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0DC8E891" w14:textId="1ACF2C82" w:rsidR="007D632B" w:rsidRPr="006A338A" w:rsidRDefault="00D81D82" w:rsidP="006A338A">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70254E30" w14:textId="17BA10D6" w:rsidR="00B55820" w:rsidRDefault="00B55820" w:rsidP="0048165F">
      <w:pPr>
        <w:pStyle w:val="Default"/>
        <w:rPr>
          <w:b/>
          <w:bCs/>
          <w:color w:val="2C73B5"/>
          <w:sz w:val="28"/>
          <w:szCs w:val="28"/>
          <w:lang w:val="es-ES"/>
        </w:rPr>
      </w:pPr>
      <w:r>
        <w:rPr>
          <w:b/>
          <w:bCs/>
          <w:color w:val="2C73B5"/>
          <w:sz w:val="28"/>
          <w:szCs w:val="28"/>
          <w:lang w:val="es-ES"/>
        </w:rPr>
        <w:lastRenderedPageBreak/>
        <w:t>ESTRUCTURA ESTUDIO:</w:t>
      </w:r>
    </w:p>
    <w:p w14:paraId="111B18E3" w14:textId="77777777" w:rsidR="00B55820" w:rsidRDefault="00B55820" w:rsidP="0048165F">
      <w:pPr>
        <w:pStyle w:val="Default"/>
        <w:rPr>
          <w:b/>
          <w:bCs/>
          <w:color w:val="2C73B5"/>
          <w:sz w:val="28"/>
          <w:szCs w:val="28"/>
          <w:lang w:val="es-ES"/>
        </w:rPr>
      </w:pPr>
    </w:p>
    <w:p w14:paraId="378AF3D1" w14:textId="77777777" w:rsidR="00B55820" w:rsidRPr="0010128C" w:rsidRDefault="00B55820" w:rsidP="0010128C">
      <w:pPr>
        <w:pStyle w:val="Default"/>
        <w:rPr>
          <w:b/>
          <w:bCs/>
          <w:color w:val="2C73B5"/>
          <w:sz w:val="28"/>
          <w:szCs w:val="28"/>
          <w:lang w:val="es-ES"/>
        </w:rPr>
      </w:pPr>
    </w:p>
    <w:p w14:paraId="0462DA0C" w14:textId="77777777" w:rsidR="00B55820" w:rsidRPr="009E6CE8" w:rsidRDefault="00B55820" w:rsidP="0048165F">
      <w:pPr>
        <w:pStyle w:val="Default"/>
        <w:rPr>
          <w:b/>
          <w:bCs/>
          <w:color w:val="2C73B5"/>
          <w:sz w:val="28"/>
          <w:szCs w:val="28"/>
          <w:lang w:val="es-ES"/>
        </w:rPr>
      </w:pPr>
    </w:p>
    <w:p w14:paraId="28251890" w14:textId="77777777" w:rsidR="00B55820" w:rsidRPr="009E6CE8" w:rsidRDefault="00B55820" w:rsidP="0048165F">
      <w:pPr>
        <w:pStyle w:val="Default"/>
        <w:rPr>
          <w:b/>
          <w:bCs/>
          <w:color w:val="2C73B5"/>
          <w:sz w:val="28"/>
          <w:szCs w:val="28"/>
          <w:lang w:val="es-ES"/>
        </w:rPr>
      </w:pPr>
    </w:p>
    <w:p w14:paraId="61592801" w14:textId="77777777" w:rsidR="00B55820" w:rsidRPr="009E6CE8" w:rsidRDefault="00B55820" w:rsidP="0048165F">
      <w:pPr>
        <w:pStyle w:val="Default"/>
        <w:rPr>
          <w:b/>
          <w:bCs/>
          <w:color w:val="2C73B5"/>
          <w:sz w:val="28"/>
          <w:szCs w:val="28"/>
          <w:lang w:val="es-ES"/>
        </w:rPr>
      </w:pPr>
    </w:p>
    <w:p w14:paraId="78BA4903" w14:textId="77777777" w:rsidR="00B55820" w:rsidRPr="009E6CE8" w:rsidRDefault="00B55820" w:rsidP="0048165F">
      <w:pPr>
        <w:pStyle w:val="Default"/>
        <w:rPr>
          <w:b/>
          <w:bCs/>
          <w:color w:val="2C73B5"/>
          <w:sz w:val="28"/>
          <w:szCs w:val="28"/>
          <w:lang w:val="es-ES"/>
        </w:rPr>
      </w:pPr>
    </w:p>
    <w:p w14:paraId="37D33FF5" w14:textId="77777777" w:rsidR="00B55820" w:rsidRPr="009E6CE8" w:rsidRDefault="00B55820" w:rsidP="0048165F">
      <w:pPr>
        <w:pStyle w:val="Default"/>
        <w:rPr>
          <w:b/>
          <w:bCs/>
          <w:color w:val="2C73B5"/>
          <w:sz w:val="28"/>
          <w:szCs w:val="28"/>
          <w:lang w:val="es-ES"/>
        </w:rPr>
      </w:pPr>
    </w:p>
    <w:p w14:paraId="1FBABC00" w14:textId="77777777" w:rsidR="00B55820" w:rsidRPr="009E6CE8" w:rsidRDefault="00B55820" w:rsidP="0048165F">
      <w:pPr>
        <w:pStyle w:val="Default"/>
        <w:rPr>
          <w:b/>
          <w:bCs/>
          <w:color w:val="2C73B5"/>
          <w:sz w:val="28"/>
          <w:szCs w:val="28"/>
          <w:lang w:val="es-ES"/>
        </w:rPr>
      </w:pPr>
    </w:p>
    <w:p w14:paraId="5F2FF507" w14:textId="77777777" w:rsidR="00B55820" w:rsidRPr="009E6CE8" w:rsidRDefault="00B55820" w:rsidP="0048165F">
      <w:pPr>
        <w:pStyle w:val="Default"/>
        <w:rPr>
          <w:b/>
          <w:bCs/>
          <w:color w:val="2C73B5"/>
          <w:sz w:val="28"/>
          <w:szCs w:val="28"/>
          <w:lang w:val="es-ES"/>
        </w:rPr>
      </w:pPr>
    </w:p>
    <w:p w14:paraId="736657A3" w14:textId="77777777" w:rsidR="00B55820" w:rsidRPr="009E6CE8" w:rsidRDefault="00B55820" w:rsidP="0048165F">
      <w:pPr>
        <w:pStyle w:val="Default"/>
        <w:rPr>
          <w:b/>
          <w:bCs/>
          <w:color w:val="2C73B5"/>
          <w:sz w:val="28"/>
          <w:szCs w:val="28"/>
          <w:lang w:val="es-ES"/>
        </w:rPr>
      </w:pPr>
    </w:p>
    <w:p w14:paraId="1442D30B" w14:textId="77777777" w:rsidR="00B55820" w:rsidRPr="009E6CE8" w:rsidRDefault="00B55820" w:rsidP="0048165F">
      <w:pPr>
        <w:pStyle w:val="Default"/>
        <w:rPr>
          <w:b/>
          <w:bCs/>
          <w:color w:val="2C73B5"/>
          <w:sz w:val="28"/>
          <w:szCs w:val="28"/>
          <w:lang w:val="es-ES"/>
        </w:rPr>
      </w:pPr>
    </w:p>
    <w:p w14:paraId="3D5981A7" w14:textId="77777777" w:rsidR="00B55820" w:rsidRPr="009E6CE8" w:rsidRDefault="00B55820" w:rsidP="0048165F">
      <w:pPr>
        <w:pStyle w:val="Default"/>
        <w:rPr>
          <w:b/>
          <w:bCs/>
          <w:color w:val="2C73B5"/>
          <w:sz w:val="28"/>
          <w:szCs w:val="28"/>
          <w:lang w:val="es-ES"/>
        </w:rPr>
      </w:pPr>
    </w:p>
    <w:p w14:paraId="15F95227" w14:textId="77777777" w:rsidR="00B55820" w:rsidRPr="009E6CE8" w:rsidRDefault="00B55820" w:rsidP="0048165F">
      <w:pPr>
        <w:pStyle w:val="Default"/>
        <w:rPr>
          <w:b/>
          <w:bCs/>
          <w:color w:val="2C73B5"/>
          <w:sz w:val="28"/>
          <w:szCs w:val="28"/>
          <w:lang w:val="es-ES"/>
        </w:rPr>
      </w:pPr>
    </w:p>
    <w:p w14:paraId="31149505" w14:textId="77777777" w:rsidR="00B55820" w:rsidRPr="009E6CE8" w:rsidRDefault="00B55820" w:rsidP="0048165F">
      <w:pPr>
        <w:pStyle w:val="Default"/>
        <w:rPr>
          <w:b/>
          <w:bCs/>
          <w:color w:val="2C73B5"/>
          <w:sz w:val="28"/>
          <w:szCs w:val="28"/>
          <w:lang w:val="es-ES"/>
        </w:rPr>
      </w:pPr>
    </w:p>
    <w:p w14:paraId="59CB72A4" w14:textId="77777777" w:rsidR="00B55820" w:rsidRPr="009E6CE8" w:rsidRDefault="00B55820" w:rsidP="0048165F">
      <w:pPr>
        <w:pStyle w:val="Default"/>
        <w:rPr>
          <w:b/>
          <w:bCs/>
          <w:color w:val="2C73B5"/>
          <w:sz w:val="28"/>
          <w:szCs w:val="28"/>
          <w:lang w:val="es-ES"/>
        </w:rPr>
      </w:pPr>
    </w:p>
    <w:p w14:paraId="4B3F4DB6" w14:textId="77777777" w:rsidR="00B55820" w:rsidRPr="009E6CE8" w:rsidRDefault="00B55820" w:rsidP="0048165F">
      <w:pPr>
        <w:pStyle w:val="Default"/>
        <w:rPr>
          <w:b/>
          <w:bCs/>
          <w:color w:val="2C73B5"/>
          <w:sz w:val="28"/>
          <w:szCs w:val="28"/>
          <w:lang w:val="es-ES"/>
        </w:rPr>
      </w:pPr>
    </w:p>
    <w:p w14:paraId="306146E2" w14:textId="77777777" w:rsidR="00B55820" w:rsidRPr="009E6CE8" w:rsidRDefault="00B55820" w:rsidP="0048165F">
      <w:pPr>
        <w:pStyle w:val="Default"/>
        <w:rPr>
          <w:b/>
          <w:bCs/>
          <w:color w:val="2C73B5"/>
          <w:sz w:val="28"/>
          <w:szCs w:val="28"/>
          <w:lang w:val="es-ES"/>
        </w:rPr>
      </w:pPr>
    </w:p>
    <w:p w14:paraId="723616A6" w14:textId="77777777" w:rsidR="00B55820" w:rsidRPr="009E6CE8" w:rsidRDefault="00B55820" w:rsidP="0048165F">
      <w:pPr>
        <w:pStyle w:val="Default"/>
        <w:rPr>
          <w:b/>
          <w:bCs/>
          <w:color w:val="2C73B5"/>
          <w:sz w:val="28"/>
          <w:szCs w:val="28"/>
          <w:lang w:val="es-ES"/>
        </w:rPr>
      </w:pPr>
    </w:p>
    <w:p w14:paraId="1C117064" w14:textId="77777777" w:rsidR="00B55820" w:rsidRPr="009E6CE8" w:rsidRDefault="00B55820" w:rsidP="0048165F">
      <w:pPr>
        <w:pStyle w:val="Default"/>
        <w:rPr>
          <w:b/>
          <w:bCs/>
          <w:color w:val="2C73B5"/>
          <w:sz w:val="28"/>
          <w:szCs w:val="28"/>
          <w:lang w:val="es-ES"/>
        </w:rPr>
      </w:pPr>
    </w:p>
    <w:p w14:paraId="09B4D217" w14:textId="77777777" w:rsidR="00B55820" w:rsidRPr="009E6CE8" w:rsidRDefault="00B55820" w:rsidP="0048165F">
      <w:pPr>
        <w:pStyle w:val="Default"/>
        <w:rPr>
          <w:b/>
          <w:bCs/>
          <w:color w:val="2C73B5"/>
          <w:sz w:val="28"/>
          <w:szCs w:val="28"/>
          <w:lang w:val="es-ES"/>
        </w:rPr>
      </w:pPr>
    </w:p>
    <w:p w14:paraId="206E7CDB" w14:textId="77777777" w:rsidR="00B55820" w:rsidRPr="009E6CE8" w:rsidRDefault="00B55820" w:rsidP="0048165F">
      <w:pPr>
        <w:pStyle w:val="Default"/>
        <w:rPr>
          <w:b/>
          <w:bCs/>
          <w:color w:val="2C73B5"/>
          <w:sz w:val="28"/>
          <w:szCs w:val="28"/>
          <w:lang w:val="es-ES"/>
        </w:rPr>
      </w:pPr>
    </w:p>
    <w:p w14:paraId="4C38AE8F" w14:textId="77777777" w:rsidR="00B55820" w:rsidRPr="009E6CE8" w:rsidRDefault="00B55820" w:rsidP="0048165F">
      <w:pPr>
        <w:pStyle w:val="Default"/>
        <w:rPr>
          <w:b/>
          <w:bCs/>
          <w:color w:val="2C73B5"/>
          <w:sz w:val="28"/>
          <w:szCs w:val="28"/>
          <w:lang w:val="es-ES"/>
        </w:rPr>
      </w:pPr>
    </w:p>
    <w:p w14:paraId="0DE659AA" w14:textId="77777777" w:rsidR="00B55820" w:rsidRPr="009E6CE8" w:rsidRDefault="00B55820" w:rsidP="0048165F">
      <w:pPr>
        <w:pStyle w:val="Default"/>
        <w:rPr>
          <w:b/>
          <w:bCs/>
          <w:color w:val="2C73B5"/>
          <w:sz w:val="28"/>
          <w:szCs w:val="28"/>
          <w:lang w:val="es-ES"/>
        </w:rPr>
      </w:pPr>
    </w:p>
    <w:p w14:paraId="04AE7867" w14:textId="77777777" w:rsidR="00B55820" w:rsidRPr="009E6CE8" w:rsidRDefault="00B55820" w:rsidP="0048165F">
      <w:pPr>
        <w:pStyle w:val="Default"/>
        <w:rPr>
          <w:b/>
          <w:bCs/>
          <w:color w:val="2C73B5"/>
          <w:sz w:val="28"/>
          <w:szCs w:val="28"/>
          <w:lang w:val="es-ES"/>
        </w:rPr>
      </w:pPr>
    </w:p>
    <w:p w14:paraId="23EE018A" w14:textId="77777777" w:rsidR="00B55820" w:rsidRPr="009E6CE8" w:rsidRDefault="00B55820" w:rsidP="0048165F">
      <w:pPr>
        <w:pStyle w:val="Default"/>
        <w:rPr>
          <w:b/>
          <w:bCs/>
          <w:color w:val="2C73B5"/>
          <w:sz w:val="28"/>
          <w:szCs w:val="28"/>
          <w:lang w:val="es-ES"/>
        </w:rPr>
      </w:pPr>
    </w:p>
    <w:p w14:paraId="193D1634" w14:textId="77777777" w:rsidR="00B55820" w:rsidRPr="009E6CE8" w:rsidRDefault="00B55820" w:rsidP="0048165F">
      <w:pPr>
        <w:pStyle w:val="Default"/>
        <w:rPr>
          <w:b/>
          <w:bCs/>
          <w:color w:val="2C73B5"/>
          <w:sz w:val="28"/>
          <w:szCs w:val="28"/>
          <w:lang w:val="es-ES"/>
        </w:rPr>
      </w:pPr>
    </w:p>
    <w:p w14:paraId="541849EB" w14:textId="77777777" w:rsidR="00B55820" w:rsidRPr="009E6CE8" w:rsidRDefault="00B55820" w:rsidP="0048165F">
      <w:pPr>
        <w:pStyle w:val="Default"/>
        <w:rPr>
          <w:b/>
          <w:bCs/>
          <w:color w:val="2C73B5"/>
          <w:sz w:val="28"/>
          <w:szCs w:val="28"/>
          <w:lang w:val="es-ES"/>
        </w:rPr>
      </w:pPr>
    </w:p>
    <w:p w14:paraId="0B159B23" w14:textId="77777777" w:rsidR="00B55820" w:rsidRPr="009E6CE8" w:rsidRDefault="00B55820" w:rsidP="0048165F">
      <w:pPr>
        <w:pStyle w:val="Default"/>
        <w:rPr>
          <w:b/>
          <w:bCs/>
          <w:color w:val="2C73B5"/>
          <w:sz w:val="28"/>
          <w:szCs w:val="28"/>
          <w:lang w:val="es-ES"/>
        </w:rPr>
      </w:pPr>
    </w:p>
    <w:p w14:paraId="6649CDB6" w14:textId="77777777" w:rsidR="00B55820" w:rsidRPr="009E6CE8" w:rsidRDefault="00B55820" w:rsidP="0048165F">
      <w:pPr>
        <w:pStyle w:val="Default"/>
        <w:rPr>
          <w:b/>
          <w:bCs/>
          <w:color w:val="2C73B5"/>
          <w:sz w:val="28"/>
          <w:szCs w:val="28"/>
          <w:lang w:val="es-ES"/>
        </w:rPr>
      </w:pPr>
    </w:p>
    <w:p w14:paraId="326F3E34" w14:textId="6265DEBC" w:rsidR="00B55820" w:rsidRPr="000523E0" w:rsidRDefault="00585FB7" w:rsidP="0048165F">
      <w:pPr>
        <w:pStyle w:val="Default"/>
        <w:rPr>
          <w:b/>
          <w:bCs/>
          <w:color w:val="2C73B5"/>
          <w:sz w:val="28"/>
          <w:szCs w:val="28"/>
        </w:rPr>
      </w:pPr>
      <w:r w:rsidRPr="000523E0">
        <w:rPr>
          <w:b/>
          <w:bCs/>
          <w:color w:val="2C73B5"/>
          <w:sz w:val="28"/>
          <w:szCs w:val="28"/>
        </w:rPr>
        <w:t>NEXT STEPS:</w:t>
      </w:r>
    </w:p>
    <w:p w14:paraId="58898326" w14:textId="77777777" w:rsidR="00EB22E4" w:rsidRDefault="00EB22E4" w:rsidP="00EB22E4">
      <w:pPr>
        <w:spacing w:after="0" w:line="240" w:lineRule="auto"/>
        <w:textAlignment w:val="center"/>
        <w:rPr>
          <w:rFonts w:ascii="Calibri" w:eastAsia="Times New Roman" w:hAnsi="Calibri" w:cs="Calibri"/>
          <w:kern w:val="0"/>
          <w:lang w:val="es-ES"/>
          <w14:ligatures w14:val="none"/>
        </w:rPr>
      </w:pPr>
    </w:p>
    <w:p w14:paraId="491E69FC" w14:textId="736B6C8C" w:rsidR="00EB22E4" w:rsidRPr="00EB22E4" w:rsidRDefault="00EB22E4" w:rsidP="00EB22E4">
      <w:pPr>
        <w:spacing w:after="0" w:line="240" w:lineRule="auto"/>
        <w:textAlignment w:val="center"/>
        <w:rPr>
          <w:rFonts w:ascii="Calibri" w:eastAsia="Times New Roman" w:hAnsi="Calibri" w:cs="Calibri"/>
          <w:kern w:val="0"/>
          <w14:ligatures w14:val="none"/>
        </w:rPr>
      </w:pPr>
      <w:r>
        <w:rPr>
          <w:sz w:val="35"/>
          <w:szCs w:val="35"/>
          <w:shd w:val="clear" w:color="auto" w:fill="FFFFFF"/>
        </w:rPr>
        <w:t>Misconception and Difficulties in Introductory Physics Among High School and University Students : An Overview in Mechanics</w:t>
      </w:r>
      <w:r>
        <w:rPr>
          <w:sz w:val="35"/>
          <w:szCs w:val="35"/>
          <w:shd w:val="clear" w:color="auto" w:fill="FFFFFF"/>
        </w:rPr>
        <w:t xml:space="preserve"> y los papers que se nombran en su intro</w:t>
      </w:r>
    </w:p>
    <w:p w14:paraId="7A7A6B5B" w14:textId="77777777" w:rsidR="00EB22E4" w:rsidRPr="00EB22E4" w:rsidRDefault="00EB22E4" w:rsidP="00EB22E4">
      <w:pPr>
        <w:spacing w:after="0" w:line="240" w:lineRule="auto"/>
        <w:textAlignment w:val="center"/>
        <w:rPr>
          <w:rFonts w:ascii="Calibri" w:eastAsia="Times New Roman" w:hAnsi="Calibri" w:cs="Calibri"/>
          <w:kern w:val="0"/>
          <w14:ligatures w14:val="none"/>
        </w:rPr>
      </w:pPr>
    </w:p>
    <w:p w14:paraId="459908B4" w14:textId="2E7931DB" w:rsidR="00255EC4" w:rsidRDefault="00270A77" w:rsidP="00585FB7">
      <w:pPr>
        <w:numPr>
          <w:ilvl w:val="0"/>
          <w:numId w:val="4"/>
        </w:numPr>
        <w:spacing w:after="0" w:line="240" w:lineRule="auto"/>
        <w:textAlignment w:val="center"/>
        <w:rPr>
          <w:rFonts w:ascii="Calibri" w:eastAsia="Times New Roman" w:hAnsi="Calibri" w:cs="Calibri"/>
          <w:kern w:val="0"/>
          <w:lang w:val="es-ES"/>
          <w14:ligatures w14:val="none"/>
        </w:rPr>
      </w:pPr>
      <w:r>
        <w:rPr>
          <w:rFonts w:ascii="Calibri" w:eastAsia="Times New Roman" w:hAnsi="Calibri" w:cs="Calibri"/>
          <w:kern w:val="0"/>
          <w:lang w:val="es-ES"/>
          <w14:ligatures w14:val="none"/>
        </w:rPr>
        <w:t>buscar qué es una grounded theory</w:t>
      </w:r>
    </w:p>
    <w:p w14:paraId="0F939C5B" w14:textId="77777777" w:rsidR="00D74698" w:rsidRPr="00D74698" w:rsidRDefault="00D74698" w:rsidP="00D74698">
      <w:pPr>
        <w:numPr>
          <w:ilvl w:val="0"/>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lang w:val="es-ES"/>
          <w14:ligatures w14:val="none"/>
        </w:rPr>
        <w:t xml:space="preserve">International Science Teaching Foundation: la que está detrás de Science Bits </w:t>
      </w:r>
      <w:r w:rsidRPr="00D74698">
        <w:rPr>
          <w:rFonts w:ascii="Calibri" w:eastAsia="Times New Roman" w:hAnsi="Calibri" w:cs="Calibri"/>
          <w:kern w:val="0"/>
          <w:highlight w:val="yellow"/>
          <w:lang w:val="es-ES"/>
          <w14:ligatures w14:val="none"/>
        </w:rPr>
        <w:t>APRENDIZAJE SIGNIFICATIVO Y POR INDAGACIÓN GUIADA. RESPALDADO POR LA CIENCIA.</w:t>
      </w:r>
    </w:p>
    <w:p w14:paraId="2CE21185"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lang w:val="es-ES"/>
          <w14:ligatures w14:val="none"/>
        </w:rPr>
        <w:t xml:space="preserve">detalle del modelo de las 5 E's: Engage, Explore, Explain, Elaborate, Evaluate </w:t>
      </w:r>
      <w:hyperlink r:id="rId7" w:history="1">
        <w:r w:rsidRPr="00D74698">
          <w:rPr>
            <w:rFonts w:ascii="Calibri" w:eastAsia="Times New Roman" w:hAnsi="Calibri" w:cs="Calibri"/>
            <w:color w:val="0000FF"/>
            <w:kern w:val="0"/>
            <w:u w:val="single"/>
            <w:lang w:val="es-ES"/>
            <w14:ligatures w14:val="none"/>
          </w:rPr>
          <w:t>https://science-teaching.org/es/investigacion/los-principios-cognitivos-del-aprendizaje-tras-el-modelo-de-ensenanza-5e</w:t>
        </w:r>
      </w:hyperlink>
      <w:r w:rsidRPr="00D74698">
        <w:rPr>
          <w:rFonts w:ascii="Calibri" w:eastAsia="Times New Roman" w:hAnsi="Calibri" w:cs="Calibri"/>
          <w:kern w:val="0"/>
          <w:lang w:val="es-ES"/>
          <w14:ligatures w14:val="none"/>
        </w:rPr>
        <w:t xml:space="preserve"> </w:t>
      </w:r>
    </w:p>
    <w:p w14:paraId="77C6F993"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lang w:val="es-ES"/>
          <w14:ligatures w14:val="none"/>
        </w:rPr>
        <w:t xml:space="preserve">Paper original </w:t>
      </w:r>
      <w:r w:rsidRPr="00D74698">
        <w:rPr>
          <w:rFonts w:ascii="Calibri" w:eastAsia="Times New Roman" w:hAnsi="Calibri" w:cs="Calibri"/>
          <w:kern w:val="0"/>
          <w:highlight w:val="yellow"/>
          <w:lang w:val="es-ES"/>
          <w14:ligatures w14:val="none"/>
        </w:rPr>
        <w:t xml:space="preserve">modelo 5 E's: </w:t>
      </w:r>
      <w:hyperlink r:id="rId8" w:history="1">
        <w:r w:rsidRPr="00D74698">
          <w:rPr>
            <w:rFonts w:ascii="Calibri" w:eastAsia="Times New Roman" w:hAnsi="Calibri" w:cs="Calibri"/>
            <w:color w:val="0000FF"/>
            <w:kern w:val="0"/>
            <w:u w:val="single"/>
            <w:lang w:val="es-ES"/>
            <w14:ligatures w14:val="none"/>
          </w:rPr>
          <w:t>https://stemeducationjournal.springeropen.com/articles/10.1186/s40594-022-00337-z</w:t>
        </w:r>
      </w:hyperlink>
    </w:p>
    <w:p w14:paraId="27616993"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highlight w:val="yellow"/>
          <w:lang w:val="es-ES"/>
          <w14:ligatures w14:val="none"/>
        </w:rPr>
        <w:t>Eficacia de Science Bits avalada</w:t>
      </w:r>
      <w:r w:rsidRPr="00D74698">
        <w:rPr>
          <w:rFonts w:ascii="Calibri" w:eastAsia="Times New Roman" w:hAnsi="Calibri" w:cs="Calibri"/>
          <w:kern w:val="0"/>
          <w:lang w:val="es-ES"/>
          <w14:ligatures w14:val="none"/>
        </w:rPr>
        <w:t xml:space="preserve"> por un estudio en Cataluña </w:t>
      </w:r>
      <w:hyperlink r:id="rId9" w:history="1">
        <w:r w:rsidRPr="00D74698">
          <w:rPr>
            <w:rFonts w:ascii="Calibri" w:eastAsia="Times New Roman" w:hAnsi="Calibri" w:cs="Calibri"/>
            <w:color w:val="0000FF"/>
            <w:kern w:val="0"/>
            <w:u w:val="single"/>
            <w:lang w:val="es-ES"/>
            <w14:ligatures w14:val="none"/>
          </w:rPr>
          <w:t>https://science-teaching.org/es/investigacion/un-nuevo-estudio-avala-la-eficacia-de-science-bits</w:t>
        </w:r>
      </w:hyperlink>
    </w:p>
    <w:p w14:paraId="5F1BF8E7"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lang w:val="es-ES"/>
          <w14:ligatures w14:val="none"/>
        </w:rPr>
        <w:lastRenderedPageBreak/>
        <w:t xml:space="preserve">Paper original aval eficacia science bits: </w:t>
      </w:r>
      <w:hyperlink r:id="rId10" w:history="1">
        <w:r w:rsidRPr="00D74698">
          <w:rPr>
            <w:rFonts w:ascii="Calibri" w:eastAsia="Times New Roman" w:hAnsi="Calibri" w:cs="Calibri"/>
            <w:color w:val="0000FF"/>
            <w:kern w:val="0"/>
            <w:u w:val="single"/>
            <w:lang w:val="es-ES"/>
            <w14:ligatures w14:val="none"/>
          </w:rPr>
          <w:t>https://www.tandfonline.com/doi/epdf/10.1080/09500693.2021.1918354?needAccess=true&amp;role=button</w:t>
        </w:r>
      </w:hyperlink>
    </w:p>
    <w:p w14:paraId="4F28A137" w14:textId="77777777" w:rsidR="00D74698" w:rsidRPr="00D74698" w:rsidRDefault="00D74698" w:rsidP="00D74698">
      <w:pPr>
        <w:numPr>
          <w:ilvl w:val="1"/>
          <w:numId w:val="4"/>
        </w:numPr>
        <w:spacing w:after="0" w:line="240" w:lineRule="auto"/>
        <w:textAlignment w:val="center"/>
        <w:rPr>
          <w:rFonts w:ascii="Calibri" w:eastAsia="Times New Roman" w:hAnsi="Calibri" w:cs="Calibri"/>
          <w:kern w:val="0"/>
          <w:lang w:val="es-ES"/>
          <w14:ligatures w14:val="none"/>
        </w:rPr>
      </w:pPr>
      <w:r w:rsidRPr="00D74698">
        <w:rPr>
          <w:rFonts w:ascii="Calibri" w:eastAsia="Times New Roman" w:hAnsi="Calibri" w:cs="Calibri"/>
          <w:kern w:val="0"/>
          <w:highlight w:val="yellow"/>
          <w:lang w:val="es-ES"/>
          <w14:ligatures w14:val="none"/>
        </w:rPr>
        <w:t>Tiene enfoque competencial,  como quiere la lomloe</w:t>
      </w:r>
    </w:p>
    <w:p w14:paraId="7145433E" w14:textId="77777777" w:rsidR="00D74698" w:rsidRDefault="00D74698" w:rsidP="00585FB7">
      <w:pPr>
        <w:numPr>
          <w:ilvl w:val="0"/>
          <w:numId w:val="4"/>
        </w:numPr>
        <w:spacing w:after="0" w:line="240" w:lineRule="auto"/>
        <w:textAlignment w:val="center"/>
        <w:rPr>
          <w:rFonts w:ascii="Calibri" w:eastAsia="Times New Roman" w:hAnsi="Calibri" w:cs="Calibri"/>
          <w:kern w:val="0"/>
          <w:lang w:val="es-ES"/>
          <w14:ligatures w14:val="none"/>
        </w:rPr>
      </w:pPr>
    </w:p>
    <w:p w14:paraId="195449C7" w14:textId="07FF895C" w:rsidR="00100897" w:rsidRDefault="00100897" w:rsidP="00585FB7">
      <w:pPr>
        <w:numPr>
          <w:ilvl w:val="0"/>
          <w:numId w:val="4"/>
        </w:numPr>
        <w:spacing w:after="0" w:line="240" w:lineRule="auto"/>
        <w:textAlignment w:val="center"/>
        <w:rPr>
          <w:rFonts w:ascii="Calibri" w:eastAsia="Times New Roman" w:hAnsi="Calibri" w:cs="Calibri"/>
          <w:kern w:val="0"/>
          <w:lang w:val="es-ES"/>
          <w14:ligatures w14:val="none"/>
        </w:rPr>
      </w:pPr>
      <w:r w:rsidRPr="00100897">
        <w:rPr>
          <w:rFonts w:ascii="Calibri" w:eastAsia="Times New Roman" w:hAnsi="Calibri" w:cs="Calibri"/>
          <w:kern w:val="0"/>
          <w:lang w:val="es-ES"/>
          <w14:ligatures w14:val="none"/>
        </w:rPr>
        <w:t>Leer papers comercial Science bits en correo y</w:t>
      </w:r>
      <w:r>
        <w:rPr>
          <w:rFonts w:ascii="Calibri" w:eastAsia="Times New Roman" w:hAnsi="Calibri" w:cs="Calibri"/>
          <w:kern w:val="0"/>
          <w:lang w:val="es-ES"/>
          <w14:ligatures w14:val="none"/>
        </w:rPr>
        <w:t xml:space="preserve"> onenote</w:t>
      </w:r>
    </w:p>
    <w:p w14:paraId="64A3EDC9"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r w:rsidRPr="008277D9">
        <w:rPr>
          <w:rFonts w:ascii="Calibri" w:eastAsia="Times New Roman" w:hAnsi="Calibri" w:cs="Calibri"/>
          <w:kern w:val="0"/>
          <w14:ligatures w14:val="none"/>
        </w:rPr>
        <w:t>Buscar en International Journal of Science Education</w:t>
      </w:r>
    </w:p>
    <w:p w14:paraId="7FE61D3E" w14:textId="77777777" w:rsidR="008277D9" w:rsidRPr="008277D9" w:rsidRDefault="008277D9" w:rsidP="008277D9">
      <w:pPr>
        <w:numPr>
          <w:ilvl w:val="0"/>
          <w:numId w:val="4"/>
        </w:numPr>
        <w:spacing w:after="0" w:line="240" w:lineRule="auto"/>
        <w:textAlignment w:val="center"/>
        <w:rPr>
          <w:rFonts w:ascii="Calibri" w:eastAsia="Times New Roman" w:hAnsi="Calibri" w:cs="Calibri"/>
          <w:kern w:val="0"/>
          <w14:ligatures w14:val="none"/>
        </w:rPr>
      </w:pPr>
      <w:r w:rsidRPr="008277D9">
        <w:rPr>
          <w:rFonts w:ascii="Calibri" w:eastAsia="Times New Roman" w:hAnsi="Calibri" w:cs="Calibri"/>
          <w:kern w:val="0"/>
          <w14:ligatures w14:val="none"/>
        </w:rPr>
        <w:t>International Science Teaching Foundation, buscar cositas por ahí</w:t>
      </w:r>
    </w:p>
    <w:p w14:paraId="20C5162F" w14:textId="77777777" w:rsidR="008277D9" w:rsidRPr="008277D9" w:rsidRDefault="008277D9" w:rsidP="00585FB7">
      <w:pPr>
        <w:numPr>
          <w:ilvl w:val="0"/>
          <w:numId w:val="4"/>
        </w:numPr>
        <w:spacing w:after="0" w:line="240" w:lineRule="auto"/>
        <w:textAlignment w:val="center"/>
        <w:rPr>
          <w:rFonts w:ascii="Calibri" w:eastAsia="Times New Roman" w:hAnsi="Calibri" w:cs="Calibri"/>
          <w:kern w:val="0"/>
          <w14:ligatures w14:val="none"/>
        </w:rPr>
      </w:pPr>
    </w:p>
    <w:p w14:paraId="25C21643" w14:textId="0D01F5B7" w:rsidR="008F55B3" w:rsidRPr="00100897" w:rsidRDefault="008F55B3" w:rsidP="00585FB7">
      <w:pPr>
        <w:numPr>
          <w:ilvl w:val="0"/>
          <w:numId w:val="4"/>
        </w:numPr>
        <w:spacing w:after="0" w:line="240" w:lineRule="auto"/>
        <w:textAlignment w:val="center"/>
        <w:rPr>
          <w:rFonts w:ascii="Calibri" w:eastAsia="Times New Roman" w:hAnsi="Calibri" w:cs="Calibri"/>
          <w:kern w:val="0"/>
          <w:lang w:val="es-ES"/>
          <w14:ligatures w14:val="none"/>
        </w:rPr>
      </w:pPr>
      <w:r>
        <w:rPr>
          <w:rFonts w:ascii="Calibri" w:eastAsia="Times New Roman" w:hAnsi="Calibri" w:cs="Calibri"/>
          <w:kern w:val="0"/>
          <w:lang w:val="es-ES"/>
          <w14:ligatures w14:val="none"/>
        </w:rPr>
        <w:t>Leer cohen y gibbs caps del email</w:t>
      </w:r>
    </w:p>
    <w:p w14:paraId="0EF52F46" w14:textId="3C30059E" w:rsidR="00585FB7" w:rsidRPr="00585FB7" w:rsidRDefault="00585FB7" w:rsidP="00585FB7">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Escribo email con la primera categorizacion a ver si tiene sentido</w:t>
      </w:r>
    </w:p>
    <w:p w14:paraId="7CD0A89B" w14:textId="00561B56" w:rsidR="00B55820" w:rsidRDefault="00585FB7" w:rsidP="0048165F">
      <w:pPr>
        <w:numPr>
          <w:ilvl w:val="0"/>
          <w:numId w:val="4"/>
        </w:numPr>
        <w:spacing w:after="0" w:line="240" w:lineRule="auto"/>
        <w:textAlignment w:val="center"/>
        <w:rPr>
          <w:rFonts w:ascii="Calibri" w:eastAsia="Times New Roman" w:hAnsi="Calibri" w:cs="Calibri"/>
          <w:kern w:val="0"/>
          <w:lang w:val="es-ES"/>
          <w14:ligatures w14:val="none"/>
        </w:rPr>
      </w:pPr>
      <w:r w:rsidRPr="00585FB7">
        <w:rPr>
          <w:rFonts w:ascii="Calibri" w:eastAsia="Times New Roman" w:hAnsi="Calibri" w:cs="Calibri"/>
          <w:kern w:val="0"/>
          <w:lang w:val="es-ES"/>
          <w14:ligatures w14:val="none"/>
        </w:rPr>
        <w:t>Escribo email con el primer draft del tfm a ver si ta bien</w:t>
      </w:r>
    </w:p>
    <w:p w14:paraId="3C24FFCA" w14:textId="77777777" w:rsidR="00585FB7" w:rsidRPr="00585FB7" w:rsidRDefault="00585FB7" w:rsidP="00585FB7">
      <w:pPr>
        <w:spacing w:after="0" w:line="240" w:lineRule="auto"/>
        <w:textAlignment w:val="center"/>
        <w:rPr>
          <w:rFonts w:ascii="Calibri" w:eastAsia="Times New Roman" w:hAnsi="Calibri" w:cs="Calibri"/>
          <w:kern w:val="0"/>
          <w:lang w:val="es-ES"/>
          <w14:ligatures w14:val="none"/>
        </w:rPr>
      </w:pPr>
    </w:p>
    <w:p w14:paraId="389C918C" w14:textId="6D14FF67" w:rsidR="00B55820" w:rsidRDefault="00F429D6" w:rsidP="0048165F">
      <w:pPr>
        <w:pStyle w:val="Default"/>
        <w:rPr>
          <w:b/>
          <w:bCs/>
          <w:color w:val="2C73B5"/>
          <w:sz w:val="28"/>
          <w:szCs w:val="28"/>
          <w:lang w:val="es-ES"/>
        </w:rPr>
      </w:pPr>
      <w:r>
        <w:rPr>
          <w:b/>
          <w:bCs/>
          <w:color w:val="2C73B5"/>
          <w:sz w:val="28"/>
          <w:szCs w:val="28"/>
          <w:lang w:val="es-ES"/>
        </w:rPr>
        <w:t>DUDAS:</w:t>
      </w:r>
    </w:p>
    <w:p w14:paraId="1067F57B" w14:textId="6819778E" w:rsidR="00F429D6" w:rsidRPr="000D7002" w:rsidRDefault="00F429D6" w:rsidP="00F429D6">
      <w:pPr>
        <w:pStyle w:val="Default"/>
        <w:numPr>
          <w:ilvl w:val="0"/>
          <w:numId w:val="3"/>
        </w:numPr>
        <w:rPr>
          <w:b/>
          <w:bCs/>
          <w:color w:val="FF0000"/>
          <w:sz w:val="28"/>
          <w:szCs w:val="28"/>
          <w:lang w:val="es-ES"/>
        </w:rPr>
      </w:pPr>
      <w:r w:rsidRPr="000D7002">
        <w:rPr>
          <w:b/>
          <w:bCs/>
          <w:color w:val="FF0000"/>
          <w:sz w:val="28"/>
          <w:szCs w:val="28"/>
          <w:lang w:val="es-ES"/>
        </w:rPr>
        <w:t>Donde hablo del IES y sus características?</w:t>
      </w:r>
    </w:p>
    <w:p w14:paraId="4E637F64" w14:textId="77777777" w:rsidR="000B4D98" w:rsidRDefault="000B4D98" w:rsidP="0048165F">
      <w:pPr>
        <w:pStyle w:val="Default"/>
        <w:spacing w:after="59"/>
        <w:rPr>
          <w:b/>
          <w:bCs/>
          <w:color w:val="2C73B5"/>
          <w:sz w:val="28"/>
          <w:szCs w:val="28"/>
          <w:lang w:val="es-ES"/>
        </w:rPr>
      </w:pP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RESUMEN</w:t>
      </w:r>
    </w:p>
    <w:p w14:paraId="6D337E61" w14:textId="49207A62" w:rsidR="000B4D98" w:rsidRPr="0077430D" w:rsidRDefault="007828ED" w:rsidP="000B4D98">
      <w:pPr>
        <w:pStyle w:val="Default"/>
        <w:spacing w:after="59"/>
        <w:rPr>
          <w:color w:val="auto"/>
          <w:sz w:val="22"/>
          <w:szCs w:val="22"/>
          <w:lang w:val="es-ES"/>
        </w:rPr>
      </w:pPr>
      <w:r w:rsidRPr="0077430D">
        <w:rPr>
          <w:color w:val="auto"/>
          <w:sz w:val="22"/>
          <w:szCs w:val="22"/>
          <w:lang w:val="es-ES"/>
        </w:rPr>
        <w:t>En este trabajo, se estudia la evolución de concepciones alternativas hacia el conocimiento científico en un grupo de alumnos de 2ºESO en nociones sobre cinemática. En concreto se mide la utilidad de una propuesta didáctica basada en el tema “El Movimiento” del libro digital Science Bits</w:t>
      </w:r>
      <w:r w:rsidR="00B36571" w:rsidRPr="0077430D">
        <w:rPr>
          <w:color w:val="auto"/>
          <w:sz w:val="22"/>
          <w:szCs w:val="22"/>
          <w:lang w:val="es-ES"/>
        </w:rPr>
        <w:t xml:space="preserve"> para la transformación mencionada. Para ello se realiza una actividad de aula </w:t>
      </w:r>
      <w:r w:rsidR="00207DA0" w:rsidRPr="0077430D">
        <w:rPr>
          <w:color w:val="auto"/>
          <w:sz w:val="22"/>
          <w:szCs w:val="22"/>
          <w:lang w:val="es-ES"/>
        </w:rPr>
        <w:t xml:space="preserve">previa a la intervención didáctica </w:t>
      </w:r>
      <w:r w:rsidR="00B36571" w:rsidRPr="0077430D">
        <w:rPr>
          <w:color w:val="auto"/>
          <w:sz w:val="22"/>
          <w:szCs w:val="22"/>
          <w:lang w:val="es-ES"/>
        </w:rPr>
        <w:t>en la que el grupo contesta una serie de preguntas</w:t>
      </w:r>
      <w:r w:rsidR="00A87526">
        <w:rPr>
          <w:color w:val="auto"/>
          <w:sz w:val="22"/>
          <w:szCs w:val="22"/>
          <w:lang w:val="es-ES"/>
        </w:rPr>
        <w:t xml:space="preserve"> (</w:t>
      </w:r>
      <w:r w:rsidR="00A87526" w:rsidRPr="00A87526">
        <w:rPr>
          <w:color w:val="FF0000"/>
          <w:sz w:val="22"/>
          <w:szCs w:val="22"/>
          <w:lang w:val="es-ES"/>
        </w:rPr>
        <w:t>ENTREVISTA SEMIESTRUCTURADA?)</w:t>
      </w:r>
      <w:r w:rsidR="00B36571" w:rsidRPr="00A87526">
        <w:rPr>
          <w:color w:val="FF0000"/>
          <w:sz w:val="22"/>
          <w:szCs w:val="22"/>
          <w:lang w:val="es-ES"/>
        </w:rPr>
        <w:t xml:space="preserve"> </w:t>
      </w:r>
      <w:r w:rsidR="00B36571" w:rsidRPr="0077430D">
        <w:rPr>
          <w:color w:val="auto"/>
          <w:sz w:val="22"/>
          <w:szCs w:val="22"/>
          <w:lang w:val="es-ES"/>
        </w:rPr>
        <w:t>con las que se pretende que afloren sus posibles concepciones alternativas, descubiertas en una combinación de artículos de investigación didáctica y entrevistas informales con el equipo docente del centro.</w:t>
      </w:r>
      <w:r w:rsidR="00207DA0" w:rsidRPr="0077430D">
        <w:rPr>
          <w:color w:val="auto"/>
          <w:sz w:val="22"/>
          <w:szCs w:val="22"/>
          <w:lang w:val="es-ES"/>
        </w:rPr>
        <w:t xml:space="preserve"> Después de la intervención se pasa la misma serie de preguntas con las que se aprovecha para hacer una RDR.</w:t>
      </w:r>
      <w:r w:rsidR="00D6296E">
        <w:rPr>
          <w:color w:val="auto"/>
          <w:sz w:val="22"/>
          <w:szCs w:val="22"/>
          <w:lang w:val="es-ES"/>
        </w:rPr>
        <w:t xml:space="preserve"> Se observan unos resultados favorables</w:t>
      </w:r>
      <w:r w:rsidR="00C5218E">
        <w:rPr>
          <w:color w:val="auto"/>
          <w:sz w:val="22"/>
          <w:szCs w:val="22"/>
          <w:lang w:val="es-ES"/>
        </w:rPr>
        <w:t xml:space="preserve"> en la mayoría de los alumnos</w:t>
      </w:r>
      <w:r w:rsidR="00115334">
        <w:rPr>
          <w:color w:val="auto"/>
          <w:sz w:val="22"/>
          <w:szCs w:val="22"/>
          <w:lang w:val="es-ES"/>
        </w:rPr>
        <w:t xml:space="preserve"> a pesar de que no saben justificar</w:t>
      </w:r>
      <w:r w:rsidR="001427E2">
        <w:rPr>
          <w:color w:val="auto"/>
          <w:sz w:val="22"/>
          <w:szCs w:val="22"/>
          <w:lang w:val="es-ES"/>
        </w:rPr>
        <w:t xml:space="preserve">, lo que sugiere que la propuesta no </w:t>
      </w:r>
      <w:r w:rsidR="009647C5">
        <w:rPr>
          <w:color w:val="auto"/>
          <w:sz w:val="22"/>
          <w:szCs w:val="22"/>
          <w:lang w:val="es-ES"/>
        </w:rPr>
        <w:t>está</w:t>
      </w:r>
      <w:r w:rsidR="001427E2">
        <w:rPr>
          <w:color w:val="auto"/>
          <w:sz w:val="22"/>
          <w:szCs w:val="22"/>
          <w:lang w:val="es-ES"/>
        </w:rPr>
        <w:t xml:space="preserve"> mal.</w:t>
      </w: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3B4D58A9" w14:textId="49F20A78"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PALABRAS CLAVE</w:t>
      </w:r>
    </w:p>
    <w:p w14:paraId="417436D0" w14:textId="2C35519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 Y JUSTIFICA</w:t>
      </w:r>
      <w:r w:rsidR="005822AE">
        <w:rPr>
          <w:b/>
          <w:bCs/>
          <w:color w:val="2C73B5"/>
          <w:sz w:val="28"/>
          <w:szCs w:val="28"/>
          <w:lang w:val="es-ES"/>
        </w:rPr>
        <w:t>C</w:t>
      </w:r>
      <w:r>
        <w:rPr>
          <w:b/>
          <w:bCs/>
          <w:color w:val="2C73B5"/>
          <w:sz w:val="28"/>
          <w:szCs w:val="28"/>
          <w:lang w:val="es-ES"/>
        </w:rPr>
        <w:t>IÓN</w:t>
      </w:r>
    </w:p>
    <w:p w14:paraId="733626BF" w14:textId="1C33615C" w:rsidR="009D413C" w:rsidRPr="00B10D40" w:rsidRDefault="00FD0491" w:rsidP="00487462">
      <w:pPr>
        <w:pStyle w:val="Default"/>
        <w:numPr>
          <w:ilvl w:val="0"/>
          <w:numId w:val="1"/>
        </w:numPr>
        <w:spacing w:after="59"/>
        <w:rPr>
          <w:color w:val="auto"/>
          <w:sz w:val="22"/>
          <w:szCs w:val="22"/>
          <w:lang w:val="es-ES"/>
        </w:rPr>
      </w:pPr>
      <w:r w:rsidRPr="00B10D40">
        <w:rPr>
          <w:color w:val="auto"/>
          <w:sz w:val="22"/>
          <w:szCs w:val="22"/>
          <w:lang w:val="es-ES"/>
        </w:rPr>
        <w:t>Hay que investigar sobre ello porque la gente aprende a resolver exámenes sin entender realmente a nivel profundo la física.</w:t>
      </w:r>
    </w:p>
    <w:p w14:paraId="1F6ED734" w14:textId="007F651C"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0426F20B" w14:textId="566B1500" w:rsidR="00B94D05" w:rsidRDefault="00B94D05" w:rsidP="005F721F">
      <w:pPr>
        <w:pStyle w:val="Default"/>
        <w:numPr>
          <w:ilvl w:val="0"/>
          <w:numId w:val="1"/>
        </w:numPr>
        <w:spacing w:after="59"/>
        <w:rPr>
          <w:color w:val="auto"/>
          <w:sz w:val="22"/>
          <w:szCs w:val="22"/>
          <w:lang w:val="es-ES"/>
        </w:rPr>
      </w:pPr>
      <w:r>
        <w:rPr>
          <w:color w:val="auto"/>
          <w:sz w:val="22"/>
          <w:szCs w:val="22"/>
          <w:lang w:val="es-ES"/>
        </w:rPr>
        <w:t>Intro concepciones alternativas</w:t>
      </w:r>
    </w:p>
    <w:p w14:paraId="3C6FA49C" w14:textId="72C89525" w:rsidR="00B83AD0" w:rsidRDefault="003933AF" w:rsidP="00B94D05">
      <w:pPr>
        <w:pStyle w:val="Default"/>
        <w:numPr>
          <w:ilvl w:val="1"/>
          <w:numId w:val="1"/>
        </w:numPr>
        <w:spacing w:after="59"/>
        <w:rPr>
          <w:color w:val="auto"/>
          <w:sz w:val="22"/>
          <w:szCs w:val="22"/>
          <w:lang w:val="es-ES"/>
        </w:rPr>
      </w:pPr>
      <w:r>
        <w:rPr>
          <w:color w:val="auto"/>
          <w:sz w:val="22"/>
          <w:szCs w:val="22"/>
          <w:lang w:val="es-ES"/>
        </w:rPr>
        <w:t xml:space="preserve">Siendo los conceptos, elementos básicos de </w:t>
      </w:r>
      <w:r w:rsidR="00505EC0">
        <w:rPr>
          <w:color w:val="auto"/>
          <w:sz w:val="22"/>
          <w:szCs w:val="22"/>
          <w:lang w:val="es-ES"/>
        </w:rPr>
        <w:t xml:space="preserve">construcción de conocimiento en todas las disciplinas académicas, juega un papel crítico la sólida comprensión de estos conceptos en la ayuda de estudiantes a desarrollar las bases y estructuras de su conocimiento, </w:t>
      </w:r>
      <w:r w:rsidR="00164FCD">
        <w:rPr>
          <w:color w:val="auto"/>
          <w:sz w:val="22"/>
          <w:szCs w:val="22"/>
          <w:lang w:val="es-ES"/>
        </w:rPr>
        <w:t xml:space="preserve">y </w:t>
      </w:r>
      <w:r w:rsidR="00505EC0">
        <w:rPr>
          <w:color w:val="auto"/>
          <w:sz w:val="22"/>
          <w:szCs w:val="22"/>
          <w:lang w:val="es-ES"/>
        </w:rPr>
        <w:t>en la aplicación de concepciones correctas y resolución de problemas</w:t>
      </w:r>
      <w:r w:rsidR="00164FCD">
        <w:rPr>
          <w:color w:val="auto"/>
          <w:sz w:val="22"/>
          <w:szCs w:val="22"/>
          <w:lang w:val="es-ES"/>
        </w:rPr>
        <w:t xml:space="preserve">,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
          <w:id w:val="-408004569"/>
          <w:placeholder>
            <w:docPart w:val="DefaultPlaceholder_-1854013440"/>
          </w:placeholder>
        </w:sdtPr>
        <w:sdtEndPr/>
        <w:sdtContent>
          <w:r w:rsidR="00CA4093" w:rsidRPr="00CA4093">
            <w:rPr>
              <w:sz w:val="22"/>
              <w:szCs w:val="22"/>
              <w:lang w:val="es-ES"/>
            </w:rPr>
            <w:t>(Streveler, 2008)</w:t>
          </w:r>
        </w:sdtContent>
      </w:sdt>
      <w:r w:rsidR="00164FCD">
        <w:rPr>
          <w:color w:val="auto"/>
          <w:sz w:val="22"/>
          <w:szCs w:val="22"/>
          <w:lang w:val="es-ES"/>
        </w:rPr>
        <w:t>.</w:t>
      </w:r>
    </w:p>
    <w:p w14:paraId="5F6C84C3" w14:textId="1C2FED33" w:rsidR="00B94D05" w:rsidRDefault="00BC5BBE" w:rsidP="00B94D05">
      <w:pPr>
        <w:pStyle w:val="Default"/>
        <w:numPr>
          <w:ilvl w:val="1"/>
          <w:numId w:val="1"/>
        </w:numPr>
        <w:spacing w:after="59"/>
        <w:rPr>
          <w:color w:val="auto"/>
          <w:sz w:val="22"/>
          <w:szCs w:val="22"/>
          <w:lang w:val="es-ES"/>
        </w:rPr>
      </w:pPr>
      <w:r w:rsidRPr="00BC5BBE">
        <w:rPr>
          <w:color w:val="auto"/>
          <w:sz w:val="22"/>
          <w:szCs w:val="22"/>
          <w:lang w:val="es-ES"/>
        </w:rPr>
        <w:t xml:space="preserve">Se ha demostrado que las concepciones alternativas </w:t>
      </w:r>
      <w:r>
        <w:rPr>
          <w:color w:val="auto"/>
          <w:sz w:val="22"/>
          <w:szCs w:val="22"/>
          <w:lang w:val="es-ES"/>
        </w:rPr>
        <w:t>son una de las causas principales de un desempeño académico y resolución de problemas pobres en muchas disciplinas, pero particularmente en las disciplinas STEM</w:t>
      </w:r>
      <w:r w:rsidR="00393C09">
        <w:rPr>
          <w:color w:val="auto"/>
          <w:sz w:val="22"/>
          <w:szCs w:val="22"/>
          <w:lang w:val="es-ES"/>
        </w:rPr>
        <w:t xml:space="preserve">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
          <w:id w:val="-924262433"/>
          <w:placeholder>
            <w:docPart w:val="DefaultPlaceholder_-1854013440"/>
          </w:placeholder>
        </w:sdtPr>
        <w:sdtEndPr/>
        <w:sdtContent>
          <w:r w:rsidR="00CA4093" w:rsidRPr="00CA4093">
            <w:rPr>
              <w:sz w:val="22"/>
              <w:szCs w:val="22"/>
              <w:lang w:val="es-ES"/>
            </w:rPr>
            <w:t>(Brown, 1999)</w:t>
          </w:r>
        </w:sdtContent>
      </w:sdt>
      <w:r w:rsidR="00393C09">
        <w:rPr>
          <w:color w:val="auto"/>
          <w:sz w:val="22"/>
          <w:szCs w:val="22"/>
          <w:lang w:val="es-ES"/>
        </w:rPr>
        <w:t>.</w:t>
      </w:r>
      <w:r w:rsidR="00DB5D1F">
        <w:rPr>
          <w:color w:val="auto"/>
          <w:sz w:val="22"/>
          <w:szCs w:val="22"/>
          <w:lang w:val="es-ES"/>
        </w:rPr>
        <w:t xml:space="preserve"> </w:t>
      </w:r>
    </w:p>
    <w:p w14:paraId="1358EFC8" w14:textId="15E22513" w:rsidR="00E87952" w:rsidRDefault="00930192" w:rsidP="008C5808">
      <w:pPr>
        <w:pStyle w:val="Default"/>
        <w:numPr>
          <w:ilvl w:val="1"/>
          <w:numId w:val="1"/>
        </w:numPr>
        <w:spacing w:after="59"/>
        <w:rPr>
          <w:color w:val="auto"/>
          <w:sz w:val="22"/>
          <w:szCs w:val="22"/>
          <w:lang w:val="es-ES"/>
        </w:rPr>
      </w:pPr>
      <w:r>
        <w:rPr>
          <w:color w:val="auto"/>
          <w:sz w:val="22"/>
          <w:szCs w:val="22"/>
          <w:lang w:val="es-ES"/>
        </w:rPr>
        <w:t xml:space="preserve">Las concepciones alternativas pueden ser robustas y difíciles de corregir </w:t>
      </w:r>
      <w:sdt>
        <w:sdtPr>
          <w:rPr>
            <w:color w:val="auto"/>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
          <w:id w:val="1649705582"/>
          <w:placeholder>
            <w:docPart w:val="DefaultPlaceholder_-1854013440"/>
          </w:placeholder>
        </w:sdtPr>
        <w:sdtEndPr/>
        <w:sdtContent>
          <w:r w:rsidR="00CA4093" w:rsidRPr="00CA4093">
            <w:rPr>
              <w:rFonts w:eastAsia="Times New Roman"/>
              <w:lang w:val="es-ES"/>
            </w:rPr>
            <w:t>(</w:t>
          </w:r>
          <w:r w:rsidR="00CA4093" w:rsidRPr="00CA4093">
            <w:rPr>
              <w:rFonts w:eastAsia="Times New Roman"/>
              <w:i/>
              <w:iCs/>
              <w:lang w:val="es-ES"/>
            </w:rPr>
            <w:t>’ID ME DEPARTMENT OF EDUCAIVN</w:t>
          </w:r>
          <w:r w:rsidR="00CA4093" w:rsidRPr="00CA4093">
            <w:rPr>
              <w:rFonts w:eastAsia="Times New Roman"/>
              <w:lang w:val="es-ES"/>
            </w:rPr>
            <w:t>, n.d.)</w:t>
          </w:r>
        </w:sdtContent>
      </w:sdt>
      <w:r>
        <w:rPr>
          <w:color w:val="auto"/>
          <w:sz w:val="22"/>
          <w:szCs w:val="22"/>
          <w:lang w:val="es-ES"/>
        </w:rPr>
        <w:t xml:space="preserve">. </w:t>
      </w:r>
    </w:p>
    <w:p w14:paraId="50C23288" w14:textId="56A47396" w:rsidR="008C5808" w:rsidRPr="008C5808" w:rsidRDefault="008C5808" w:rsidP="008C5808">
      <w:pPr>
        <w:pStyle w:val="Default"/>
        <w:numPr>
          <w:ilvl w:val="1"/>
          <w:numId w:val="1"/>
        </w:numPr>
        <w:spacing w:after="59"/>
        <w:rPr>
          <w:color w:val="auto"/>
          <w:sz w:val="22"/>
          <w:szCs w:val="22"/>
          <w:lang w:val="es-ES"/>
        </w:rPr>
      </w:pPr>
      <w:r>
        <w:rPr>
          <w:color w:val="auto"/>
          <w:sz w:val="22"/>
          <w:szCs w:val="22"/>
          <w:lang w:val="es-ES"/>
        </w:rPr>
        <w:t>Algunas concepciones alternativas incluso violan los principios científicos y matemáticos enseñados por el docente en el aula</w:t>
      </w:r>
      <w:r w:rsidR="00501CFC">
        <w:rPr>
          <w:color w:val="auto"/>
          <w:sz w:val="22"/>
          <w:szCs w:val="22"/>
          <w:lang w:val="es-ES"/>
        </w:rPr>
        <w:t xml:space="preserve"> </w:t>
      </w:r>
      <w:sdt>
        <w:sdtPr>
          <w:rPr>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
          <w:id w:val="289800840"/>
          <w:placeholder>
            <w:docPart w:val="DefaultPlaceholder_-1854013440"/>
          </w:placeholder>
        </w:sdtPr>
        <w:sdtEndPr/>
        <w:sdtContent>
          <w:r w:rsidR="00CA4093" w:rsidRPr="00CA4093">
            <w:rPr>
              <w:sz w:val="22"/>
              <w:szCs w:val="22"/>
              <w:lang w:val="es-ES"/>
            </w:rPr>
            <w:t>(Smith III, 1994)</w:t>
          </w:r>
        </w:sdtContent>
      </w:sdt>
      <w:r>
        <w:rPr>
          <w:color w:val="auto"/>
          <w:sz w:val="22"/>
          <w:szCs w:val="22"/>
          <w:lang w:val="es-ES"/>
        </w:rPr>
        <w:t>.</w:t>
      </w:r>
    </w:p>
    <w:p w14:paraId="0D35AE89" w14:textId="77777777" w:rsidR="00501CFC" w:rsidRPr="00501CFC" w:rsidRDefault="00501CFC" w:rsidP="005F721F">
      <w:pPr>
        <w:pStyle w:val="Default"/>
        <w:numPr>
          <w:ilvl w:val="0"/>
          <w:numId w:val="1"/>
        </w:numPr>
        <w:spacing w:after="59"/>
        <w:rPr>
          <w:color w:val="auto"/>
          <w:sz w:val="22"/>
          <w:szCs w:val="22"/>
          <w:lang w:val="es-ES"/>
        </w:rPr>
      </w:pPr>
    </w:p>
    <w:p w14:paraId="3A9CCBFF" w14:textId="77777777" w:rsidR="00501CFC" w:rsidRPr="00501CFC" w:rsidRDefault="00501CFC" w:rsidP="005F721F">
      <w:pPr>
        <w:pStyle w:val="Default"/>
        <w:numPr>
          <w:ilvl w:val="0"/>
          <w:numId w:val="1"/>
        </w:numPr>
        <w:spacing w:after="59"/>
        <w:rPr>
          <w:color w:val="auto"/>
          <w:sz w:val="22"/>
          <w:szCs w:val="22"/>
          <w:lang w:val="es-ES"/>
        </w:rPr>
      </w:pPr>
    </w:p>
    <w:p w14:paraId="5AE306C7" w14:textId="5F7585D9"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lastRenderedPageBreak/>
        <w:t>Concepciones alternativas son iguales para estudiantes de la misma edad independientemente de su procedencia</w:t>
      </w:r>
    </w:p>
    <w:p w14:paraId="3C9D97B2" w14:textId="7605BEE4" w:rsidR="00E86F23" w:rsidRDefault="00E86F23" w:rsidP="00E86F23">
      <w:pPr>
        <w:pStyle w:val="Default"/>
        <w:numPr>
          <w:ilvl w:val="1"/>
          <w:numId w:val="1"/>
        </w:numPr>
        <w:spacing w:after="59"/>
        <w:rPr>
          <w:color w:val="auto"/>
          <w:sz w:val="22"/>
          <w:szCs w:val="22"/>
          <w:lang w:val="es-ES"/>
        </w:rPr>
      </w:pPr>
      <w:r>
        <w:rPr>
          <w:color w:val="auto"/>
          <w:sz w:val="22"/>
          <w:szCs w:val="22"/>
          <w:lang w:val="es-ES"/>
        </w:rPr>
        <w:t>Los estudiantes vienen al instituto con creencias basadas en su experiencia del mundo físico. Estas experiencias, basadas en el sentido común, se consideran hipótesis</w:t>
      </w:r>
      <w:r w:rsidR="00EB3F9A">
        <w:rPr>
          <w:color w:val="auto"/>
          <w:sz w:val="22"/>
          <w:szCs w:val="22"/>
          <w:lang w:val="es-ES"/>
        </w:rPr>
        <w:t xml:space="preserve"> razonables basadas en su experiencia cotidiana. </w:t>
      </w:r>
      <w:r w:rsidR="007C2215">
        <w:rPr>
          <w:color w:val="auto"/>
          <w:sz w:val="22"/>
          <w:szCs w:val="22"/>
          <w:lang w:val="es-ES"/>
        </w:rPr>
        <w:t>A veces, estas experiencias pueden no siempre ser verdad</w:t>
      </w:r>
      <w:r w:rsidR="00300D12">
        <w:rPr>
          <w:color w:val="auto"/>
          <w:sz w:val="22"/>
          <w:szCs w:val="22"/>
          <w:lang w:val="es-ES"/>
        </w:rPr>
        <w:t xml:space="preserve"> y son a menudo inconsistentes con los conceptos que se aprenden en clases formales</w:t>
      </w:r>
      <w:r w:rsidR="004239D8">
        <w:rPr>
          <w:color w:val="auto"/>
          <w:sz w:val="22"/>
          <w:szCs w:val="22"/>
          <w:lang w:val="es-ES"/>
        </w:rPr>
        <w:t>, así recibiendo el nombre de concepciones alternativas</w:t>
      </w:r>
      <w:r w:rsidR="00340B13">
        <w:rPr>
          <w:color w:val="auto"/>
          <w:sz w:val="22"/>
          <w:szCs w:val="22"/>
          <w:lang w:val="es-ES"/>
        </w:rPr>
        <w:t xml:space="preserve"> </w:t>
      </w:r>
      <w:sdt>
        <w:sdtPr>
          <w:rPr>
            <w:color w:val="auto"/>
            <w:sz w:val="22"/>
            <w:szCs w:val="22"/>
            <w:lang w:val="es-ES"/>
          </w:rPr>
          <w:tag w:val="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
          <w:id w:val="792788691"/>
          <w:placeholder>
            <w:docPart w:val="DefaultPlaceholder_-1854013440"/>
          </w:placeholder>
        </w:sdtPr>
        <w:sdtContent>
          <w:r w:rsidR="00CA4093" w:rsidRPr="00CA4093">
            <w:rPr>
              <w:rFonts w:eastAsia="Times New Roman"/>
              <w:lang w:val="es-ES"/>
            </w:rPr>
            <w:t>(Azita Seyed Fadaei &amp; César Mora, 2015)</w:t>
          </w:r>
        </w:sdtContent>
      </w:sdt>
      <w:r w:rsidR="004239D8">
        <w:rPr>
          <w:color w:val="auto"/>
          <w:sz w:val="22"/>
          <w:szCs w:val="22"/>
          <w:lang w:val="es-ES"/>
        </w:rPr>
        <w:t>.</w:t>
      </w:r>
    </w:p>
    <w:p w14:paraId="114E5330" w14:textId="4F8DC9B3" w:rsidR="00A21BAC" w:rsidRDefault="00151D97" w:rsidP="00E86F23">
      <w:pPr>
        <w:pStyle w:val="Default"/>
        <w:numPr>
          <w:ilvl w:val="1"/>
          <w:numId w:val="1"/>
        </w:numPr>
        <w:spacing w:after="59"/>
        <w:rPr>
          <w:color w:val="auto"/>
          <w:sz w:val="22"/>
          <w:szCs w:val="22"/>
          <w:lang w:val="es-ES"/>
        </w:rPr>
      </w:pPr>
      <w:r>
        <w:rPr>
          <w:color w:val="auto"/>
          <w:sz w:val="22"/>
          <w:szCs w:val="22"/>
          <w:lang w:val="es-ES"/>
        </w:rPr>
        <w:t>Una variedad de concepciones alternativas ya está</w:t>
      </w:r>
      <w:r w:rsidR="0071026A">
        <w:rPr>
          <w:color w:val="auto"/>
          <w:sz w:val="22"/>
          <w:szCs w:val="22"/>
          <w:lang w:val="es-ES"/>
        </w:rPr>
        <w:t xml:space="preserve"> presente en los estudiantes antes de llegar al centro educativo </w:t>
      </w:r>
      <w:sdt>
        <w:sdtPr>
          <w:rPr>
            <w:sz w:val="22"/>
            <w:szCs w:val="22"/>
            <w:lang w:val="es-ES"/>
          </w:rPr>
          <w:tag w:val="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
          <w:id w:val="-1565721389"/>
          <w:placeholder>
            <w:docPart w:val="DefaultPlaceholder_-1854013440"/>
          </w:placeholder>
        </w:sdtPr>
        <w:sdtContent>
          <w:r w:rsidR="00CA4093" w:rsidRPr="00CA4093">
            <w:rPr>
              <w:sz w:val="22"/>
              <w:szCs w:val="22"/>
              <w:lang w:val="es-ES"/>
            </w:rPr>
            <w:t>(Novak, 2002)</w:t>
          </w:r>
        </w:sdtContent>
      </w:sdt>
      <w:r w:rsidR="0071026A">
        <w:rPr>
          <w:color w:val="auto"/>
          <w:sz w:val="22"/>
          <w:szCs w:val="22"/>
          <w:lang w:val="es-ES"/>
        </w:rPr>
        <w:t>.</w:t>
      </w:r>
    </w:p>
    <w:p w14:paraId="145FECE2" w14:textId="3688D7A9" w:rsidR="00274AA5" w:rsidRDefault="00F26C0A" w:rsidP="00E86F23">
      <w:pPr>
        <w:pStyle w:val="Default"/>
        <w:numPr>
          <w:ilvl w:val="1"/>
          <w:numId w:val="1"/>
        </w:numPr>
        <w:spacing w:after="59"/>
        <w:rPr>
          <w:color w:val="auto"/>
          <w:sz w:val="22"/>
          <w:szCs w:val="22"/>
          <w:lang w:val="es-ES"/>
        </w:rPr>
      </w:pPr>
      <w:r>
        <w:rPr>
          <w:color w:val="auto"/>
          <w:sz w:val="22"/>
          <w:szCs w:val="22"/>
          <w:lang w:val="es-ES"/>
        </w:rPr>
        <w:t>Una de las difíciles tareas del docente es corregir las concepciones alternativas, pero no puede hacerse mediante aproximaciones tradicionales del aprendizaje</w:t>
      </w:r>
      <w:r w:rsidR="00691E10">
        <w:rPr>
          <w:color w:val="auto"/>
          <w:sz w:val="22"/>
          <w:szCs w:val="22"/>
          <w:lang w:val="es-ES"/>
        </w:rPr>
        <w:t xml:space="preserve"> </w:t>
      </w:r>
      <w:sdt>
        <w:sdtPr>
          <w:rPr>
            <w:sz w:val="22"/>
            <w:szCs w:val="22"/>
            <w:lang w:val="es-ES"/>
          </w:rPr>
          <w:tag w:val="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
          <w:id w:val="-1309701844"/>
          <w:placeholder>
            <w:docPart w:val="DefaultPlaceholder_-1854013440"/>
          </w:placeholder>
        </w:sdtPr>
        <w:sdtContent>
          <w:r w:rsidR="00CA4093" w:rsidRPr="00CA4093">
            <w:rPr>
              <w:sz w:val="22"/>
              <w:szCs w:val="22"/>
              <w:lang w:val="es-ES"/>
            </w:rPr>
            <w:t>(Lee et al., 2005)</w:t>
          </w:r>
        </w:sdtContent>
      </w:sdt>
      <w:r>
        <w:rPr>
          <w:color w:val="auto"/>
          <w:sz w:val="22"/>
          <w:szCs w:val="22"/>
          <w:lang w:val="es-ES"/>
        </w:rPr>
        <w:t>.</w:t>
      </w:r>
    </w:p>
    <w:p w14:paraId="214AC781" w14:textId="3B451114" w:rsidR="00C7429D" w:rsidRDefault="00C7429D" w:rsidP="00E86F23">
      <w:pPr>
        <w:pStyle w:val="Default"/>
        <w:numPr>
          <w:ilvl w:val="1"/>
          <w:numId w:val="1"/>
        </w:numPr>
        <w:spacing w:after="59"/>
        <w:rPr>
          <w:color w:val="auto"/>
          <w:sz w:val="22"/>
          <w:szCs w:val="22"/>
          <w:lang w:val="es-ES"/>
        </w:rPr>
      </w:pPr>
      <w:r>
        <w:rPr>
          <w:color w:val="auto"/>
          <w:sz w:val="22"/>
          <w:szCs w:val="22"/>
          <w:lang w:val="es-ES"/>
        </w:rPr>
        <w:t xml:space="preserve">los estudiantes </w:t>
      </w:r>
      <w:r w:rsidR="009A4BE9">
        <w:rPr>
          <w:color w:val="auto"/>
          <w:sz w:val="22"/>
          <w:szCs w:val="22"/>
          <w:lang w:val="es-ES"/>
        </w:rPr>
        <w:t xml:space="preserve">se comprometen a aprender más con e-learning porque puede realizarse en cualquier momento y lugar convenientes para ellos </w:t>
      </w:r>
      <w:sdt>
        <w:sdtPr>
          <w:rPr>
            <w:sz w:val="22"/>
            <w:szCs w:val="22"/>
            <w:lang w:val="es-ES"/>
          </w:rPr>
          <w:tag w:val="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
          <w:id w:val="-1419632388"/>
          <w:placeholder>
            <w:docPart w:val="DefaultPlaceholder_-1854013440"/>
          </w:placeholder>
        </w:sdtPr>
        <w:sdtContent>
          <w:r w:rsidR="00CA4093" w:rsidRPr="00CA4093">
            <w:rPr>
              <w:sz w:val="22"/>
              <w:szCs w:val="22"/>
              <w:lang w:val="es-ES"/>
            </w:rPr>
            <w:t>(Kaiyue et al., 2021)</w:t>
          </w:r>
        </w:sdtContent>
      </w:sdt>
      <w:r w:rsidR="009A4BE9">
        <w:rPr>
          <w:color w:val="auto"/>
          <w:sz w:val="22"/>
          <w:szCs w:val="22"/>
          <w:lang w:val="es-ES"/>
        </w:rPr>
        <w:t>.</w:t>
      </w:r>
    </w:p>
    <w:p w14:paraId="178C6BFD" w14:textId="66DA9F84" w:rsidR="00341FB4" w:rsidRDefault="00341FB4" w:rsidP="00E86F23">
      <w:pPr>
        <w:pStyle w:val="Default"/>
        <w:numPr>
          <w:ilvl w:val="1"/>
          <w:numId w:val="1"/>
        </w:numPr>
        <w:spacing w:after="59"/>
        <w:rPr>
          <w:color w:val="auto"/>
          <w:sz w:val="22"/>
          <w:szCs w:val="22"/>
          <w:lang w:val="es-ES"/>
        </w:rPr>
      </w:pPr>
      <w:r>
        <w:rPr>
          <w:color w:val="auto"/>
          <w:sz w:val="22"/>
          <w:szCs w:val="22"/>
          <w:lang w:val="es-ES"/>
        </w:rPr>
        <w:t>utilizar simulaciones computacionales son ventajosas ya que los estudiantes pueden repetir muchas veces los experimetnos reduciendo riesgos que puedan derivar de la implementación en un laboratorio real</w:t>
      </w:r>
      <w:r w:rsidR="000055BA">
        <w:rPr>
          <w:color w:val="auto"/>
          <w:sz w:val="22"/>
          <w:szCs w:val="22"/>
          <w:lang w:val="es-ES"/>
        </w:rPr>
        <w:t xml:space="preserve"> </w:t>
      </w:r>
      <w:sdt>
        <w:sdtPr>
          <w:rPr>
            <w:sz w:val="22"/>
            <w:szCs w:val="22"/>
            <w:lang w:val="es-ES"/>
          </w:rPr>
          <w:tag w:val="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
          <w:id w:val="-2123678219"/>
          <w:placeholder>
            <w:docPart w:val="DefaultPlaceholder_-1854013440"/>
          </w:placeholder>
        </w:sdtPr>
        <w:sdtContent>
          <w:r w:rsidR="00CA4093" w:rsidRPr="00CA4093">
            <w:rPr>
              <w:sz w:val="22"/>
              <w:szCs w:val="22"/>
              <w:lang w:val="es-ES"/>
            </w:rPr>
            <w:t>(Garofalakis et al., 2013)</w:t>
          </w:r>
        </w:sdtContent>
      </w:sdt>
      <w:r w:rsidR="000055BA">
        <w:rPr>
          <w:sz w:val="22"/>
          <w:szCs w:val="22"/>
          <w:lang w:val="es-ES"/>
        </w:rPr>
        <w:t xml:space="preserve"> y diversos estudios muestran resultados positivos en el desempeño de las clases de ciencias</w:t>
      </w:r>
      <w:r w:rsidR="00CA4093">
        <w:rPr>
          <w:sz w:val="22"/>
          <w:szCs w:val="22"/>
          <w:lang w:val="es-ES"/>
        </w:rPr>
        <w:t xml:space="preserve"> </w:t>
      </w:r>
      <w:sdt>
        <w:sdtPr>
          <w:rPr>
            <w:sz w:val="22"/>
            <w:szCs w:val="22"/>
            <w:lang w:val="es-ES"/>
          </w:rPr>
          <w:tag w:val="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
          <w:id w:val="-2098550763"/>
          <w:placeholder>
            <w:docPart w:val="DefaultPlaceholder_-1854013440"/>
          </w:placeholder>
        </w:sdtPr>
        <w:sdtContent>
          <w:r w:rsidR="00CA4093" w:rsidRPr="00CA4093">
            <w:rPr>
              <w:rFonts w:eastAsia="Times New Roman"/>
              <w:lang w:val="es-ES"/>
            </w:rPr>
            <w:t>(Adams, 2010; Moore, 2013; Muller &amp; Sharma, n.d.)</w:t>
          </w:r>
        </w:sdtContent>
      </w:sdt>
      <w:r w:rsidR="00E94C50">
        <w:rPr>
          <w:sz w:val="22"/>
          <w:szCs w:val="22"/>
          <w:lang w:val="es-ES"/>
        </w:rPr>
        <w:t>.</w:t>
      </w:r>
    </w:p>
    <w:p w14:paraId="7632E1D7" w14:textId="77777777" w:rsidR="0092128C" w:rsidRDefault="0092128C" w:rsidP="00E86F23">
      <w:pPr>
        <w:pStyle w:val="Default"/>
        <w:numPr>
          <w:ilvl w:val="1"/>
          <w:numId w:val="1"/>
        </w:numPr>
        <w:spacing w:after="59"/>
        <w:rPr>
          <w:color w:val="auto"/>
          <w:sz w:val="22"/>
          <w:szCs w:val="22"/>
          <w:lang w:val="es-ES"/>
        </w:rPr>
      </w:pPr>
    </w:p>
    <w:p w14:paraId="2172BC26" w14:textId="77777777" w:rsidR="00691D5F" w:rsidRPr="00691D5F" w:rsidRDefault="00691D5F" w:rsidP="00E94C50">
      <w:pPr>
        <w:pStyle w:val="Default"/>
        <w:spacing w:after="59"/>
        <w:rPr>
          <w:color w:val="auto"/>
          <w:sz w:val="22"/>
          <w:szCs w:val="22"/>
        </w:rPr>
      </w:pPr>
    </w:p>
    <w:p w14:paraId="3BA3919E" w14:textId="620622BF"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Hay muchas investigaciones que proponen maneras de transformar concepciones alternativas</w:t>
      </w:r>
    </w:p>
    <w:p w14:paraId="0D163B0F" w14:textId="77777777" w:rsidR="005F721F" w:rsidRPr="00B10D40" w:rsidRDefault="005F721F" w:rsidP="005F721F">
      <w:pPr>
        <w:pStyle w:val="Default"/>
        <w:numPr>
          <w:ilvl w:val="0"/>
          <w:numId w:val="1"/>
        </w:numPr>
        <w:spacing w:after="59"/>
        <w:rPr>
          <w:color w:val="auto"/>
          <w:sz w:val="22"/>
          <w:szCs w:val="22"/>
          <w:lang w:val="es-ES"/>
        </w:rPr>
      </w:pPr>
      <w:r w:rsidRPr="00B10D40">
        <w:rPr>
          <w:color w:val="auto"/>
          <w:sz w:val="22"/>
          <w:szCs w:val="22"/>
          <w:lang w:val="es-ES"/>
        </w:rPr>
        <w:t>Entre las numerosas concepciones alternativas relacionadas con cinemática, en la bibliografía consultada nos centraremos en aquella que corresponde a los contenidos a estudiar en este nivel académico de acuerdo con la LOMLOE (concepciones relativas a la aceleración como cambio en sentido y no magnitud de la velocidad no aplican ya que en este curso aún no se estudian vectores</w:t>
      </w:r>
      <w:r w:rsidRPr="00B10D40">
        <w:rPr>
          <w:color w:val="auto"/>
          <w:sz w:val="22"/>
          <w:szCs w:val="22"/>
          <w:lang w:val="es-ES"/>
        </w:rPr>
        <w:tab/>
        <w:t>).</w:t>
      </w:r>
    </w:p>
    <w:p w14:paraId="28E46E11" w14:textId="77777777"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t>Las principales encontradas, que son las que se buscará transformar, son: bla bla bla.</w:t>
      </w:r>
    </w:p>
    <w:p w14:paraId="79876AA4" w14:textId="57BF3BB8" w:rsidR="00D6368F" w:rsidRPr="00D6368F" w:rsidRDefault="00C44EBE" w:rsidP="00D6368F">
      <w:pPr>
        <w:pStyle w:val="Default"/>
        <w:numPr>
          <w:ilvl w:val="1"/>
          <w:numId w:val="1"/>
        </w:numPr>
        <w:spacing w:after="59"/>
        <w:rPr>
          <w:color w:val="auto"/>
          <w:sz w:val="22"/>
          <w:szCs w:val="22"/>
          <w:lang w:val="es-ES"/>
        </w:rPr>
      </w:pPr>
      <w:r>
        <w:rPr>
          <w:color w:val="auto"/>
          <w:sz w:val="22"/>
          <w:szCs w:val="22"/>
          <w:lang w:val="es-ES"/>
        </w:rPr>
        <w:t xml:space="preserve">En concreto, </w:t>
      </w:r>
      <w:r w:rsidR="005A7D87">
        <w:rPr>
          <w:color w:val="auto"/>
          <w:sz w:val="22"/>
          <w:szCs w:val="22"/>
          <w:lang w:val="es-ES"/>
        </w:rPr>
        <w:t>se piensa que dos objetos viajan a la misma velocidad cuando están uno al lado de otro o viceversa</w:t>
      </w:r>
      <w:r w:rsidR="00F83162">
        <w:rPr>
          <w:color w:val="auto"/>
          <w:sz w:val="22"/>
          <w:szCs w:val="22"/>
          <w:lang w:val="es-ES"/>
        </w:rPr>
        <w:t xml:space="preserve">; </w:t>
      </w:r>
      <w:r w:rsidR="000A3481">
        <w:rPr>
          <w:color w:val="auto"/>
          <w:sz w:val="22"/>
          <w:szCs w:val="22"/>
          <w:lang w:val="es-ES"/>
        </w:rPr>
        <w:t>s</w:t>
      </w:r>
      <w:r w:rsidR="00F416BD">
        <w:rPr>
          <w:color w:val="auto"/>
          <w:sz w:val="22"/>
          <w:szCs w:val="22"/>
          <w:lang w:val="es-ES"/>
        </w:rPr>
        <w:t xml:space="preserve">e confunde entre posición y aceleración comparando las aceleraciones de los objetos comparando sus posiciones relativas; </w:t>
      </w:r>
      <w:r w:rsidR="00A63FBA">
        <w:rPr>
          <w:color w:val="auto"/>
          <w:sz w:val="22"/>
          <w:szCs w:val="22"/>
          <w:lang w:val="es-ES"/>
        </w:rPr>
        <w:t xml:space="preserve">se confunde velocidad y aceleración comparando las aceleraciones de los objetos usando las velocidades finales; </w:t>
      </w:r>
      <w:r w:rsidR="00894AD9">
        <w:rPr>
          <w:color w:val="auto"/>
          <w:sz w:val="22"/>
          <w:szCs w:val="22"/>
          <w:lang w:val="es-ES"/>
        </w:rPr>
        <w:t>y</w:t>
      </w:r>
      <w:r w:rsidR="00A63FBA">
        <w:rPr>
          <w:color w:val="auto"/>
          <w:sz w:val="22"/>
          <w:szCs w:val="22"/>
          <w:lang w:val="es-ES"/>
        </w:rPr>
        <w:t xml:space="preserve"> </w:t>
      </w:r>
      <w:r w:rsidR="00F83162">
        <w:rPr>
          <w:color w:val="auto"/>
          <w:sz w:val="22"/>
          <w:szCs w:val="22"/>
          <w:lang w:val="es-ES"/>
        </w:rPr>
        <w:t>no se distingue entre posición y cambio en posición o velocidad y cambio de velocidad</w:t>
      </w:r>
      <w:r w:rsidR="00894AD9">
        <w:rPr>
          <w:color w:val="auto"/>
          <w:sz w:val="22"/>
          <w:szCs w:val="22"/>
          <w:lang w:val="es-ES"/>
        </w:rPr>
        <w:t xml:space="preserve">, escribiendo </w:t>
      </w:r>
      <w:r w:rsidR="00894AD9" w:rsidRPr="00333039">
        <w:rPr>
          <w:noProof/>
          <w:color w:val="auto"/>
          <w:sz w:val="22"/>
          <w:szCs w:val="22"/>
          <w:lang w:val="es-ES"/>
        </w:rPr>
        <w:drawing>
          <wp:inline distT="0" distB="0" distL="0" distR="0" wp14:anchorId="3ACEB865" wp14:editId="2784D20F">
            <wp:extent cx="372745" cy="186055"/>
            <wp:effectExtent l="0" t="0" r="8255" b="4445"/>
            <wp:docPr id="690861643" name="Picture 690861643" descr="v = \fra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 \frac{d}{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 cy="186055"/>
                    </a:xfrm>
                    <a:prstGeom prst="rect">
                      <a:avLst/>
                    </a:prstGeom>
                    <a:noFill/>
                    <a:ln>
                      <a:noFill/>
                    </a:ln>
                  </pic:spPr>
                </pic:pic>
              </a:graphicData>
            </a:graphic>
          </wp:inline>
        </w:drawing>
      </w:r>
      <w:r w:rsidR="00894AD9" w:rsidRPr="00C44EBE">
        <w:rPr>
          <w:color w:val="auto"/>
          <w:sz w:val="22"/>
          <w:szCs w:val="22"/>
          <w:lang w:val="es-ES"/>
        </w:rPr>
        <w:t> </w:t>
      </w:r>
      <w:r w:rsidR="00894AD9" w:rsidRPr="00333039">
        <w:rPr>
          <w:color w:val="auto"/>
          <w:sz w:val="22"/>
          <w:szCs w:val="22"/>
          <w:lang w:val="es-ES"/>
        </w:rPr>
        <w:t>o</w:t>
      </w:r>
      <w:r w:rsidR="00894AD9" w:rsidRPr="00C44EBE">
        <w:rPr>
          <w:color w:val="auto"/>
          <w:sz w:val="22"/>
          <w:szCs w:val="22"/>
          <w:lang w:val="es-ES"/>
        </w:rPr>
        <w:t> </w:t>
      </w:r>
      <w:r w:rsidR="00894AD9" w:rsidRPr="00333039">
        <w:rPr>
          <w:noProof/>
          <w:color w:val="auto"/>
          <w:sz w:val="22"/>
          <w:szCs w:val="22"/>
          <w:lang w:val="es-ES"/>
        </w:rPr>
        <w:drawing>
          <wp:inline distT="0" distB="0" distL="0" distR="0" wp14:anchorId="2D7B5B59" wp14:editId="706C2D43">
            <wp:extent cx="372745" cy="160655"/>
            <wp:effectExtent l="0" t="0" r="8255" b="0"/>
            <wp:docPr id="416846302" name="Picture 416846302" descr="a = \frac{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 \frac{v}{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745" cy="160655"/>
                    </a:xfrm>
                    <a:prstGeom prst="rect">
                      <a:avLst/>
                    </a:prstGeom>
                    <a:noFill/>
                    <a:ln>
                      <a:noFill/>
                    </a:ln>
                  </pic:spPr>
                </pic:pic>
              </a:graphicData>
            </a:graphic>
          </wp:inline>
        </w:drawing>
      </w:r>
      <w:r w:rsidR="00894AD9" w:rsidRPr="00C44EBE">
        <w:rPr>
          <w:color w:val="auto"/>
          <w:sz w:val="22"/>
          <w:szCs w:val="22"/>
          <w:lang w:val="es-ES"/>
        </w:rPr>
        <w:t> </w:t>
      </w:r>
      <w:r w:rsidR="00894AD9" w:rsidRPr="00333039">
        <w:rPr>
          <w:color w:val="auto"/>
          <w:sz w:val="22"/>
          <w:szCs w:val="22"/>
          <w:lang w:val="es-ES"/>
        </w:rPr>
        <w:t xml:space="preserve">en vez de </w:t>
      </w:r>
      <w:r w:rsidR="00894AD9" w:rsidRPr="00C44EBE">
        <w:rPr>
          <w:color w:val="auto"/>
          <w:sz w:val="22"/>
          <w:szCs w:val="22"/>
          <w:lang w:val="es-ES"/>
        </w:rPr>
        <w:t> </w:t>
      </w:r>
      <w:r w:rsidR="00894AD9" w:rsidRPr="00333039">
        <w:rPr>
          <w:noProof/>
          <w:color w:val="auto"/>
          <w:sz w:val="22"/>
          <w:szCs w:val="22"/>
          <w:lang w:val="es-ES"/>
        </w:rPr>
        <w:drawing>
          <wp:inline distT="0" distB="0" distL="0" distR="0" wp14:anchorId="01114B92" wp14:editId="0F8CC6A1">
            <wp:extent cx="465455" cy="186055"/>
            <wp:effectExtent l="0" t="0" r="0" b="4445"/>
            <wp:docPr id="1828840357" name="Picture 1828840357" descr="v = \frac{\Delta x}{\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 \frac{\Delta x}{\Delta 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455" cy="186055"/>
                    </a:xfrm>
                    <a:prstGeom prst="rect">
                      <a:avLst/>
                    </a:prstGeom>
                    <a:noFill/>
                    <a:ln>
                      <a:noFill/>
                    </a:ln>
                  </pic:spPr>
                </pic:pic>
              </a:graphicData>
            </a:graphic>
          </wp:inline>
        </w:drawing>
      </w:r>
      <w:r w:rsidR="00894AD9" w:rsidRPr="00C44EBE">
        <w:rPr>
          <w:color w:val="auto"/>
          <w:sz w:val="22"/>
          <w:szCs w:val="22"/>
          <w:lang w:val="es-ES"/>
        </w:rPr>
        <w:t> </w:t>
      </w:r>
      <w:r w:rsidR="00BB019F" w:rsidRPr="00333039">
        <w:rPr>
          <w:color w:val="auto"/>
          <w:sz w:val="22"/>
          <w:szCs w:val="22"/>
          <w:lang w:val="es-ES"/>
        </w:rPr>
        <w:t>o</w:t>
      </w:r>
      <w:r w:rsidR="00894AD9" w:rsidRPr="00C44EBE">
        <w:rPr>
          <w:color w:val="auto"/>
          <w:sz w:val="22"/>
          <w:szCs w:val="22"/>
          <w:lang w:val="es-ES"/>
        </w:rPr>
        <w:t> </w:t>
      </w:r>
      <w:r w:rsidR="00894AD9" w:rsidRPr="00333039">
        <w:rPr>
          <w:noProof/>
          <w:color w:val="auto"/>
          <w:sz w:val="22"/>
          <w:szCs w:val="22"/>
          <w:lang w:val="es-ES"/>
        </w:rPr>
        <w:drawing>
          <wp:inline distT="0" distB="0" distL="0" distR="0" wp14:anchorId="26ACD6DF" wp14:editId="4FBBF9D2">
            <wp:extent cx="457200" cy="186055"/>
            <wp:effectExtent l="0" t="0" r="0" b="4445"/>
            <wp:docPr id="1607074283" name="Picture 1607074283" descr="a = \frac{\Delta v}{\Delt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 \frac{\Delta v}{\Delta 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186055"/>
                    </a:xfrm>
                    <a:prstGeom prst="rect">
                      <a:avLst/>
                    </a:prstGeom>
                    <a:noFill/>
                    <a:ln>
                      <a:noFill/>
                    </a:ln>
                  </pic:spPr>
                </pic:pic>
              </a:graphicData>
            </a:graphic>
          </wp:inline>
        </w:drawing>
      </w:r>
      <w:r w:rsidR="00BB019F" w:rsidRPr="00333039">
        <w:rPr>
          <w:color w:val="auto"/>
          <w:sz w:val="22"/>
          <w:szCs w:val="22"/>
          <w:lang w:val="es-ES"/>
        </w:rPr>
        <w:t xml:space="preserve"> en las ecuaciones de aceleración y velocidad </w:t>
      </w:r>
      <w:sdt>
        <w:sdtPr>
          <w:rPr>
            <w:sz w:val="22"/>
            <w:szCs w:val="22"/>
            <w:lang w:val="es-ES"/>
          </w:rPr>
          <w:tag w:val="MENDELEY_CITATION_v3_eyJjaXRhdGlvbklEIjoiTUVOREVMRVlfQ0lUQVRJT05fMmVjNGYzYWQtODZlNi00YjUxLTkzN2MtM2I3MjE4YzJlZmMz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85894996"/>
          <w:placeholder>
            <w:docPart w:val="DefaultPlaceholder_-1854013440"/>
          </w:placeholder>
        </w:sdtPr>
        <w:sdtEndPr/>
        <w:sdtContent>
          <w:r w:rsidR="00CA4093" w:rsidRPr="00CA4093">
            <w:rPr>
              <w:rFonts w:eastAsia="Times New Roman"/>
              <w:lang w:val="es-ES"/>
            </w:rPr>
            <w:t>(Trowbridge &amp; Mcdermott, 1981a, 1981b).</w:t>
          </w:r>
        </w:sdtContent>
      </w:sdt>
    </w:p>
    <w:p w14:paraId="06916876" w14:textId="2871E058" w:rsidR="00D6368F" w:rsidRPr="00D6368F" w:rsidRDefault="00D6368F" w:rsidP="00D6368F">
      <w:pPr>
        <w:pStyle w:val="Default"/>
        <w:numPr>
          <w:ilvl w:val="1"/>
          <w:numId w:val="1"/>
        </w:numPr>
        <w:spacing w:after="59"/>
        <w:rPr>
          <w:color w:val="auto"/>
          <w:sz w:val="22"/>
          <w:szCs w:val="22"/>
          <w:lang w:val="es-ES"/>
        </w:rPr>
      </w:pPr>
      <w:r w:rsidRPr="00D6368F">
        <w:rPr>
          <w:sz w:val="22"/>
          <w:szCs w:val="22"/>
          <w:lang w:val="es-ES"/>
        </w:rPr>
        <w:t>Además, se piensa que el movimiento implica una fu</w:t>
      </w:r>
      <w:r>
        <w:rPr>
          <w:sz w:val="22"/>
          <w:szCs w:val="22"/>
          <w:lang w:val="es-ES"/>
        </w:rPr>
        <w:t>erza, lo que deriva en concepciones alternativas como que en un MU la aceleración apunta en el mismo sentido que la velocidad; o en un tiro vertical, donde se piensa que la aceleración en la fase ascendente apunta hacia arriba.</w:t>
      </w:r>
      <w:r w:rsidR="0032611F">
        <w:rPr>
          <w:sz w:val="22"/>
          <w:szCs w:val="22"/>
          <w:lang w:val="es-ES"/>
        </w:rPr>
        <w:t xml:space="preserve"> </w:t>
      </w: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1790697800"/>
          <w:placeholder>
            <w:docPart w:val="DefaultPlaceholder_-1854013440"/>
          </w:placeholder>
        </w:sdtPr>
        <w:sdtEndPr/>
        <w:sdtContent>
          <w:r w:rsidR="00CA4093" w:rsidRPr="00CA4093">
            <w:rPr>
              <w:sz w:val="22"/>
              <w:szCs w:val="22"/>
              <w:lang w:val="es-ES"/>
            </w:rPr>
            <w:t>(Clement, 1982)</w:t>
          </w:r>
        </w:sdtContent>
      </w:sdt>
    </w:p>
    <w:p w14:paraId="10DBEC91" w14:textId="525B6F38" w:rsidR="00D6368F" w:rsidRPr="00D6368F" w:rsidRDefault="003D068E" w:rsidP="00D6368F">
      <w:pPr>
        <w:pStyle w:val="Default"/>
        <w:numPr>
          <w:ilvl w:val="1"/>
          <w:numId w:val="1"/>
        </w:numPr>
        <w:spacing w:after="59"/>
        <w:rPr>
          <w:color w:val="auto"/>
          <w:sz w:val="22"/>
          <w:szCs w:val="22"/>
          <w:lang w:val="es-ES"/>
        </w:rPr>
      </w:pPr>
      <w:r>
        <w:rPr>
          <w:color w:val="auto"/>
          <w:sz w:val="22"/>
          <w:szCs w:val="22"/>
          <w:lang w:val="es-ES"/>
        </w:rPr>
        <w:t xml:space="preserve">Además, Halloun y Hestenes resumen lo que llaman conceptos de sentido común sobre el movimiento. Encontraron que los estudiantes no distinguen entre intervalo de tiempo e instante de tiempo; que escriben </w:t>
      </w:r>
      <w:r w:rsidRPr="00C44EBE">
        <w:rPr>
          <w:rFonts w:ascii="PT Sans" w:eastAsia="Times New Roman" w:hAnsi="PT Sans" w:cs="Times New Roman"/>
          <w:noProof/>
          <w:color w:val="303030"/>
          <w:sz w:val="30"/>
          <w:szCs w:val="30"/>
          <w14:ligatures w14:val="none"/>
        </w:rPr>
        <w:drawing>
          <wp:inline distT="0" distB="0" distL="0" distR="0" wp14:anchorId="36EFECED" wp14:editId="2D60FF43">
            <wp:extent cx="372745" cy="186055"/>
            <wp:effectExtent l="0" t="0" r="8255" b="4445"/>
            <wp:docPr id="254920895" name="Picture 254920895" descr="v = \fra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 = \frac{d}{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 cy="186055"/>
                    </a:xfrm>
                    <a:prstGeom prst="rect">
                      <a:avLst/>
                    </a:prstGeom>
                    <a:noFill/>
                    <a:ln>
                      <a:noFill/>
                    </a:ln>
                  </pic:spPr>
                </pic:pic>
              </a:graphicData>
            </a:graphic>
          </wp:inline>
        </w:drawing>
      </w:r>
      <w:r w:rsidRPr="003D068E">
        <w:rPr>
          <w:color w:val="auto"/>
          <w:sz w:val="22"/>
          <w:szCs w:val="22"/>
          <w:lang w:val="es-ES"/>
        </w:rPr>
        <w:t>,</w:t>
      </w:r>
      <w:r>
        <w:rPr>
          <w:color w:val="auto"/>
          <w:sz w:val="22"/>
          <w:szCs w:val="22"/>
          <w:lang w:val="es-ES"/>
        </w:rPr>
        <w:t xml:space="preserve"> lo que sugiere que no distinguen entre velocidad media y velocidad instantánea; y que confunden en numerosas ocasiones distancia, velocidad, y aceleración</w:t>
      </w:r>
      <w:r w:rsidR="00842B80">
        <w:rPr>
          <w:color w:val="auto"/>
          <w:sz w:val="22"/>
          <w:szCs w:val="22"/>
          <w:lang w:val="es-ES"/>
        </w:rPr>
        <w:t xml:space="preserve"> </w:t>
      </w:r>
      <w:sdt>
        <w:sdtPr>
          <w:rPr>
            <w:color w:val="auto"/>
            <w:sz w:val="22"/>
            <w:szCs w:val="22"/>
            <w:lang w:val="es-ES"/>
          </w:rPr>
          <w:tag w:val="MENDELEY_CITATION_v3_eyJjaXRhdGlvbklEIjoiTUVOREVMRVlfQ0lUQVRJT05fZjc0MDEyYzQtYzE1OC00YzQ3LWI2NmYtNDI3OTdjMDk3M2Vj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724530645"/>
          <w:placeholder>
            <w:docPart w:val="DefaultPlaceholder_-1854013440"/>
          </w:placeholder>
        </w:sdtPr>
        <w:sdtEndPr/>
        <w:sdtContent>
          <w:r w:rsidR="00CA4093" w:rsidRPr="00CA4093">
            <w:rPr>
              <w:rFonts w:eastAsia="Times New Roman"/>
              <w:lang w:val="es-ES"/>
            </w:rPr>
            <w:t>(Abou Halloun &amp; Hestenes, 1985)</w:t>
          </w:r>
        </w:sdtContent>
      </w:sdt>
    </w:p>
    <w:p w14:paraId="7E0C58D0" w14:textId="77777777" w:rsidR="00C44EBE" w:rsidRPr="00DB5D1F" w:rsidRDefault="00C44EBE" w:rsidP="00C44EBE">
      <w:pPr>
        <w:pStyle w:val="Default"/>
        <w:numPr>
          <w:ilvl w:val="1"/>
          <w:numId w:val="1"/>
        </w:numPr>
        <w:spacing w:after="59"/>
        <w:rPr>
          <w:color w:val="auto"/>
          <w:sz w:val="22"/>
          <w:szCs w:val="22"/>
          <w:lang w:val="es-ES"/>
        </w:rPr>
      </w:pPr>
    </w:p>
    <w:p w14:paraId="5E5F3DD1" w14:textId="77777777" w:rsidR="005F721F" w:rsidRDefault="005F721F" w:rsidP="005F721F">
      <w:pPr>
        <w:pStyle w:val="Default"/>
        <w:numPr>
          <w:ilvl w:val="0"/>
          <w:numId w:val="1"/>
        </w:numPr>
        <w:spacing w:after="59"/>
        <w:rPr>
          <w:color w:val="auto"/>
          <w:sz w:val="22"/>
          <w:szCs w:val="22"/>
          <w:lang w:val="es-ES"/>
        </w:rPr>
      </w:pPr>
      <w:r w:rsidRPr="00B10D40">
        <w:rPr>
          <w:color w:val="auto"/>
          <w:sz w:val="22"/>
          <w:szCs w:val="22"/>
          <w:lang w:val="es-ES"/>
        </w:rPr>
        <w:t>Science Bits, las 5 E’s</w:t>
      </w:r>
      <w:r>
        <w:rPr>
          <w:color w:val="auto"/>
          <w:sz w:val="22"/>
          <w:szCs w:val="22"/>
          <w:lang w:val="es-ES"/>
        </w:rPr>
        <w:t xml:space="preserve"> constructivist approach</w:t>
      </w:r>
      <w:r w:rsidRPr="00B10D40">
        <w:rPr>
          <w:color w:val="auto"/>
          <w:sz w:val="22"/>
          <w:szCs w:val="22"/>
          <w:lang w:val="es-ES"/>
        </w:rPr>
        <w:t>, y las concepciones alternativas a las que ataca (</w:t>
      </w:r>
      <w:r w:rsidRPr="00B10D40">
        <w:rPr>
          <w:color w:val="FF0000"/>
          <w:sz w:val="22"/>
          <w:szCs w:val="22"/>
          <w:lang w:val="es-ES"/>
        </w:rPr>
        <w:t>HABLAR CON EL COMERCIAL</w:t>
      </w:r>
      <w:r w:rsidRPr="00B10D40">
        <w:rPr>
          <w:color w:val="auto"/>
          <w:sz w:val="22"/>
          <w:szCs w:val="22"/>
          <w:lang w:val="es-ES"/>
        </w:rPr>
        <w:t>)</w:t>
      </w:r>
      <w:r>
        <w:rPr>
          <w:color w:val="auto"/>
          <w:sz w:val="22"/>
          <w:szCs w:val="22"/>
          <w:lang w:val="es-ES"/>
        </w:rPr>
        <w:t>. Tb el paper que lo avala.</w:t>
      </w:r>
    </w:p>
    <w:p w14:paraId="06D36B3F" w14:textId="77777777" w:rsidR="005F721F" w:rsidRPr="00B10D40" w:rsidRDefault="005F721F" w:rsidP="005F721F">
      <w:pPr>
        <w:pStyle w:val="Default"/>
        <w:numPr>
          <w:ilvl w:val="0"/>
          <w:numId w:val="1"/>
        </w:numPr>
        <w:spacing w:after="59"/>
        <w:rPr>
          <w:color w:val="auto"/>
          <w:sz w:val="22"/>
          <w:szCs w:val="22"/>
          <w:lang w:val="es-ES"/>
        </w:rPr>
      </w:pPr>
      <w:r>
        <w:rPr>
          <w:color w:val="auto"/>
          <w:sz w:val="22"/>
          <w:szCs w:val="22"/>
          <w:lang w:val="es-ES"/>
        </w:rPr>
        <w:t>Estudios de categorización de info</w:t>
      </w:r>
    </w:p>
    <w:p w14:paraId="3EFAEEAF" w14:textId="77777777" w:rsidR="005F721F" w:rsidRPr="00B10D40" w:rsidRDefault="005F721F" w:rsidP="005F721F">
      <w:pPr>
        <w:pStyle w:val="Default"/>
        <w:numPr>
          <w:ilvl w:val="0"/>
          <w:numId w:val="1"/>
        </w:numPr>
        <w:spacing w:after="59"/>
        <w:rPr>
          <w:color w:val="auto"/>
          <w:sz w:val="22"/>
          <w:szCs w:val="22"/>
          <w:lang w:val="es-ES"/>
        </w:rPr>
      </w:pPr>
    </w:p>
    <w:p w14:paraId="08F036E2" w14:textId="77777777" w:rsidR="005F721F" w:rsidRDefault="005F721F" w:rsidP="005F721F">
      <w:pPr>
        <w:pStyle w:val="Default"/>
        <w:spacing w:after="59"/>
        <w:rPr>
          <w:b/>
          <w:bCs/>
          <w:color w:val="2C73B5"/>
          <w:sz w:val="28"/>
          <w:szCs w:val="28"/>
          <w:lang w:val="es-ES"/>
        </w:rPr>
      </w:pPr>
    </w:p>
    <w:p w14:paraId="6AD6020D" w14:textId="75C12E2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OBJETIVOS</w:t>
      </w:r>
    </w:p>
    <w:p w14:paraId="6D254ACB" w14:textId="04004389" w:rsidR="00CF4FFE" w:rsidRPr="00CF4FFE" w:rsidRDefault="00CF4FFE" w:rsidP="00CF4FFE">
      <w:pPr>
        <w:pStyle w:val="Default"/>
        <w:spacing w:after="59"/>
        <w:rPr>
          <w:color w:val="auto"/>
          <w:sz w:val="22"/>
          <w:szCs w:val="22"/>
          <w:lang w:val="es-ES"/>
        </w:rPr>
      </w:pPr>
      <w:r w:rsidRPr="00CF4FFE">
        <w:rPr>
          <w:color w:val="auto"/>
          <w:sz w:val="22"/>
          <w:szCs w:val="22"/>
          <w:lang w:val="es-ES"/>
        </w:rPr>
        <w:t>A la vista</w:t>
      </w:r>
      <w:r>
        <w:rPr>
          <w:color w:val="auto"/>
          <w:sz w:val="22"/>
          <w:szCs w:val="22"/>
          <w:lang w:val="es-ES"/>
        </w:rPr>
        <w:t xml:space="preserve"> de las numerosas concepciones alternativas descubiertas y tratadas en la literatura, se este estudio se intenta enfocar en (</w:t>
      </w:r>
      <w:r w:rsidRPr="00CF4FFE">
        <w:rPr>
          <w:color w:val="FF0000"/>
          <w:sz w:val="22"/>
          <w:szCs w:val="22"/>
          <w:lang w:val="es-ES"/>
        </w:rPr>
        <w:t>LAS QUE ME HAN VENIDO BIEN, JEJEJE</w:t>
      </w:r>
      <w:r>
        <w:rPr>
          <w:color w:val="auto"/>
          <w:sz w:val="22"/>
          <w:szCs w:val="22"/>
          <w:lang w:val="es-ES"/>
        </w:rPr>
        <w:t xml:space="preserve">). Por ello, </w:t>
      </w:r>
    </w:p>
    <w:p w14:paraId="40A9517E" w14:textId="77777777" w:rsidR="00CF4FFE" w:rsidRDefault="00CF4FFE" w:rsidP="00CF4FFE">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1B6E355E" w14:textId="4F43FFCD" w:rsidR="00CA6AA3" w:rsidRPr="0065768F" w:rsidRDefault="00C77FF2" w:rsidP="00CA6AA3">
      <w:pPr>
        <w:pStyle w:val="Default"/>
        <w:spacing w:after="59"/>
        <w:rPr>
          <w:color w:val="auto"/>
          <w:sz w:val="22"/>
          <w:szCs w:val="22"/>
          <w:lang w:val="es-ES"/>
        </w:rPr>
      </w:pPr>
      <w:r w:rsidRPr="0065768F">
        <w:rPr>
          <w:color w:val="auto"/>
          <w:sz w:val="22"/>
          <w:szCs w:val="22"/>
          <w:lang w:val="es-ES"/>
        </w:rPr>
        <w:t>La metodología propuesta se basa en la aplicación de una intervención didáctica basada en el tema “El Movimiento” del libro digital Science Bits – libro que utilizan los estudiantes de este curso en el IES Alfredo Kraus</w:t>
      </w:r>
      <w:r w:rsidR="00AF66EC" w:rsidRPr="0065768F">
        <w:rPr>
          <w:color w:val="auto"/>
          <w:sz w:val="22"/>
          <w:szCs w:val="22"/>
          <w:lang w:val="es-ES"/>
        </w:rPr>
        <w:t>. Se propone seguir la metodología de las 5 E’s anteriormente descrita</w:t>
      </w:r>
      <w:r w:rsidR="00257BB3" w:rsidRPr="0065768F">
        <w:rPr>
          <w:color w:val="auto"/>
          <w:sz w:val="22"/>
          <w:szCs w:val="22"/>
          <w:lang w:val="es-ES"/>
        </w:rPr>
        <w:t xml:space="preserve"> como apuesta para transformar con éxito esas concepciones en conocimiento científico</w:t>
      </w:r>
      <w:r w:rsidR="00AF66EC" w:rsidRPr="0065768F">
        <w:rPr>
          <w:color w:val="auto"/>
          <w:sz w:val="22"/>
          <w:szCs w:val="22"/>
          <w:lang w:val="es-ES"/>
        </w:rPr>
        <w:t>.</w:t>
      </w:r>
    </w:p>
    <w:p w14:paraId="21507A78" w14:textId="4C7056AD" w:rsidR="00257BB3" w:rsidRPr="0065768F" w:rsidRDefault="00257BB3" w:rsidP="00CA6AA3">
      <w:pPr>
        <w:pStyle w:val="Default"/>
        <w:spacing w:after="59"/>
        <w:rPr>
          <w:color w:val="auto"/>
          <w:sz w:val="22"/>
          <w:szCs w:val="22"/>
          <w:lang w:val="es-ES"/>
        </w:rPr>
      </w:pPr>
      <w:r w:rsidRPr="0065768F">
        <w:rPr>
          <w:color w:val="auto"/>
          <w:sz w:val="22"/>
          <w:szCs w:val="22"/>
          <w:lang w:val="es-ES"/>
        </w:rPr>
        <w:t>Para medir esa transformación se emplea una categorización de las respuestas recibidas antes y después de la intervención de tal manera que se puedan agrupar por tipo.</w:t>
      </w:r>
      <w:r w:rsidR="00EB215E" w:rsidRPr="0065768F">
        <w:rPr>
          <w:color w:val="auto"/>
          <w:sz w:val="22"/>
          <w:szCs w:val="22"/>
          <w:lang w:val="es-ES"/>
        </w:rPr>
        <w:t xml:space="preserve"> </w:t>
      </w:r>
      <w:r w:rsidR="006E0D0C" w:rsidRPr="0065768F">
        <w:rPr>
          <w:color w:val="auto"/>
          <w:sz w:val="22"/>
          <w:szCs w:val="22"/>
          <w:lang w:val="es-ES"/>
        </w:rPr>
        <w:t>Para ello se emplea la aplicación gratuita QDA Miner Lite.</w:t>
      </w:r>
    </w:p>
    <w:p w14:paraId="1BF2AF3F" w14:textId="648BF9DA" w:rsidR="008345CD" w:rsidRDefault="000B4D98" w:rsidP="008345CD">
      <w:pPr>
        <w:pStyle w:val="Default"/>
        <w:numPr>
          <w:ilvl w:val="0"/>
          <w:numId w:val="2"/>
        </w:numPr>
        <w:spacing w:after="59"/>
        <w:rPr>
          <w:b/>
          <w:bCs/>
          <w:color w:val="2C73B5"/>
          <w:sz w:val="28"/>
          <w:szCs w:val="28"/>
          <w:lang w:val="es-ES"/>
        </w:rPr>
      </w:pPr>
      <w:r>
        <w:rPr>
          <w:b/>
          <w:bCs/>
          <w:color w:val="2C73B5"/>
          <w:sz w:val="28"/>
          <w:szCs w:val="28"/>
          <w:lang w:val="es-ES"/>
        </w:rPr>
        <w:t>RESULTADOS</w:t>
      </w:r>
    </w:p>
    <w:p w14:paraId="4FCB5201" w14:textId="332A7E66" w:rsidR="008345CD" w:rsidRPr="0085693D" w:rsidRDefault="0010128C" w:rsidP="008345CD">
      <w:pPr>
        <w:pStyle w:val="Default"/>
        <w:spacing w:after="59"/>
        <w:rPr>
          <w:color w:val="2C73B5"/>
          <w:sz w:val="22"/>
          <w:szCs w:val="22"/>
          <w:lang w:val="es-ES"/>
        </w:rPr>
      </w:pPr>
      <w:r>
        <w:rPr>
          <w:color w:val="FF0000"/>
          <w:sz w:val="22"/>
          <w:szCs w:val="22"/>
          <w:lang w:val="es-ES"/>
        </w:rPr>
        <w:t>ESTADÍSTICA CON MEDIDAS DE SIGNIFICACIÓN COMO EN EL PAPER DEL MINECRAFT</w:t>
      </w:r>
    </w:p>
    <w:p w14:paraId="23ACA6E2" w14:textId="32AD4ED9"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p>
    <w:p w14:paraId="23A5CE86" w14:textId="719C8DC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p>
    <w:p w14:paraId="7F3AF86B" w14:textId="62EA8B2F" w:rsidR="008C4A36" w:rsidRDefault="000B4D98" w:rsidP="008C4A36">
      <w:pPr>
        <w:pStyle w:val="Default"/>
        <w:numPr>
          <w:ilvl w:val="0"/>
          <w:numId w:val="2"/>
        </w:numPr>
        <w:spacing w:after="59"/>
        <w:rPr>
          <w:b/>
          <w:bCs/>
          <w:color w:val="2C73B5"/>
          <w:sz w:val="28"/>
          <w:szCs w:val="28"/>
          <w:lang w:val="es-ES"/>
        </w:rPr>
      </w:pPr>
      <w:r>
        <w:rPr>
          <w:b/>
          <w:bCs/>
          <w:color w:val="2C73B5"/>
          <w:sz w:val="28"/>
          <w:szCs w:val="28"/>
          <w:lang w:val="es-ES"/>
        </w:rPr>
        <w:t>REFERENCIAS</w:t>
      </w:r>
    </w:p>
    <w:p w14:paraId="120F3973" w14:textId="2E6D5797" w:rsidR="00FD75A5" w:rsidRPr="008C4A36" w:rsidRDefault="00FD75A5" w:rsidP="00FD75A5">
      <w:pPr>
        <w:pStyle w:val="Default"/>
        <w:spacing w:after="59"/>
        <w:rPr>
          <w:b/>
          <w:bCs/>
          <w:color w:val="2C73B5"/>
          <w:sz w:val="28"/>
          <w:szCs w:val="28"/>
          <w:lang w:val="es-ES"/>
        </w:rPr>
      </w:pPr>
      <w:r>
        <w:rPr>
          <w:b/>
          <w:bCs/>
          <w:color w:val="2C73B5"/>
          <w:sz w:val="28"/>
          <w:szCs w:val="28"/>
          <w:lang w:val="es-ES"/>
        </w:rPr>
        <w:t xml:space="preserve">El estrés mola </w:t>
      </w:r>
      <w:sdt>
        <w:sdtPr>
          <w:rPr>
            <w:bCs/>
            <w:sz w:val="28"/>
            <w:szCs w:val="28"/>
            <w:lang w:val="es-ES"/>
          </w:rPr>
          <w:tag w:val="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
          <w:id w:val="529920991"/>
          <w:placeholder>
            <w:docPart w:val="DefaultPlaceholder_-1854013440"/>
          </w:placeholder>
        </w:sdtPr>
        <w:sdtEndPr/>
        <w:sdtContent>
          <w:r w:rsidR="00CA4093" w:rsidRPr="00CA4093">
            <w:rPr>
              <w:bCs/>
              <w:sz w:val="28"/>
              <w:szCs w:val="28"/>
              <w:lang w:val="es-ES"/>
            </w:rPr>
            <w:t>(Ergin, 2012)</w:t>
          </w:r>
        </w:sdtContent>
      </w:sdt>
    </w:p>
    <w:sectPr w:rsidR="00FD75A5" w:rsidRPr="008C4A36"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6"/>
  </w:num>
  <w:num w:numId="2" w16cid:durableId="1164204377">
    <w:abstractNumId w:val="5"/>
  </w:num>
  <w:num w:numId="3" w16cid:durableId="1660964361">
    <w:abstractNumId w:val="3"/>
  </w:num>
  <w:num w:numId="4" w16cid:durableId="79762104">
    <w:abstractNumId w:val="7"/>
  </w:num>
  <w:num w:numId="5" w16cid:durableId="1699577687">
    <w:abstractNumId w:val="2"/>
  </w:num>
  <w:num w:numId="6" w16cid:durableId="57020689">
    <w:abstractNumId w:val="1"/>
  </w:num>
  <w:num w:numId="7" w16cid:durableId="1656300680">
    <w:abstractNumId w:val="8"/>
  </w:num>
  <w:num w:numId="8" w16cid:durableId="502473573">
    <w:abstractNumId w:val="4"/>
  </w:num>
  <w:num w:numId="9" w16cid:durableId="2130539061">
    <w:abstractNumId w:val="0"/>
  </w:num>
  <w:num w:numId="10" w16cid:durableId="1528565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2289"/>
    <w:rsid w:val="000055BA"/>
    <w:rsid w:val="000209A4"/>
    <w:rsid w:val="000523E0"/>
    <w:rsid w:val="000A3481"/>
    <w:rsid w:val="000B4D98"/>
    <w:rsid w:val="000C6076"/>
    <w:rsid w:val="000D7002"/>
    <w:rsid w:val="00100897"/>
    <w:rsid w:val="0010128C"/>
    <w:rsid w:val="00115334"/>
    <w:rsid w:val="001427E2"/>
    <w:rsid w:val="00144B9D"/>
    <w:rsid w:val="00151D97"/>
    <w:rsid w:val="00160380"/>
    <w:rsid w:val="00160A3F"/>
    <w:rsid w:val="00164FCD"/>
    <w:rsid w:val="001F282B"/>
    <w:rsid w:val="001F7AE7"/>
    <w:rsid w:val="00207DA0"/>
    <w:rsid w:val="00255EC4"/>
    <w:rsid w:val="00257BB3"/>
    <w:rsid w:val="00270A77"/>
    <w:rsid w:val="002740DC"/>
    <w:rsid w:val="00274AA5"/>
    <w:rsid w:val="002A7D0B"/>
    <w:rsid w:val="002C235B"/>
    <w:rsid w:val="002F2C54"/>
    <w:rsid w:val="00300D12"/>
    <w:rsid w:val="0032611F"/>
    <w:rsid w:val="00333039"/>
    <w:rsid w:val="00340B13"/>
    <w:rsid w:val="00341FB4"/>
    <w:rsid w:val="00353C45"/>
    <w:rsid w:val="003933AF"/>
    <w:rsid w:val="00393C09"/>
    <w:rsid w:val="003D068E"/>
    <w:rsid w:val="004239D8"/>
    <w:rsid w:val="004310DB"/>
    <w:rsid w:val="00460770"/>
    <w:rsid w:val="0048165F"/>
    <w:rsid w:val="00487462"/>
    <w:rsid w:val="00500BEF"/>
    <w:rsid w:val="00501CFC"/>
    <w:rsid w:val="00505EC0"/>
    <w:rsid w:val="005344DB"/>
    <w:rsid w:val="00552340"/>
    <w:rsid w:val="005752A7"/>
    <w:rsid w:val="005822AE"/>
    <w:rsid w:val="00585FB7"/>
    <w:rsid w:val="005A7D87"/>
    <w:rsid w:val="005F721F"/>
    <w:rsid w:val="0065768F"/>
    <w:rsid w:val="00691D5F"/>
    <w:rsid w:val="00691E10"/>
    <w:rsid w:val="00691EB9"/>
    <w:rsid w:val="006A338A"/>
    <w:rsid w:val="006E0D0C"/>
    <w:rsid w:val="0071026A"/>
    <w:rsid w:val="0077430D"/>
    <w:rsid w:val="007828ED"/>
    <w:rsid w:val="00791381"/>
    <w:rsid w:val="00791C6E"/>
    <w:rsid w:val="007B4A84"/>
    <w:rsid w:val="007C2215"/>
    <w:rsid w:val="007D632B"/>
    <w:rsid w:val="007E67F2"/>
    <w:rsid w:val="007F231D"/>
    <w:rsid w:val="00802A03"/>
    <w:rsid w:val="008277D9"/>
    <w:rsid w:val="008345CD"/>
    <w:rsid w:val="00842B80"/>
    <w:rsid w:val="0085693D"/>
    <w:rsid w:val="0088278C"/>
    <w:rsid w:val="00894AD9"/>
    <w:rsid w:val="008C4A36"/>
    <w:rsid w:val="008C5808"/>
    <w:rsid w:val="008D4376"/>
    <w:rsid w:val="008E3808"/>
    <w:rsid w:val="008F55B3"/>
    <w:rsid w:val="0092128C"/>
    <w:rsid w:val="00930192"/>
    <w:rsid w:val="00932930"/>
    <w:rsid w:val="009647C5"/>
    <w:rsid w:val="009A4BE9"/>
    <w:rsid w:val="009D413C"/>
    <w:rsid w:val="009E0F22"/>
    <w:rsid w:val="009E6CE8"/>
    <w:rsid w:val="00A154D4"/>
    <w:rsid w:val="00A21BAC"/>
    <w:rsid w:val="00A43E69"/>
    <w:rsid w:val="00A63FBA"/>
    <w:rsid w:val="00A656E6"/>
    <w:rsid w:val="00A75327"/>
    <w:rsid w:val="00A87526"/>
    <w:rsid w:val="00AF66EC"/>
    <w:rsid w:val="00AF7F99"/>
    <w:rsid w:val="00B10D40"/>
    <w:rsid w:val="00B114B2"/>
    <w:rsid w:val="00B36571"/>
    <w:rsid w:val="00B55820"/>
    <w:rsid w:val="00B83AD0"/>
    <w:rsid w:val="00B8622E"/>
    <w:rsid w:val="00B94D05"/>
    <w:rsid w:val="00BB019F"/>
    <w:rsid w:val="00BC0174"/>
    <w:rsid w:val="00BC5BBE"/>
    <w:rsid w:val="00BE3C22"/>
    <w:rsid w:val="00C44EBE"/>
    <w:rsid w:val="00C5218E"/>
    <w:rsid w:val="00C7429D"/>
    <w:rsid w:val="00C76318"/>
    <w:rsid w:val="00C77FF2"/>
    <w:rsid w:val="00CA4093"/>
    <w:rsid w:val="00CA6AA3"/>
    <w:rsid w:val="00CF4FFE"/>
    <w:rsid w:val="00D113D7"/>
    <w:rsid w:val="00D6296E"/>
    <w:rsid w:val="00D6368F"/>
    <w:rsid w:val="00D74698"/>
    <w:rsid w:val="00D81D82"/>
    <w:rsid w:val="00D87CAF"/>
    <w:rsid w:val="00DB5D1F"/>
    <w:rsid w:val="00DB7CD5"/>
    <w:rsid w:val="00E11401"/>
    <w:rsid w:val="00E86F23"/>
    <w:rsid w:val="00E87952"/>
    <w:rsid w:val="00E94C50"/>
    <w:rsid w:val="00EB215E"/>
    <w:rsid w:val="00EB22E4"/>
    <w:rsid w:val="00EB3A23"/>
    <w:rsid w:val="00EB3F9A"/>
    <w:rsid w:val="00F26C0A"/>
    <w:rsid w:val="00F416BD"/>
    <w:rsid w:val="00F429D6"/>
    <w:rsid w:val="00F5211B"/>
    <w:rsid w:val="00F53D7A"/>
    <w:rsid w:val="00F83162"/>
    <w:rsid w:val="00FC1445"/>
    <w:rsid w:val="00FC5622"/>
    <w:rsid w:val="00FD0491"/>
    <w:rsid w:val="00FD75A5"/>
    <w:rsid w:val="00FE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61">
      <w:bodyDiv w:val="1"/>
      <w:marLeft w:val="0"/>
      <w:marRight w:val="0"/>
      <w:marTop w:val="0"/>
      <w:marBottom w:val="0"/>
      <w:divBdr>
        <w:top w:val="none" w:sz="0" w:space="0" w:color="auto"/>
        <w:left w:val="none" w:sz="0" w:space="0" w:color="auto"/>
        <w:bottom w:val="none" w:sz="0" w:space="0" w:color="auto"/>
        <w:right w:val="none" w:sz="0" w:space="0" w:color="auto"/>
      </w:divBdr>
    </w:div>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33118118">
      <w:bodyDiv w:val="1"/>
      <w:marLeft w:val="0"/>
      <w:marRight w:val="0"/>
      <w:marTop w:val="0"/>
      <w:marBottom w:val="0"/>
      <w:divBdr>
        <w:top w:val="none" w:sz="0" w:space="0" w:color="auto"/>
        <w:left w:val="none" w:sz="0" w:space="0" w:color="auto"/>
        <w:bottom w:val="none" w:sz="0" w:space="0" w:color="auto"/>
        <w:right w:val="none" w:sz="0" w:space="0" w:color="auto"/>
      </w:divBdr>
    </w:div>
    <w:div w:id="62875286">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12672688">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244341991">
      <w:bodyDiv w:val="1"/>
      <w:marLeft w:val="0"/>
      <w:marRight w:val="0"/>
      <w:marTop w:val="0"/>
      <w:marBottom w:val="0"/>
      <w:divBdr>
        <w:top w:val="none" w:sz="0" w:space="0" w:color="auto"/>
        <w:left w:val="none" w:sz="0" w:space="0" w:color="auto"/>
        <w:bottom w:val="none" w:sz="0" w:space="0" w:color="auto"/>
        <w:right w:val="none" w:sz="0" w:space="0" w:color="auto"/>
      </w:divBdr>
    </w:div>
    <w:div w:id="309404795">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509367823">
      <w:bodyDiv w:val="1"/>
      <w:marLeft w:val="0"/>
      <w:marRight w:val="0"/>
      <w:marTop w:val="0"/>
      <w:marBottom w:val="0"/>
      <w:divBdr>
        <w:top w:val="none" w:sz="0" w:space="0" w:color="auto"/>
        <w:left w:val="none" w:sz="0" w:space="0" w:color="auto"/>
        <w:bottom w:val="none" w:sz="0" w:space="0" w:color="auto"/>
        <w:right w:val="none" w:sz="0" w:space="0" w:color="auto"/>
      </w:divBdr>
    </w:div>
    <w:div w:id="524245928">
      <w:bodyDiv w:val="1"/>
      <w:marLeft w:val="0"/>
      <w:marRight w:val="0"/>
      <w:marTop w:val="0"/>
      <w:marBottom w:val="0"/>
      <w:divBdr>
        <w:top w:val="none" w:sz="0" w:space="0" w:color="auto"/>
        <w:left w:val="none" w:sz="0" w:space="0" w:color="auto"/>
        <w:bottom w:val="none" w:sz="0" w:space="0" w:color="auto"/>
        <w:right w:val="none" w:sz="0" w:space="0" w:color="auto"/>
      </w:divBdr>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563950100">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831988882">
      <w:bodyDiv w:val="1"/>
      <w:marLeft w:val="0"/>
      <w:marRight w:val="0"/>
      <w:marTop w:val="0"/>
      <w:marBottom w:val="0"/>
      <w:divBdr>
        <w:top w:val="none" w:sz="0" w:space="0" w:color="auto"/>
        <w:left w:val="none" w:sz="0" w:space="0" w:color="auto"/>
        <w:bottom w:val="none" w:sz="0" w:space="0" w:color="auto"/>
        <w:right w:val="none" w:sz="0" w:space="0" w:color="auto"/>
      </w:divBdr>
    </w:div>
    <w:div w:id="867647732">
      <w:bodyDiv w:val="1"/>
      <w:marLeft w:val="0"/>
      <w:marRight w:val="0"/>
      <w:marTop w:val="0"/>
      <w:marBottom w:val="0"/>
      <w:divBdr>
        <w:top w:val="none" w:sz="0" w:space="0" w:color="auto"/>
        <w:left w:val="none" w:sz="0" w:space="0" w:color="auto"/>
        <w:bottom w:val="none" w:sz="0" w:space="0" w:color="auto"/>
        <w:right w:val="none" w:sz="0" w:space="0" w:color="auto"/>
      </w:divBdr>
    </w:div>
    <w:div w:id="895162203">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910457985">
      <w:bodyDiv w:val="1"/>
      <w:marLeft w:val="0"/>
      <w:marRight w:val="0"/>
      <w:marTop w:val="0"/>
      <w:marBottom w:val="0"/>
      <w:divBdr>
        <w:top w:val="none" w:sz="0" w:space="0" w:color="auto"/>
        <w:left w:val="none" w:sz="0" w:space="0" w:color="auto"/>
        <w:bottom w:val="none" w:sz="0" w:space="0" w:color="auto"/>
        <w:right w:val="none" w:sz="0" w:space="0" w:color="auto"/>
      </w:divBdr>
    </w:div>
    <w:div w:id="954825363">
      <w:bodyDiv w:val="1"/>
      <w:marLeft w:val="0"/>
      <w:marRight w:val="0"/>
      <w:marTop w:val="0"/>
      <w:marBottom w:val="0"/>
      <w:divBdr>
        <w:top w:val="none" w:sz="0" w:space="0" w:color="auto"/>
        <w:left w:val="none" w:sz="0" w:space="0" w:color="auto"/>
        <w:bottom w:val="none" w:sz="0" w:space="0" w:color="auto"/>
        <w:right w:val="none" w:sz="0" w:space="0" w:color="auto"/>
      </w:divBdr>
    </w:div>
    <w:div w:id="962804053">
      <w:bodyDiv w:val="1"/>
      <w:marLeft w:val="0"/>
      <w:marRight w:val="0"/>
      <w:marTop w:val="0"/>
      <w:marBottom w:val="0"/>
      <w:divBdr>
        <w:top w:val="none" w:sz="0" w:space="0" w:color="auto"/>
        <w:left w:val="none" w:sz="0" w:space="0" w:color="auto"/>
        <w:bottom w:val="none" w:sz="0" w:space="0" w:color="auto"/>
        <w:right w:val="none" w:sz="0" w:space="0" w:color="auto"/>
      </w:divBdr>
    </w:div>
    <w:div w:id="1047290658">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51546184">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343702329">
      <w:bodyDiv w:val="1"/>
      <w:marLeft w:val="0"/>
      <w:marRight w:val="0"/>
      <w:marTop w:val="0"/>
      <w:marBottom w:val="0"/>
      <w:divBdr>
        <w:top w:val="none" w:sz="0" w:space="0" w:color="auto"/>
        <w:left w:val="none" w:sz="0" w:space="0" w:color="auto"/>
        <w:bottom w:val="none" w:sz="0" w:space="0" w:color="auto"/>
        <w:right w:val="none" w:sz="0" w:space="0" w:color="auto"/>
      </w:divBdr>
    </w:div>
    <w:div w:id="1387222305">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529097796">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630933627">
      <w:bodyDiv w:val="1"/>
      <w:marLeft w:val="0"/>
      <w:marRight w:val="0"/>
      <w:marTop w:val="0"/>
      <w:marBottom w:val="0"/>
      <w:divBdr>
        <w:top w:val="none" w:sz="0" w:space="0" w:color="auto"/>
        <w:left w:val="none" w:sz="0" w:space="0" w:color="auto"/>
        <w:bottom w:val="none" w:sz="0" w:space="0" w:color="auto"/>
        <w:right w:val="none" w:sz="0" w:space="0" w:color="auto"/>
      </w:divBdr>
    </w:div>
    <w:div w:id="1677919927">
      <w:bodyDiv w:val="1"/>
      <w:marLeft w:val="0"/>
      <w:marRight w:val="0"/>
      <w:marTop w:val="0"/>
      <w:marBottom w:val="0"/>
      <w:divBdr>
        <w:top w:val="none" w:sz="0" w:space="0" w:color="auto"/>
        <w:left w:val="none" w:sz="0" w:space="0" w:color="auto"/>
        <w:bottom w:val="none" w:sz="0" w:space="0" w:color="auto"/>
        <w:right w:val="none" w:sz="0" w:space="0" w:color="auto"/>
      </w:divBdr>
    </w:div>
    <w:div w:id="1741095013">
      <w:bodyDiv w:val="1"/>
      <w:marLeft w:val="0"/>
      <w:marRight w:val="0"/>
      <w:marTop w:val="0"/>
      <w:marBottom w:val="0"/>
      <w:divBdr>
        <w:top w:val="none" w:sz="0" w:space="0" w:color="auto"/>
        <w:left w:val="none" w:sz="0" w:space="0" w:color="auto"/>
        <w:bottom w:val="none" w:sz="0" w:space="0" w:color="auto"/>
        <w:right w:val="none" w:sz="0" w:space="0" w:color="auto"/>
      </w:divBdr>
    </w:div>
    <w:div w:id="1789740618">
      <w:bodyDiv w:val="1"/>
      <w:marLeft w:val="0"/>
      <w:marRight w:val="0"/>
      <w:marTop w:val="0"/>
      <w:marBottom w:val="0"/>
      <w:divBdr>
        <w:top w:val="none" w:sz="0" w:space="0" w:color="auto"/>
        <w:left w:val="none" w:sz="0" w:space="0" w:color="auto"/>
        <w:bottom w:val="none" w:sz="0" w:space="0" w:color="auto"/>
        <w:right w:val="none" w:sz="0" w:space="0" w:color="auto"/>
      </w:divBdr>
    </w:div>
    <w:div w:id="1797093824">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891725953">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74096114">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2032338552">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113040935">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471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meducationjournal.springeropen.com/articles/10.1186/s40594-022-00337-z"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science-teaching.org/es/investigacion/los-principios-cognitivos-del-aprendizaje-tras-el-modelo-de-ensenanza-5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dfonline.com/doi/epdf/10.1080/09500693.2021.1918354?needAccess=true&amp;role=button" TargetMode="External"/><Relationship Id="rId4" Type="http://schemas.openxmlformats.org/officeDocument/2006/relationships/settings" Target="settings.xml"/><Relationship Id="rId9" Type="http://schemas.openxmlformats.org/officeDocument/2006/relationships/hyperlink" Target="https://science-teaching.org/es/investigacion/un-nuevo-estudio-avala-la-eficacia-de-science-bits"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B97992" w:rsidRDefault="00D85B6B">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B97992"/>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B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330d8f04-5d61-4b81-893e-d872fb57cdc1&quot;,&quot;properties&quot;:{&quot;noteIndex&quot;:0},&quot;isEdited&quot;:false,&quot;manualOverride&quot;:{&quot;isManuallyOverridden&quot;:false,&quot;citeprocText&quot;:&quot;(Streveler, 2008)&quot;,&quot;manualOverrideText&quot;:&quot;&quot;},&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container-title-short&quot;:&quot;&quot;},&quot;isTemporary&quot;:false}]},{&quot;citationID&quot;:&quot;MENDELEY_CITATION_646a6a41-7e7c-4bb3-b656-77f7127eb6a2&quot;,&quot;properties&quot;:{&quot;noteIndex&quot;:0},&quot;isEdited&quot;:false,&quot;manualOverride&quot;:{&quot;isManuallyOverridden&quot;:false,&quot;citeprocText&quot;:&quot;(Brown, 1999)&quot;,&quot;manualOverrideText&quot;:&quot;&quot;},&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container-title-short&quot;:&quot;&quot;},&quot;isTemporary&quot;:false}]},{&quot;citationID&quot;:&quot;MENDELEY_CITATION_2ab5edca-a018-47d3-b9fd-459dc3e3652d&quot;,&quot;properties&quot;:{&quot;noteIndex&quot;:0},&quot;isEdited&quot;:false,&quot;manualOverride&quot;:{&quot;isManuallyOverridden&quot;:false,&quot;citeprocText&quot;:&quot;(&lt;i&gt;’ID ME DEPARTMENT OF EDUCAIVN&lt;/i&gt;, n.d.)&quot;,&quot;manualOverrideText&quot;:&quot;&quot;},&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quot;,&quot;citationItems&quot;:[{&quot;id&quot;:&quot;54a4ef7b-e794-39d4-a9b9-e03db6de53ff&quot;,&quot;itemData&quot;:{&quot;type&quot;:&quot;report&quot;,&quot;id&quot;:&quot;54a4ef7b-e794-39d4-a9b9-e03db6de53ff&quot;,&quot;title&quot;:&quot;'ID ME DEPARTMENT OF EDUCAIVN&quot;,&quot;container-title-short&quot;:&quot;&quot;},&quot;isTemporary&quot;:false}]},{&quot;citationID&quot;:&quot;MENDELEY_CITATION_d4902000-eacc-448c-bd79-213079f29757&quot;,&quot;properties&quot;:{&quot;noteIndex&quot;:0},&quot;isEdited&quot;:false,&quot;manualOverride&quot;:{&quot;isManuallyOverridden&quot;:false,&quot;citeprocText&quot;:&quot;(Smith III, 1994)&quot;,&quot;manualOverrideText&quot;:&quot;&quot;},&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issue&quot;:&quot;2&quot;,&quot;volume&quot;:&quot;3&quot;,&quot;container-title-short&quot;:&quot;&quot;},&quot;isTemporary&quot;:false}]},{&quot;citationID&quot;:&quot;MENDELEY_CITATION_f53eaa82-705b-42c1-a95d-9ab6499ce5a7&quot;,&quot;properties&quot;:{&quot;noteIndex&quot;:0},&quot;isEdited&quot;:false,&quot;manualOverride&quot;:{&quot;isManuallyOverridden&quot;:false,&quot;citeprocText&quot;:&quot;(Azita Seyed Fadaei &amp;#38; César Mora, 2015)&quot;,&quot;manualOverrideText&quot;:&quot;&quot;},&quot;citationTag&quot;:&quot;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quot;,&quot;citationItems&quot;:[{&quot;id&quot;:&quot;53a3e7fc-0226-34b2-b696-c479e1b7fa68&quot;,&quot;itemData&quot;:{&quot;type&quot;:&quot;article-journal&quot;,&quot;id&quot;:&quot;53a3e7fc-0226-34b2-b696-c479e1b7fa68&quot;,&quot;title&quot;:&quot;An Investigation About Misconceptions in Force and Motion in High School&quot;,&quot;author&quot;:[{&quot;family&quot;:&quot;Azita Seyed Fadaei&quot;,&quot;given&quot;:&quot;&quot;,&quot;parse-names&quot;:false,&quot;dropping-particle&quot;:&quot;&quot;,&quot;non-dropping-particle&quot;:&quot;&quot;},{&quot;family&quot;:&quot;César Mora&quot;,&quot;given&quot;:&quot;&quot;,&quot;parse-names&quot;:false,&quot;dropping-particle&quot;:&quot;&quot;,&quot;non-dropping-particle&quot;:&quot;&quot;}],&quot;container-title&quot;:&quot;US-China Education Review A&quot;,&quot;DOI&quot;:&quot;10.17265/2161-623x/2015.01.004&quot;,&quot;ISSN&quot;:&quot;2161623X&quot;,&quot;issued&quot;:{&quot;date-parts&quot;:[[2015,1,28]]},&quot;abstract&quot;:&quot; The purpose of this study is to realize students' misconceptions of force and motion before and after formal (traditional) teaching and their stability for high school students. The participants of the study were 20 10th grade girl students from a secondary school located in Tehran, Iran. In the research, a standard diagnostic test with 30 multiple-choice questions probed student understanding of basic concepts in force and motion to achieve the intended goal. To evaluate the stability of common misconceptions in each item of subjects, we explored and investigated the wrong answered questions in test results for the study sample before and after the study and compared them for every item of test. Analysis of wrong responses to tests mentions that some students' misconceptions of force and motion are stable before and after instruction. Results from pre-and post-tests showed that in some parts of the subject, the formal teaching method has been successful, but for others, has had a negative effect on misconceptions in relation to students' responses to test questions. Therefore, the details of wrong answered questions in force and motion show similar misconceptions among students before and after instruction. Results will help teachers and physics curriculum planners to revise the teaching method and contents of textbooks for related unsuccessful parts in this subject.&quot;,&quot;publisher&quot;:&quot;David Publishing Company&quot;,&quot;issue&quot;:&quot;1&quot;,&quot;volume&quot;:&quot;5&quot;,&quot;container-title-short&quot;:&quot;&quot;},&quot;isTemporary&quot;:false}]},{&quot;citationID&quot;:&quot;MENDELEY_CITATION_359b6d5b-d45e-44d4-83e9-197e935d67c3&quot;,&quot;properties&quot;:{&quot;noteIndex&quot;:0},&quot;isEdited&quot;:false,&quot;manualOverride&quot;:{&quot;isManuallyOverridden&quot;:false,&quot;citeprocText&quot;:&quot;(Novak, 2002)&quot;,&quot;manualOverrideText&quot;:&quot;&quot;},&quot;citationTag&quot;:&quot;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quot;,&quot;citationItems&quot;:[{&quot;id&quot;:&quot;35365532-525a-3b87-8d28-712b73c91706&quot;,&quot;itemData&quot;:{&quot;type&quot;:&quot;article-journal&quot;,&quot;id&quot;:&quot;35365532-525a-3b87-8d28-712b73c91706&quot;,&quot;title&quot;:&quot;Meaningful Learning: The Essential Factor for Conceptual Change in Limited or Inappropriate Propositional Hierarchies Leading to Empowerment of Learners&quot;,&quot;author&quot;:[{&quot;family&quot;:&quot;Novak&quot;,&quot;given&quot;:&quot;Joseph D.&quot;,&quot;parse-names&quot;:false,&quot;dropping-particle&quot;:&quot;&quot;,&quot;non-dropping-particle&quot;:&quot;&quot;}],&quot;container-title&quot;:&quot;Science Education&quot;,&quot;container-title-short&quot;:&quot;Sci Educ&quot;,&quot;DOI&quot;:&quot;10.1002/sce.10032&quot;,&quot;ISSN&quot;:&quot;00368326&quot;,&quot;issued&quot;:{&quot;date-parts&quot;:[[2002,7]]},&quot;page&quot;:&quot;548-571&quot;,&quot;abstract&quot;:&quot;The construction and reconstruction of meanings by learners requires that they actively seek to integrate new knowledge with knowledge already in their cognitive structure. Ausubel's assimilation theory of cognitive learning has been shown to be effective in guiding research and instructional design to facilitate meaningful learning (Ausubel, The psychology of meaningful verbal learning, New York: Grune and Stratton, 1963; Educational psychology: A cognitive view, New York: Holt, Rinehart and Winston, 1968; The acquisition and retention of knowledge, Dordrecht: Kluwer, 2000). Gowin's Vee heuristic has been employed effectively to aid teachers and students in understanding the constructed nature of knowledge (Gowin, Educating, Ithaca, NY: Cornell University Press, 1981). \&quot;Situated learning\&quot; occurs when learning is by rote or at a lower level of meaningful learning. Concept mapping has been used effectively to aid meaningful learning with resulting modification of student's knowledge structures. When these knowledge structures are limited or faulty in some way, they may be referred to as Limited or Inappropriate Prepositional Hierarchies (LIPH's). Conceptual change, or more accurately conceptual reconstrution, requires meaningful learning to modify LIPH's. Collaborative group learning facilitates meaningful learning and new knowledge construction. World-wide economic changes are forcing major changes in business and industry placing a premium on the power and value of knowledge and new knowledge production. These changes require changes in school and university education that centers on the nature and power of meaningful learning. New computer tools are available to facilitate teaching activities targeted at modifying LIPH's, and aiding meaningful learning in general. © 2002 Wiley Periodicals, Inc.&quot;,&quot;issue&quot;:&quot;4&quot;,&quot;volume&quot;:&quot;86&quot;},&quot;isTemporary&quot;:false}]},{&quot;citationID&quot;:&quot;MENDELEY_CITATION_419af1f8-2de7-4d7a-9219-a4620f3aae50&quot;,&quot;properties&quot;:{&quot;noteIndex&quot;:0},&quot;isEdited&quot;:false,&quot;manualOverride&quot;:{&quot;isManuallyOverridden&quot;:false,&quot;citeprocText&quot;:&quot;(Lee et al., 2005)&quot;,&quot;manualOverrideText&quot;:&quot;&quot;},&quot;citationTag&quot;:&quot;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quot;,&quot;citationItems&quot;:[{&quot;id&quot;:&quot;07108b52-ea5d-3147-a272-b7c38e01b164&quot;,&quot;itemData&quot;:{&quot;type&quot;:&quot;article-journal&quot;,&quot;id&quot;:&quot;07108b52-ea5d-3147-a272-b7c38e01b164&quot;,&quot;title&quot;:&quot;Alternative conceptions, memory, &amp; mental models in physics education&quot;,&quot;author&quot;:[{&quot;family&quot;:&quot;Lee&quot;,&quot;given&quot;:&quot;Gyoungho&quot;,&quot;parse-names&quot;:false,&quot;dropping-particle&quot;:&quot;&quot;,&quot;non-dropping-particle&quot;:&quot;&quot;},{&quot;family&quot;:&quot;Shin&quot;,&quot;given&quot;:&quot;Jongho&quot;,&quot;parse-names&quot;:false,&quot;dropping-particle&quot;:&quot;&quot;,&quot;non-dropping-particle&quot;:&quot;&quot;},{&quot;family&quot;:&quot;Park&quot;,&quot;given&quot;:&quot;Jiyeon&quot;,&quot;parse-names&quot;:false,&quot;dropping-particle&quot;:&quot;&quot;,&quot;non-dropping-particle&quot;:&quot;&quot;},{&quot;family&quot;:&quot;Song&quot;,&quot;given&quot;:&quot;Sangho&quot;,&quot;parse-names&quot;:false,&quot;dropping-particle&quot;:&quot;&quot;,&quot;non-dropping-particle&quot;:&quot;&quot;},{&quot;family&quot;:&quot;Kim&quot;,&quot;given&quot;:&quot;Yeounsoo&quot;,&quot;parse-names&quot;:false,&quot;dropping-particle&quot;:&quot;&quot;,&quot;non-dropping-particle&quot;:&quot;&quot;},{&quot;family&quot;:&quot;Bao&quot;,&quot;given&quot;:&quot;Lei&quot;,&quot;parse-names&quot;:false,&quot;dropping-particle&quot;:&quot;&quot;,&quot;non-dropping-particle&quot;:&quot;&quot;}],&quot;container-title&quot;:&quot;AIP Conference Proceedings&quot;,&quot;container-title-short&quot;:&quot;AIP Conf Proc&quot;,&quot;accessed&quot;:{&quot;date-parts&quot;:[[2023,5,13]]},&quot;DOI&quot;:&quot;10.1063/1.2084727&quot;,&quot;ISBN&quot;:&quot;0735402817&quot;,&quot;ISSN&quot;:&quot;0094-243X&quot;,&quot;URL&quot;:&quot;https://pubs.aip.org/aip/acp/article/790/1/165/721138/Alternative-conceptions-memory-amp-mental-models&quot;,&quot;issued&quot;:{&quot;date-parts&quot;:[[2005,9,16]]},&quot;page&quot;:&quot;165-168&quot;,&quot;abstract&quot;:&quot;There are two somewhat independent research traditions, which converge to suggest a form of students' knowledge: alternative conceptions and mental models. However we have little literature that explains what they are different from each other and from memory. This study tried to describe these issues with some thoughts about how cognitive psychology and science education approaches can be best synthesized in order to approach these questions. © 2005 American Institute of Physics.&quot;,&quot;publisher&quot;:&quot;AIP Publishing&quot;,&quot;issue&quot;:&quot;1&quot;,&quot;volume&quot;:&quot;790&quot;},&quot;isTemporary&quot;:false}]},{&quot;citationID&quot;:&quot;MENDELEY_CITATION_3515a602-b0ae-4509-80be-c76d21f63424&quot;,&quot;properties&quot;:{&quot;noteIndex&quot;:0},&quot;isEdited&quot;:false,&quot;manualOverride&quot;:{&quot;isManuallyOverridden&quot;:false,&quot;citeprocText&quot;:&quot;(Kaiyue et al., 2021)&quot;,&quot;manualOverrideText&quot;:&quot;&quot;},&quot;citationTag&quot;:&quot;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quot;,&quot;citationItems&quot;:[{&quot;id&quot;:&quot;b44c43b0-0d31-3e17-bba2-1a00ee2caaa5&quot;,&quot;itemData&quot;:{&quot;type&quot;:&quot;article-journal&quot;,&quot;id&quot;:&quot;b44c43b0-0d31-3e17-bba2-1a00ee2caaa5&quot;,&quot;title&quot;:&quot;Artificial intelligent based video analysis on the teaching interaction patterns in classroom environment&quot;,&quot;author&quot;:[{&quot;family&quot;:&quot;Kaiyue&quot;,&quot;given&quot;:&quot;Lv&quot;,&quot;parse-names&quot;:false,&quot;dropping-particle&quot;:&quot;&quot;,&quot;non-dropping-particle&quot;:&quot;&quot;},{&quot;family&quot;:&quot;Sun&quot;,&quot;given&quot;:&quot;Zhong&quot;,&quot;parse-names&quot;:false,&quot;dropping-particle&quot;:&quot;&quot;,&quot;non-dropping-particle&quot;:&quot;&quot;},{&quot;family&quot;:&quot;Xu&quot;,&quot;given&quot;:&quot;Min&quot;,&quot;parse-names&quot;:false,&quot;dropping-particle&quot;:&quot;&quot;,&quot;non-dropping-particle&quot;:&quot;&quot;}],&quot;container-title&quot;:&quot;International Journal of Information and Education Technology&quot;,&quot;DOI&quot;:&quot;10.18178/ijiet.2021.11.3.1500&quot;,&quot;ISSN&quot;:&quot;20103689&quot;,&quot;issued&quot;:{&quot;date-parts&quot;:[[2021]]},&quot;page&quot;:&quot;126-130&quot;,&quot;abstract&quot;:&quot;Recently, the development of technology has enriched the form of classroom interaction. Exploring the characteristics of current classroom teaching interaction forms can clarify the deficiencies of teaching interactions, thereby improving teaching. Based on the existing classroom teaching interactive coding system, this paper adopted ITIAS coding system, and took classroom with interactive whiteboard, interactive television or mobile terminals as research scene, selected 20 classroom videos of teaching cases in this environment as research objects. Computer vision, one of the artificial intelligent technologies was applied for video analysis from four aspects: The classroom teaching atmosphere, the teacher-student interaction, the student-student interaction, the interaction between human and technology. Through cluster analysis, three clusters of sample’s behavioral sequences were found. According to the analysis on the behavioral sequences and the behavioral transition diagram of each cluster, three classroom teaching interaction patterns were identified, including immediate interaction pattern, waiting interaction pattern and shallow interaction pattern.&quot;,&quot;publisher&quot;:&quot;International Journal of Information and Education Technology&quot;,&quot;issue&quot;:&quot;3&quot;,&quot;volume&quot;:&quot;11&quot;,&quot;container-title-short&quot;:&quot;&quot;},&quot;isTemporary&quot;:false}]},{&quot;citationID&quot;:&quot;MENDELEY_CITATION_b5e7d8a7-dbe2-4231-b2d3-a25e6aed679b&quot;,&quot;properties&quot;:{&quot;noteIndex&quot;:0},&quot;isEdited&quot;:false,&quot;manualOverride&quot;:{&quot;isManuallyOverridden&quot;:false,&quot;citeprocText&quot;:&quot;(Garofalakis et al., 2013)&quot;,&quot;manualOverrideText&quot;:&quot;&quot;},&quot;citationTag&quot;:&quot;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quot;,&quot;citationItems&quot;:[{&quot;id&quot;:&quot;7f3dfb83-7869-360d-8767-b280189e0b8b&quot;,&quot;itemData&quot;:{&quot;type&quot;:&quot;article-journal&quot;,&quot;id&quot;:&quot;7f3dfb83-7869-360d-8767-b280189e0b8b&quot;,&quot;title&quot;:&quot;Use of Web 2.0 Tools for Teaching Physics in Secondary Education&quot;,&quot;author&quot;:[{&quot;family&quot;:&quot;Garofalakis&quot;,&quot;given&quot;:&quot;John D.&quot;,&quot;parse-names&quot;:false,&quot;dropping-particle&quot;:&quot;&quot;,&quot;non-dropping-particle&quot;:&quot;&quot;},{&quot;family&quot;:&quot;Lagiou&quot;,&quot;given&quot;:&quot;Eirini&quot;,&quot;parse-names&quot;:false,&quot;dropping-particle&quot;:&quot;V.&quot;,&quot;non-dropping-particle&quot;:&quot;&quot;},{&quot;family&quot;:&quot;Plessas&quot;,&quot;given&quot;:&quot;Athanasios P.&quot;,&quot;parse-names&quot;:false,&quot;dropping-particle&quot;:&quot;&quot;,&quot;non-dropping-particle&quot;:&quot;&quot;}],&quot;container-title&quot;:&quot;International Journal of Information and Education Technology&quot;,&quot;DOI&quot;:&quot;10.7763/ijiet.2013.v3.224&quot;,&quot;ISSN&quot;:&quot;20103689&quot;,&quot;issued&quot;:{&quot;date-parts&quot;:[[2013]]},&quot;page&quot;:&quot;6-9&quot;,&quot;abstract&quot;:&quot;During the last years, many Web 2.0 technologies are adopted in various aspects of education. We present a detailed study of the integration of Web 2.0 tools in education and attempt to evaluate their contribution in the educational process. For the assessment of the suitability and effectiveness of web 2.0 tools in education, we have designed, implemented, and evaluated a pilot case study for Secondary Education. Specifically, the study presents the application of a Learning Management System (LMS), called ePhysics that combines Web 2.0 tools such as Blog, Wiki, Social Bookmarking etc. for teaching physics in secondary education. This implementation was applied in an authentic educational activity in order to support the collaboration between students. The results of this study show that, under appropriate planning, Web 2.0 tools can be used with great success to support real educational activities and provide a very flexible and efficient form of collaborative learning in Secondary Education.&quot;,&quot;publisher&quot;:&quot;EJournal Publishing&quot;,&quot;container-title-short&quot;:&quot;&quot;},&quot;isTemporary&quot;:false}]},{&quot;citationID&quot;:&quot;MENDELEY_CITATION_40d68524-62e0-4eca-8d17-a0bbdcce1765&quot;,&quot;properties&quot;:{&quot;noteIndex&quot;:0},&quot;isEdited&quot;:false,&quot;manualOverride&quot;:{&quot;isManuallyOverridden&quot;:false,&quot;citeprocText&quot;:&quot;(Adams, 2010; Moore, 2013; Muller &amp;#38; Sharma, n.d.)&quot;,&quot;manualOverrideText&quot;:&quot;&quot;},&quot;citationTag&quot;:&quot;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quot;,&quot;citationItems&quot;:[{&quot;id&quot;:&quot;1e4c1195-084e-3d30-a97d-ca51981b3b2d&quot;,&quot;itemData&quot;:{&quot;type&quot;:&quot;report&quot;,&quot;id&quot;:&quot;1e4c1195-084e-3d30-a97d-ca51981b3b2d&quot;,&quot;title&quot;:&quot;Tackling misconceptions in introductory physics using multimedia presentations&quot;,&quot;author&quot;:[{&quot;family&quot;:&quot;Muller&quot;,&quot;given&quot;:&quot;Derek A&quot;,&quot;parse-names&quot;:false,&quot;dropping-particle&quot;:&quot;&quot;,&quot;non-dropping-particle&quot;:&quot;&quot;},{&quot;family&quot;:&quot;Sharma&quot;,&quot;given&quot;:&quot;Manjula D&quot;,&quot;parse-names&quot;:false,&quot;dropping-particle&quot;:&quot;&quot;,&quot;non-dropping-particle&quot;:&quot;&quot;}],&quot;abstract&quot;:&quot;All too often when researchers attempt to measure the learning that occurs in physics courses, they find that very little actually takes place. On a basic level, the reason for this difficulty is not hard to identify. Students come into physics classes with ideas about the subject matter that do not align with the scientific conceptions they are expected to master. More complicated, however, is determining how specifically these alternative conceptions undermine the teaching and learning process. We have studied multimedia learning involving different areas of physics with more than a thousand students over three years. We have interviewed students and collected quantitative data not only about learning, but also about student perceptions of it. Taken collectively, our results support the conclusion that misconceptions inflict their damage in two ways: they give students a false sense of knowing, limiting the mental effort they invest in learning; and they interfere with memories of recently learned scientific conceptions. Our experiments show, however, that exposing students to common misconceptions, even in non-interactive settings, can help them overcome these difficulties. We propose that misconception-based multimedia can alert students to key inconsistencies in their reasoning, and help tether their old ideas to new, scientifically accurate ones.&quot;,&quot;volume&quot;:&quot;58&quot;,&quot;container-title-short&quot;:&quot;&quot;},&quot;isTemporary&quot;:false},{&quot;id&quot;:&quot;dff43cff-d8d0-3679-8a05-09c85ebd6807&quot;,&quot;itemData&quot;:{&quot;type&quot;:&quot;article-journal&quot;,&quot;id&quot;:&quot;dff43cff-d8d0-3679-8a05-09c85ebd6807&quot;,&quot;title&quot;:&quot;Student engagement and learning with PhET interactive simulations&quot;,&quot;author&quot;:[{&quot;family&quot;:&quot;Adams&quot;,&quot;given&quot;:&quot;W. K.&quot;,&quot;parse-names&quot;:false,&quot;dropping-particle&quot;:&quot;&quot;,&quot;non-dropping-particle&quot;:&quot;&quot;}],&quot;container-title&quot;:&quot;Nuovo Cimento della Societa Italiana di Fisica C&quot;,&quot;DOI&quot;:&quot;10.1393/ncc/i2010-10623-0&quot;,&quot;ISSN&quot;:&quot;18269885&quot;,&quot;issued&quot;:{&quot;date-parts&quot;:[[2010]]},&quot;page&quot;:&quot;21-32&quot;,&quot;abstract&quot;:&quot;There is considerable evidence that PhET interactive simulations can be powerful tools for achieving student learning of science. Recent research conducted with PhET Interactive simulations has focused on the specific aspects of simulations that help students build a conceptual understanding of the science; specifically the value of showing the invisible, the use of analogy and effective levels of guidance with simulations. Educators have found that use of heavily guided activities does not elicit deep thinking and learning from students; while other studies have found that with pure discovery learning students are not able to \&quot;discover\&quot; the science for themselves. Recent studies reveal that appropriate scaffolding of the material is needed to help students build a mental framework about concepts. Then students can construct their own understanding within this framework. Our work has focused on understanding how students use simulations to construct this mental framework and the effect levels of guidance have on students' use of simulations. Hundreds of individual student interviews have been conducted during which the students describe what they were thinking as they interact with simulations. Careful analysis reveals that showing the invisible and use of analogy both facilitate students' construction of their understanding; while the nature of guidance influences the amount of student engagement. PACS 01.50.-i - Educational aids. PACS 01.50.F- - Audio and visual aids.&quot;,&quot;publisher&quot;:&quot;Editrice Compositori s.r.l.&quot;,&quot;issue&quot;:&quot;3&quot;,&quot;volume&quot;:&quot;33&quot;,&quot;container-title-short&quot;:&quot;&quot;},&quot;isTemporary&quot;:false},{&quot;id&quot;:&quot;b4cd59fc-3967-3682-9457-8084825e71b2&quot;,&quot;itemData&quot;:{&quot;type&quot;:&quot;article-journal&quot;,&quot;id&quot;:&quot;b4cd59fc-3967-3682-9457-8084825e71b2&quot;,&quot;title&quot;:&quot;Interactive simulations as implicit support for guided-inquiry.&quot;,&quot;author&quot;:[{&quot;family&quot;:&quot;Moore&quot;,&quot;given&quot;:&quot;E. B., Herzog, T. A., &amp; Perkins, K. K.&quot;,&quot;parse-names&quot;:false,&quot;dropping-particle&quot;:&quot;&quot;,&quot;non-dropping-particle&quot;:&quot;&quot;}],&quot;container-title&quot;:&quot;Chemistry Education Research and Practice&quot;,&quot;issued&quot;:{&quot;date-parts&quot;:[[2013]]},&quot;page&quot;:&quot;257-268&quot;,&quot;issue&quot;:&quot;3&quot;,&quot;volume&quot;:&quot;14&quot;,&quot;container-title-short&quot;:&quot;&quot;},&quot;isTemporary&quot;:false}]},{&quot;citationID&quot;:&quot;MENDELEY_CITATION_2ec4f3ad-86e6-4b51-937c-3b7218c2efc3&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mVjNGYzYWQtODZlNi00YjUxLTkzN2MtM2I3MjE4YzJlZmMz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f74012c4-c158-4c47-b66f-42797c0973ec&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Zjc0MDEyYzQtYzE1OC00YzQ3LWI2NmYtNDI3OTdjMDk3M2Vj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98d53b3d-54b6-456a-9204-f48b5aeb2eca&quot;,&quot;properties&quot;:{&quot;noteIndex&quot;:0},&quot;isEdited&quot;:false,&quot;manualOverride&quot;:{&quot;isManuallyOverridden&quot;:false,&quot;citeprocText&quot;:&quot;(Ergin, 2012)&quot;,&quot;manualOverrideText&quot;:&quot;&quot;},&quot;citationTag&quot;:&quot;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quot;,&quot;citationItems&quot;:[{&quot;id&quot;:&quot;ecd45738-3062-3b5a-a312-b9a65259b3c9&quot;,&quot;itemData&quot;:{&quot;type&quot;:&quot;article-journal&quot;,&quot;id&quot;:&quot;ecd45738-3062-3b5a-a312-b9a65259b3c9&quot;,&quot;title&quot;:&quot;Constructivist approach based 5E model and usability instructional physics&quot;,&quot;author&quot;:[{&quot;family&quot;:&quot;Ergin&quot;,&quot;given&quot;:&quot;İsmet&quot;,&quot;parse-names&quot;:false,&quot;dropping-particle&quot;:&quot;&quot;,&quot;non-dropping-particle&quot;:&quot;&quot;}],&quot;container-title&quot;:&quot;Am. J. Phys. Educ&quot;,&quot;accessed&quot;:{&quot;date-parts&quot;:[[2023,5,12]]},&quot;ISSN&quot;:&quot;1870-9095&quot;,&quot;URL&quot;:&quot;http://www.lajpe.org&quot;,&quot;issued&quot;:{&quot;date-parts&quot;:[[2012]]},&quot;page&quot;:&quot;14&quot;,&quot;abstract&quot;:&quot;In this study, the studies regarding the 5E model, which grounds on the constructivist approach in educational levels in the world and Turkey, and is used as an educational model and its properties were analysed and information were presented in respect of this model. In the study, which was performed in accordance with the descriptive scanning method in this research, primarily the papers, dissertations in magazines indexed in databases such as the Dissertation scanning center of the Board of Higher Education, Ebsco Host, Science Direct, Taylor and Francis and Web of Science etc. and the literature were scanned in a broad perspective. The dissertations, papers attained as a result of scanning were analysed by taking the grades of objective, conclusion and education into consideration. The 5E Model was developed by one of the leading names of the BSCS (Biological Science Curriculum Study) project, Rodger Bybee, and used in applications aimed at this project. The 5E Model grounds on the Constructivist Approach and the Model of Learning Ring. There is a good deal of \&quot;E\&quot; release in the literature. These are encountered as 3E, 4E, 5E, 7E etc., however, this study analyses the 5E Model. The 5E Model is consisted of the grades of Engage, Explore, Explain, Elaborate, Evaluate. Resumen En este trabajo, los estudios sobre el modelo 5E, que se fundamenta en el enfoque constructivista en los niveles educativos en el mundo y Turquía, además se utiliza como un modelo educativo y sus propiedades fueron analizados y la información fue presentada al respecto de este modelo. En el estudio, que se realizó de acuerdo con el método de análisis descriptivo, en esta investigación, sobre todo los trabajos, tesis en revistas indexadas en bases de datos como el centro de exploración Tesis de la Junta de Educación Superior, Ebsco Host, Science Direct, Taylor y Francis y la Red de Ciencia, etc y la literatura fueron analizadas en una perspectiva amplia. Las disertaciones, documentos obtenidos como resultado de la exploración se analizaron mediante adoptando los grados de objetivo, la conclusión y la educación en consideración. El modelo 5E fue desarrollado por uno de los principales nombres de la BSCS (Estudio Currículo de Ciencias Biológicas) del proyecto, Rodger Bybee, y se utiliza en aplicaciones destinadas a este proyecto. Los terrenos del Modelo 5E en el Enfoque Constructivista y el Modelo de Aprendizaje Anillo. Hay una buena parte de \&quot;E\&quot;, liberación en la literatura. Éstos se encuentran como 7E 3E, 4E, 5E, etc., sin embargo, este estudio analiza el Modelo 5E. El modelo 5E está constituido por los grados de Envolver, Explorar, Explicar, Elaborar, Evaluar. Palabras clave: Enfoque Constructivista, Modelo 5E, Educación Física y Enseñanza.&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144</cp:revision>
  <dcterms:created xsi:type="dcterms:W3CDTF">2023-03-06T09:20:00Z</dcterms:created>
  <dcterms:modified xsi:type="dcterms:W3CDTF">2023-05-13T09:35:00Z</dcterms:modified>
</cp:coreProperties>
</file>