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C71F" w14:textId="77777777" w:rsidR="009A5267" w:rsidRDefault="009A5267" w:rsidP="009A5267">
      <w:pPr>
        <w:pStyle w:val="Default"/>
        <w:spacing w:after="59"/>
        <w:rPr>
          <w:sz w:val="22"/>
          <w:szCs w:val="22"/>
          <w:lang w:val="es-ES"/>
        </w:rPr>
      </w:pPr>
      <w:r>
        <w:rPr>
          <w:color w:val="auto"/>
          <w:sz w:val="22"/>
          <w:szCs w:val="22"/>
          <w:lang w:val="es-ES"/>
        </w:rPr>
        <w:t xml:space="preserve">A continuación, se mostrarán los resultados de la categorización con una representación tabular </w:t>
      </w:r>
      <w:sdt>
        <w:sdtPr>
          <w:rPr>
            <w:sz w:val="22"/>
            <w:szCs w:val="22"/>
            <w:lang w:val="es-ES"/>
          </w:rPr>
          <w:tag w:val="MENDELEY_CITATION_v3_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"/>
          <w:id w:val="-453408177"/>
          <w:placeholder>
            <w:docPart w:val="FD0613DF80644DC8BE1999DAE757EB9C"/>
          </w:placeholder>
        </w:sdtPr>
        <w:sdtContent>
          <w:r w:rsidRPr="008C3CCA">
            <w:rPr>
              <w:sz w:val="22"/>
              <w:szCs w:val="22"/>
              <w:lang w:val="es-ES"/>
            </w:rPr>
            <w:t>(Anderson, 1998)</w:t>
          </w:r>
        </w:sdtContent>
      </w:sdt>
      <w:r>
        <w:rPr>
          <w:sz w:val="22"/>
          <w:szCs w:val="22"/>
          <w:lang w:val="es-ES"/>
        </w:rPr>
        <w:t>. Se mostrará una tabla diferente para cada pregunta, con la categorización correspondiente. Recordemos también que la intención de la actividad de aula fue atacar las concepciones alternativas de la literatura de una en una, pregunta por pregunta, por lo que para cada tabla aparecerán observaciones concretas que no compartan las demás preguntas. Además, al finalizar esta sección, se comentarán observaciones generales, presentes en todas las tablas.</w:t>
      </w:r>
    </w:p>
    <w:p w14:paraId="4AB9D411" w14:textId="77777777" w:rsidR="009A5267" w:rsidRDefault="009A5267" w:rsidP="009A5267">
      <w:pPr>
        <w:pStyle w:val="Default"/>
        <w:spacing w:after="59"/>
        <w:rPr>
          <w:sz w:val="22"/>
          <w:szCs w:val="22"/>
          <w:lang w:val="es-ES"/>
        </w:rPr>
      </w:pPr>
    </w:p>
    <w:p w14:paraId="560967EA" w14:textId="77777777" w:rsidR="009A5267" w:rsidRDefault="009A5267" w:rsidP="009A5267">
      <w:pPr>
        <w:pStyle w:val="Default"/>
        <w:spacing w:after="59"/>
        <w:rPr>
          <w:sz w:val="22"/>
          <w:szCs w:val="22"/>
          <w:lang w:val="es-ES"/>
        </w:rPr>
      </w:pPr>
      <w:r>
        <w:rPr>
          <w:sz w:val="22"/>
          <w:szCs w:val="22"/>
          <w:lang w:val="es-ES"/>
        </w:rPr>
        <w:t xml:space="preserve">En cada una de las tablas mostradas se mostrarán las categorías de las respuestas, cuántos alumnos responden dentro de esa categoría antes y después de la intervención didáctica, y la relación de la categoría con las concepciones alternativas o científicas equivalentes encontradas en la literatura y mostradas en la tabla XXX mostrada anteriormente. </w:t>
      </w:r>
    </w:p>
    <w:p w14:paraId="358AC964" w14:textId="77777777" w:rsidR="009A5267" w:rsidRDefault="009A5267" w:rsidP="00366503">
      <w:pPr>
        <w:pStyle w:val="Default"/>
        <w:spacing w:after="59"/>
        <w:rPr>
          <w:b/>
          <w:bCs/>
          <w:color w:val="auto"/>
          <w:sz w:val="22"/>
          <w:szCs w:val="22"/>
          <w:lang w:val="es-ES"/>
        </w:rPr>
      </w:pPr>
    </w:p>
    <w:p w14:paraId="095CFFD2" w14:textId="77777777" w:rsidR="009A5267" w:rsidRDefault="009A5267" w:rsidP="00366503">
      <w:pPr>
        <w:pStyle w:val="Default"/>
        <w:spacing w:after="59"/>
        <w:rPr>
          <w:b/>
          <w:bCs/>
          <w:color w:val="auto"/>
          <w:sz w:val="22"/>
          <w:szCs w:val="22"/>
          <w:lang w:val="es-ES"/>
        </w:rPr>
      </w:pPr>
    </w:p>
    <w:p w14:paraId="4CDFDF43" w14:textId="73704819" w:rsidR="00366503" w:rsidRDefault="00366503" w:rsidP="00366503">
      <w:pPr>
        <w:pStyle w:val="Default"/>
        <w:spacing w:after="59"/>
        <w:rPr>
          <w:b/>
          <w:bCs/>
          <w:color w:val="auto"/>
          <w:sz w:val="22"/>
          <w:szCs w:val="22"/>
          <w:lang w:val="es-ES"/>
        </w:rPr>
      </w:pPr>
      <w:r>
        <w:rPr>
          <w:b/>
          <w:bCs/>
          <w:color w:val="auto"/>
          <w:sz w:val="22"/>
          <w:szCs w:val="22"/>
          <w:lang w:val="es-ES"/>
        </w:rPr>
        <w:t>CATEGORIZACIÓN DE RESPUESTAS A LA PREGUNTA 2:</w:t>
      </w:r>
    </w:p>
    <w:p w14:paraId="4384F005" w14:textId="77777777" w:rsidR="00366503" w:rsidRPr="00894565" w:rsidRDefault="00366503" w:rsidP="00366503">
      <w:pPr>
        <w:pStyle w:val="Default"/>
        <w:spacing w:after="59"/>
        <w:rPr>
          <w:b/>
          <w:bCs/>
          <w:color w:val="auto"/>
          <w:sz w:val="22"/>
          <w:szCs w:val="22"/>
          <w:lang w:val="es-ES"/>
        </w:rPr>
      </w:pPr>
      <w:r w:rsidRPr="00894565">
        <w:rPr>
          <w:b/>
          <w:bCs/>
          <w:color w:val="auto"/>
          <w:sz w:val="22"/>
          <w:szCs w:val="22"/>
          <w:lang w:val="es-ES"/>
        </w:rPr>
        <w:t>¿La velocidad de un móvil es absoluta o depende del sistema de referencia? Justifica tu respuesta.</w:t>
      </w:r>
    </w:p>
    <w:p w14:paraId="5DF8D21F" w14:textId="77777777" w:rsidR="00366503" w:rsidRDefault="00366503" w:rsidP="00366503">
      <w:pPr>
        <w:pStyle w:val="Default"/>
        <w:spacing w:after="59"/>
        <w:rPr>
          <w:color w:val="auto"/>
          <w:sz w:val="22"/>
          <w:szCs w:val="22"/>
          <w:lang w:val="es-ES"/>
        </w:rPr>
      </w:pPr>
    </w:p>
    <w:tbl>
      <w:tblPr>
        <w:tblStyle w:val="TableGrid"/>
        <w:tblW w:w="0" w:type="auto"/>
        <w:tblLook w:val="04A0" w:firstRow="1" w:lastRow="0" w:firstColumn="1" w:lastColumn="0" w:noHBand="0" w:noVBand="1"/>
      </w:tblPr>
      <w:tblGrid>
        <w:gridCol w:w="2210"/>
        <w:gridCol w:w="1803"/>
        <w:gridCol w:w="1803"/>
        <w:gridCol w:w="1796"/>
      </w:tblGrid>
      <w:tr w:rsidR="00366503" w14:paraId="3E198DF7" w14:textId="77777777" w:rsidTr="00723CBE">
        <w:tc>
          <w:tcPr>
            <w:tcW w:w="2210" w:type="dxa"/>
          </w:tcPr>
          <w:p w14:paraId="2DA1D517" w14:textId="77777777" w:rsidR="00366503" w:rsidRDefault="00366503" w:rsidP="00723CBE">
            <w:pPr>
              <w:pStyle w:val="Default"/>
              <w:spacing w:after="59"/>
              <w:rPr>
                <w:color w:val="auto"/>
                <w:sz w:val="22"/>
                <w:szCs w:val="22"/>
                <w:lang w:val="es-ES"/>
              </w:rPr>
            </w:pPr>
            <w:r>
              <w:rPr>
                <w:color w:val="auto"/>
                <w:sz w:val="22"/>
                <w:szCs w:val="22"/>
                <w:lang w:val="es-ES"/>
              </w:rPr>
              <w:t>Concepción aflorada</w:t>
            </w:r>
          </w:p>
        </w:tc>
        <w:tc>
          <w:tcPr>
            <w:tcW w:w="1803" w:type="dxa"/>
          </w:tcPr>
          <w:p w14:paraId="3478A76D" w14:textId="77777777" w:rsidR="00366503" w:rsidRDefault="00366503" w:rsidP="00723CBE">
            <w:pPr>
              <w:pStyle w:val="Default"/>
              <w:spacing w:after="59"/>
              <w:rPr>
                <w:color w:val="auto"/>
                <w:sz w:val="22"/>
                <w:szCs w:val="22"/>
                <w:lang w:val="es-ES"/>
              </w:rPr>
            </w:pPr>
            <w:r>
              <w:rPr>
                <w:color w:val="auto"/>
                <w:sz w:val="22"/>
                <w:szCs w:val="22"/>
                <w:lang w:val="es-ES"/>
              </w:rPr>
              <w:t>Cuentas antes de intervención didáctica</w:t>
            </w:r>
          </w:p>
        </w:tc>
        <w:tc>
          <w:tcPr>
            <w:tcW w:w="1803" w:type="dxa"/>
          </w:tcPr>
          <w:p w14:paraId="13BBD2CC" w14:textId="77777777" w:rsidR="00366503" w:rsidRDefault="00366503" w:rsidP="00723CBE">
            <w:pPr>
              <w:pStyle w:val="Default"/>
              <w:spacing w:after="59"/>
              <w:rPr>
                <w:color w:val="auto"/>
                <w:sz w:val="22"/>
                <w:szCs w:val="22"/>
                <w:lang w:val="es-ES"/>
              </w:rPr>
            </w:pPr>
            <w:r>
              <w:rPr>
                <w:color w:val="auto"/>
                <w:sz w:val="22"/>
                <w:szCs w:val="22"/>
                <w:lang w:val="es-ES"/>
              </w:rPr>
              <w:t>Cuentas después de intervención didáctica</w:t>
            </w:r>
          </w:p>
        </w:tc>
        <w:tc>
          <w:tcPr>
            <w:tcW w:w="1796" w:type="dxa"/>
          </w:tcPr>
          <w:p w14:paraId="2792998D" w14:textId="77777777" w:rsidR="00366503" w:rsidRDefault="00366503" w:rsidP="00723CBE">
            <w:pPr>
              <w:pStyle w:val="Default"/>
              <w:spacing w:after="59"/>
              <w:rPr>
                <w:color w:val="auto"/>
                <w:sz w:val="22"/>
                <w:szCs w:val="22"/>
                <w:lang w:val="es-ES"/>
              </w:rPr>
            </w:pPr>
            <w:r>
              <w:rPr>
                <w:color w:val="auto"/>
                <w:sz w:val="22"/>
                <w:szCs w:val="22"/>
                <w:lang w:val="es-ES"/>
              </w:rPr>
              <w:t>Código concepción relacionada</w:t>
            </w:r>
          </w:p>
        </w:tc>
      </w:tr>
      <w:tr w:rsidR="00366503" w14:paraId="1EC92C54" w14:textId="77777777" w:rsidTr="00723CBE">
        <w:tc>
          <w:tcPr>
            <w:tcW w:w="2210" w:type="dxa"/>
          </w:tcPr>
          <w:p w14:paraId="75680B1A" w14:textId="77777777" w:rsidR="00366503" w:rsidRDefault="00366503" w:rsidP="00723CBE">
            <w:pPr>
              <w:pStyle w:val="Default"/>
              <w:spacing w:after="59"/>
              <w:rPr>
                <w:color w:val="auto"/>
                <w:sz w:val="22"/>
                <w:szCs w:val="22"/>
                <w:lang w:val="es-ES"/>
              </w:rPr>
            </w:pPr>
            <w:r>
              <w:rPr>
                <w:color w:val="auto"/>
                <w:sz w:val="22"/>
                <w:szCs w:val="22"/>
                <w:lang w:val="es-ES"/>
              </w:rPr>
              <w:t>Absoluta. Sin justificar.</w:t>
            </w:r>
          </w:p>
        </w:tc>
        <w:tc>
          <w:tcPr>
            <w:tcW w:w="1803" w:type="dxa"/>
          </w:tcPr>
          <w:p w14:paraId="337EE480" w14:textId="77777777" w:rsidR="00366503" w:rsidRDefault="00366503" w:rsidP="00723CBE">
            <w:pPr>
              <w:pStyle w:val="Default"/>
              <w:spacing w:after="59"/>
              <w:rPr>
                <w:color w:val="auto"/>
                <w:sz w:val="22"/>
                <w:szCs w:val="22"/>
                <w:lang w:val="es-ES"/>
              </w:rPr>
            </w:pPr>
            <w:r>
              <w:rPr>
                <w:color w:val="auto"/>
                <w:sz w:val="22"/>
                <w:szCs w:val="22"/>
                <w:lang w:val="es-ES"/>
              </w:rPr>
              <w:t>8</w:t>
            </w:r>
          </w:p>
        </w:tc>
        <w:tc>
          <w:tcPr>
            <w:tcW w:w="1803" w:type="dxa"/>
          </w:tcPr>
          <w:p w14:paraId="2610C650" w14:textId="77777777" w:rsidR="00366503" w:rsidRDefault="00366503" w:rsidP="00723CBE">
            <w:pPr>
              <w:pStyle w:val="Default"/>
              <w:spacing w:after="59"/>
              <w:rPr>
                <w:color w:val="auto"/>
                <w:sz w:val="22"/>
                <w:szCs w:val="22"/>
                <w:lang w:val="es-ES"/>
              </w:rPr>
            </w:pPr>
            <w:r>
              <w:rPr>
                <w:color w:val="auto"/>
                <w:sz w:val="22"/>
                <w:szCs w:val="22"/>
                <w:lang w:val="es-ES"/>
              </w:rPr>
              <w:t>4</w:t>
            </w:r>
          </w:p>
        </w:tc>
        <w:tc>
          <w:tcPr>
            <w:tcW w:w="1796" w:type="dxa"/>
          </w:tcPr>
          <w:p w14:paraId="6C94AD4C" w14:textId="77777777" w:rsidR="00366503" w:rsidRPr="00481349" w:rsidRDefault="00366503" w:rsidP="00723CBE">
            <w:pPr>
              <w:pStyle w:val="Default"/>
              <w:spacing w:after="59"/>
              <w:rPr>
                <w:b/>
                <w:bCs/>
                <w:color w:val="auto"/>
                <w:sz w:val="22"/>
                <w:szCs w:val="22"/>
                <w:lang w:val="es-ES"/>
              </w:rPr>
            </w:pPr>
            <w:r w:rsidRPr="00481349">
              <w:rPr>
                <w:b/>
                <w:bCs/>
                <w:color w:val="C00000"/>
                <w:sz w:val="22"/>
                <w:szCs w:val="22"/>
                <w:lang w:val="es-ES"/>
              </w:rPr>
              <w:t>CASR1</w:t>
            </w:r>
          </w:p>
        </w:tc>
      </w:tr>
      <w:tr w:rsidR="00366503" w14:paraId="1A715986" w14:textId="77777777" w:rsidTr="00723CBE">
        <w:tc>
          <w:tcPr>
            <w:tcW w:w="2210" w:type="dxa"/>
          </w:tcPr>
          <w:p w14:paraId="26B665C3" w14:textId="77777777" w:rsidR="00366503" w:rsidRDefault="00366503" w:rsidP="00723CBE">
            <w:pPr>
              <w:pStyle w:val="Default"/>
              <w:spacing w:after="59"/>
              <w:rPr>
                <w:color w:val="auto"/>
                <w:sz w:val="22"/>
                <w:szCs w:val="22"/>
                <w:lang w:val="es-ES"/>
              </w:rPr>
            </w:pPr>
            <w:r>
              <w:rPr>
                <w:color w:val="auto"/>
                <w:sz w:val="22"/>
                <w:szCs w:val="22"/>
                <w:lang w:val="es-ES"/>
              </w:rPr>
              <w:t>Relativa. Sin justificar.</w:t>
            </w:r>
          </w:p>
        </w:tc>
        <w:tc>
          <w:tcPr>
            <w:tcW w:w="1803" w:type="dxa"/>
          </w:tcPr>
          <w:p w14:paraId="3E6ABC1D" w14:textId="77777777" w:rsidR="00366503" w:rsidRDefault="00366503" w:rsidP="00723CBE">
            <w:pPr>
              <w:pStyle w:val="Default"/>
              <w:spacing w:after="59"/>
              <w:rPr>
                <w:color w:val="auto"/>
                <w:sz w:val="22"/>
                <w:szCs w:val="22"/>
                <w:lang w:val="es-ES"/>
              </w:rPr>
            </w:pPr>
            <w:r>
              <w:rPr>
                <w:color w:val="auto"/>
                <w:sz w:val="22"/>
                <w:szCs w:val="22"/>
                <w:lang w:val="es-ES"/>
              </w:rPr>
              <w:t>8</w:t>
            </w:r>
          </w:p>
        </w:tc>
        <w:tc>
          <w:tcPr>
            <w:tcW w:w="1803" w:type="dxa"/>
          </w:tcPr>
          <w:p w14:paraId="1FBF68F2" w14:textId="77777777" w:rsidR="00366503" w:rsidRDefault="00366503" w:rsidP="00723CBE">
            <w:pPr>
              <w:pStyle w:val="Default"/>
              <w:spacing w:after="59"/>
              <w:rPr>
                <w:color w:val="auto"/>
                <w:sz w:val="22"/>
                <w:szCs w:val="22"/>
                <w:lang w:val="es-ES"/>
              </w:rPr>
            </w:pPr>
            <w:r>
              <w:rPr>
                <w:color w:val="auto"/>
                <w:sz w:val="22"/>
                <w:szCs w:val="22"/>
                <w:lang w:val="es-ES"/>
              </w:rPr>
              <w:t>6</w:t>
            </w:r>
          </w:p>
        </w:tc>
        <w:tc>
          <w:tcPr>
            <w:tcW w:w="1796" w:type="dxa"/>
          </w:tcPr>
          <w:p w14:paraId="0D29DF8A" w14:textId="77777777" w:rsidR="00366503" w:rsidRDefault="00366503" w:rsidP="00723CBE">
            <w:pPr>
              <w:pStyle w:val="Default"/>
              <w:spacing w:after="59"/>
              <w:rPr>
                <w:color w:val="auto"/>
                <w:sz w:val="22"/>
                <w:szCs w:val="22"/>
                <w:lang w:val="es-ES"/>
              </w:rPr>
            </w:pPr>
            <w:r w:rsidRPr="003001A0">
              <w:rPr>
                <w:b/>
                <w:bCs/>
                <w:color w:val="538135" w:themeColor="accent6" w:themeShade="BF"/>
                <w:sz w:val="22"/>
                <w:szCs w:val="22"/>
                <w:lang w:val="es-ES"/>
              </w:rPr>
              <w:t>CCSR1</w:t>
            </w:r>
          </w:p>
        </w:tc>
      </w:tr>
      <w:tr w:rsidR="00366503" w14:paraId="4121FB46" w14:textId="77777777" w:rsidTr="00723CBE">
        <w:tc>
          <w:tcPr>
            <w:tcW w:w="2210" w:type="dxa"/>
          </w:tcPr>
          <w:p w14:paraId="0984197D" w14:textId="77777777" w:rsidR="00366503" w:rsidRDefault="00366503" w:rsidP="00723CBE">
            <w:pPr>
              <w:pStyle w:val="Default"/>
              <w:spacing w:after="59"/>
              <w:rPr>
                <w:color w:val="auto"/>
                <w:sz w:val="22"/>
                <w:szCs w:val="22"/>
                <w:lang w:val="es-ES"/>
              </w:rPr>
            </w:pPr>
            <w:r>
              <w:rPr>
                <w:color w:val="auto"/>
                <w:sz w:val="22"/>
                <w:szCs w:val="22"/>
                <w:lang w:val="es-ES"/>
              </w:rPr>
              <w:t xml:space="preserve">Relativa. Justifica con ejemplo </w:t>
            </w:r>
            <w:r w:rsidRPr="00C41B2E">
              <w:rPr>
                <w:b/>
                <w:bCs/>
                <w:color w:val="auto"/>
                <w:sz w:val="22"/>
                <w:szCs w:val="22"/>
                <w:lang w:val="es-ES"/>
              </w:rPr>
              <w:t>no visto en clase</w:t>
            </w:r>
            <w:r>
              <w:rPr>
                <w:color w:val="auto"/>
                <w:sz w:val="22"/>
                <w:szCs w:val="22"/>
                <w:lang w:val="es-ES"/>
              </w:rPr>
              <w:t>.</w:t>
            </w:r>
          </w:p>
        </w:tc>
        <w:tc>
          <w:tcPr>
            <w:tcW w:w="1803" w:type="dxa"/>
          </w:tcPr>
          <w:p w14:paraId="2BD27F8B" w14:textId="77777777" w:rsidR="00366503" w:rsidRDefault="00366503" w:rsidP="00723CBE">
            <w:pPr>
              <w:pStyle w:val="Default"/>
              <w:spacing w:after="59"/>
              <w:rPr>
                <w:color w:val="auto"/>
                <w:sz w:val="22"/>
                <w:szCs w:val="22"/>
                <w:lang w:val="es-ES"/>
              </w:rPr>
            </w:pPr>
            <w:r>
              <w:rPr>
                <w:color w:val="auto"/>
                <w:sz w:val="22"/>
                <w:szCs w:val="22"/>
                <w:lang w:val="es-ES"/>
              </w:rPr>
              <w:t>2</w:t>
            </w:r>
          </w:p>
        </w:tc>
        <w:tc>
          <w:tcPr>
            <w:tcW w:w="1803" w:type="dxa"/>
          </w:tcPr>
          <w:p w14:paraId="4573B4A3" w14:textId="77777777" w:rsidR="00366503" w:rsidRDefault="00366503" w:rsidP="00723CBE">
            <w:pPr>
              <w:pStyle w:val="Default"/>
              <w:spacing w:after="59"/>
              <w:rPr>
                <w:color w:val="auto"/>
                <w:sz w:val="22"/>
                <w:szCs w:val="22"/>
                <w:lang w:val="es-ES"/>
              </w:rPr>
            </w:pPr>
            <w:r>
              <w:rPr>
                <w:color w:val="auto"/>
                <w:sz w:val="22"/>
                <w:szCs w:val="22"/>
                <w:lang w:val="es-ES"/>
              </w:rPr>
              <w:t>0</w:t>
            </w:r>
          </w:p>
        </w:tc>
        <w:tc>
          <w:tcPr>
            <w:tcW w:w="1796" w:type="dxa"/>
          </w:tcPr>
          <w:p w14:paraId="02E5B373" w14:textId="77777777" w:rsidR="00366503" w:rsidRDefault="00366503" w:rsidP="00723CBE">
            <w:pPr>
              <w:pStyle w:val="Default"/>
              <w:spacing w:after="59"/>
              <w:rPr>
                <w:color w:val="auto"/>
                <w:sz w:val="22"/>
                <w:szCs w:val="22"/>
                <w:lang w:val="es-ES"/>
              </w:rPr>
            </w:pPr>
            <w:r w:rsidRPr="003001A0">
              <w:rPr>
                <w:b/>
                <w:bCs/>
                <w:color w:val="538135" w:themeColor="accent6" w:themeShade="BF"/>
                <w:sz w:val="22"/>
                <w:szCs w:val="22"/>
                <w:lang w:val="es-ES"/>
              </w:rPr>
              <w:t>CCSR1</w:t>
            </w:r>
          </w:p>
        </w:tc>
      </w:tr>
      <w:tr w:rsidR="00366503" w:rsidRPr="0030017C" w14:paraId="631A5C29" w14:textId="77777777" w:rsidTr="00723CBE">
        <w:tc>
          <w:tcPr>
            <w:tcW w:w="2210" w:type="dxa"/>
          </w:tcPr>
          <w:p w14:paraId="4FB1849F" w14:textId="77777777" w:rsidR="00366503" w:rsidRDefault="00366503" w:rsidP="00723CBE">
            <w:pPr>
              <w:pStyle w:val="Default"/>
              <w:spacing w:after="59"/>
              <w:rPr>
                <w:color w:val="auto"/>
                <w:sz w:val="22"/>
                <w:szCs w:val="22"/>
                <w:lang w:val="es-ES"/>
              </w:rPr>
            </w:pPr>
            <w:r>
              <w:rPr>
                <w:color w:val="auto"/>
                <w:sz w:val="22"/>
                <w:szCs w:val="22"/>
                <w:lang w:val="es-ES"/>
              </w:rPr>
              <w:t xml:space="preserve">Relativa. Justifica con ejemplo </w:t>
            </w:r>
            <w:r>
              <w:rPr>
                <w:b/>
                <w:bCs/>
                <w:color w:val="auto"/>
                <w:sz w:val="22"/>
                <w:szCs w:val="22"/>
                <w:lang w:val="es-ES"/>
              </w:rPr>
              <w:t>visto en</w:t>
            </w:r>
            <w:r w:rsidRPr="0030017C">
              <w:rPr>
                <w:b/>
                <w:bCs/>
                <w:color w:val="auto"/>
                <w:sz w:val="22"/>
                <w:szCs w:val="22"/>
                <w:lang w:val="es-ES"/>
              </w:rPr>
              <w:t xml:space="preserve"> clase.</w:t>
            </w:r>
          </w:p>
        </w:tc>
        <w:tc>
          <w:tcPr>
            <w:tcW w:w="1803" w:type="dxa"/>
          </w:tcPr>
          <w:p w14:paraId="6839B096" w14:textId="77777777" w:rsidR="00366503" w:rsidRDefault="00366503" w:rsidP="00723CBE">
            <w:pPr>
              <w:pStyle w:val="Default"/>
              <w:spacing w:after="59"/>
              <w:rPr>
                <w:color w:val="auto"/>
                <w:sz w:val="22"/>
                <w:szCs w:val="22"/>
                <w:lang w:val="es-ES"/>
              </w:rPr>
            </w:pPr>
            <w:r>
              <w:rPr>
                <w:color w:val="auto"/>
                <w:sz w:val="22"/>
                <w:szCs w:val="22"/>
                <w:lang w:val="es-ES"/>
              </w:rPr>
              <w:t>0</w:t>
            </w:r>
          </w:p>
        </w:tc>
        <w:tc>
          <w:tcPr>
            <w:tcW w:w="1803" w:type="dxa"/>
          </w:tcPr>
          <w:p w14:paraId="083848C1" w14:textId="77777777" w:rsidR="00366503" w:rsidRDefault="00366503" w:rsidP="00723CBE">
            <w:pPr>
              <w:pStyle w:val="Default"/>
              <w:spacing w:after="59"/>
              <w:rPr>
                <w:color w:val="auto"/>
                <w:sz w:val="22"/>
                <w:szCs w:val="22"/>
                <w:lang w:val="es-ES"/>
              </w:rPr>
            </w:pPr>
            <w:r>
              <w:rPr>
                <w:color w:val="auto"/>
                <w:sz w:val="22"/>
                <w:szCs w:val="22"/>
                <w:lang w:val="es-ES"/>
              </w:rPr>
              <w:t>8</w:t>
            </w:r>
          </w:p>
        </w:tc>
        <w:tc>
          <w:tcPr>
            <w:tcW w:w="1796" w:type="dxa"/>
          </w:tcPr>
          <w:p w14:paraId="724BDAEB" w14:textId="77777777" w:rsidR="00366503" w:rsidRDefault="00366503" w:rsidP="00723CBE">
            <w:pPr>
              <w:pStyle w:val="Default"/>
              <w:spacing w:after="59"/>
              <w:rPr>
                <w:color w:val="auto"/>
                <w:sz w:val="22"/>
                <w:szCs w:val="22"/>
                <w:lang w:val="es-ES"/>
              </w:rPr>
            </w:pPr>
            <w:r w:rsidRPr="003001A0">
              <w:rPr>
                <w:b/>
                <w:bCs/>
                <w:color w:val="538135" w:themeColor="accent6" w:themeShade="BF"/>
                <w:sz w:val="22"/>
                <w:szCs w:val="22"/>
                <w:lang w:val="es-ES"/>
              </w:rPr>
              <w:t>CCSR1</w:t>
            </w:r>
          </w:p>
        </w:tc>
      </w:tr>
      <w:tr w:rsidR="00366503" w14:paraId="3D0B82F5" w14:textId="77777777" w:rsidTr="00723CBE">
        <w:tc>
          <w:tcPr>
            <w:tcW w:w="2210" w:type="dxa"/>
          </w:tcPr>
          <w:p w14:paraId="054E753A" w14:textId="77777777" w:rsidR="00366503" w:rsidRDefault="00366503" w:rsidP="00723CBE">
            <w:pPr>
              <w:pStyle w:val="Default"/>
              <w:spacing w:after="59"/>
              <w:rPr>
                <w:color w:val="auto"/>
                <w:sz w:val="22"/>
                <w:szCs w:val="22"/>
                <w:lang w:val="es-ES"/>
              </w:rPr>
            </w:pPr>
            <w:r>
              <w:rPr>
                <w:color w:val="auto"/>
                <w:sz w:val="22"/>
                <w:szCs w:val="22"/>
                <w:lang w:val="es-ES"/>
              </w:rPr>
              <w:t>Relativa. “Siempre se mira desde la misma distancia desde que se ve”. (Justificación incorrecta. Justificación incomprensible)</w:t>
            </w:r>
          </w:p>
          <w:p w14:paraId="2DF3EDDD" w14:textId="77777777" w:rsidR="00366503" w:rsidRDefault="00366503" w:rsidP="00723CBE">
            <w:pPr>
              <w:pStyle w:val="Default"/>
              <w:spacing w:after="59"/>
              <w:rPr>
                <w:color w:val="auto"/>
                <w:sz w:val="22"/>
                <w:szCs w:val="22"/>
                <w:lang w:val="es-ES"/>
              </w:rPr>
            </w:pPr>
            <w:r>
              <w:rPr>
                <w:color w:val="auto"/>
                <w:sz w:val="22"/>
                <w:szCs w:val="22"/>
                <w:lang w:val="es-ES"/>
              </w:rPr>
              <w:t>(</w:t>
            </w:r>
            <w:r w:rsidRPr="00A15012">
              <w:rPr>
                <w:color w:val="auto"/>
                <w:sz w:val="22"/>
                <w:szCs w:val="22"/>
                <w:highlight w:val="yellow"/>
                <w:lang w:val="es-ES"/>
              </w:rPr>
              <w:t xml:space="preserve">CÓDIGO </w:t>
            </w:r>
            <w:r>
              <w:rPr>
                <w:color w:val="auto"/>
                <w:sz w:val="22"/>
                <w:szCs w:val="22"/>
                <w:highlight w:val="yellow"/>
                <w:lang w:val="es-ES"/>
              </w:rPr>
              <w:t>E</w:t>
            </w:r>
            <w:r w:rsidRPr="00A15012">
              <w:rPr>
                <w:color w:val="auto"/>
                <w:sz w:val="22"/>
                <w:szCs w:val="22"/>
                <w:highlight w:val="yellow"/>
                <w:lang w:val="es-ES"/>
              </w:rPr>
              <w:t>N VIVO</w:t>
            </w:r>
            <w:r>
              <w:rPr>
                <w:color w:val="auto"/>
                <w:sz w:val="22"/>
                <w:szCs w:val="22"/>
                <w:lang w:val="es-ES"/>
              </w:rPr>
              <w:t>)</w:t>
            </w:r>
          </w:p>
        </w:tc>
        <w:tc>
          <w:tcPr>
            <w:tcW w:w="1803" w:type="dxa"/>
          </w:tcPr>
          <w:p w14:paraId="01F90F2E" w14:textId="77777777" w:rsidR="00366503" w:rsidRDefault="00366503" w:rsidP="00723CBE">
            <w:pPr>
              <w:pStyle w:val="Default"/>
              <w:spacing w:after="59"/>
              <w:rPr>
                <w:color w:val="auto"/>
                <w:sz w:val="22"/>
                <w:szCs w:val="22"/>
                <w:lang w:val="es-ES"/>
              </w:rPr>
            </w:pPr>
            <w:r>
              <w:rPr>
                <w:color w:val="auto"/>
                <w:sz w:val="22"/>
                <w:szCs w:val="22"/>
                <w:lang w:val="es-ES"/>
              </w:rPr>
              <w:t>1</w:t>
            </w:r>
          </w:p>
        </w:tc>
        <w:tc>
          <w:tcPr>
            <w:tcW w:w="1803" w:type="dxa"/>
          </w:tcPr>
          <w:p w14:paraId="4AC80DA9" w14:textId="77777777" w:rsidR="00366503" w:rsidRDefault="00366503" w:rsidP="00723CBE">
            <w:pPr>
              <w:pStyle w:val="Default"/>
              <w:spacing w:after="59"/>
              <w:rPr>
                <w:color w:val="auto"/>
                <w:sz w:val="22"/>
                <w:szCs w:val="22"/>
                <w:lang w:val="es-ES"/>
              </w:rPr>
            </w:pPr>
            <w:r>
              <w:rPr>
                <w:color w:val="auto"/>
                <w:sz w:val="22"/>
                <w:szCs w:val="22"/>
                <w:lang w:val="es-ES"/>
              </w:rPr>
              <w:t>0</w:t>
            </w:r>
          </w:p>
        </w:tc>
        <w:tc>
          <w:tcPr>
            <w:tcW w:w="1796" w:type="dxa"/>
          </w:tcPr>
          <w:p w14:paraId="77C0DDD7" w14:textId="77777777" w:rsidR="00366503" w:rsidRDefault="00366503" w:rsidP="00723CBE">
            <w:pPr>
              <w:pStyle w:val="Default"/>
              <w:spacing w:after="59"/>
              <w:rPr>
                <w:color w:val="auto"/>
                <w:sz w:val="22"/>
                <w:szCs w:val="22"/>
                <w:lang w:val="es-ES"/>
              </w:rPr>
            </w:pPr>
            <w:r>
              <w:rPr>
                <w:color w:val="auto"/>
                <w:sz w:val="22"/>
                <w:szCs w:val="22"/>
                <w:lang w:val="es-ES"/>
              </w:rPr>
              <w:t>CCSR1</w:t>
            </w:r>
          </w:p>
        </w:tc>
      </w:tr>
      <w:tr w:rsidR="00366503" w:rsidRPr="0045488F" w14:paraId="06154675" w14:textId="77777777" w:rsidTr="00723CBE">
        <w:tc>
          <w:tcPr>
            <w:tcW w:w="2210" w:type="dxa"/>
          </w:tcPr>
          <w:p w14:paraId="7DABC299" w14:textId="77777777" w:rsidR="00366503" w:rsidRDefault="00366503" w:rsidP="00723CBE">
            <w:pPr>
              <w:pStyle w:val="Default"/>
              <w:spacing w:after="59"/>
              <w:rPr>
                <w:color w:val="auto"/>
                <w:sz w:val="22"/>
                <w:szCs w:val="22"/>
                <w:lang w:val="es-ES"/>
              </w:rPr>
            </w:pPr>
            <w:r>
              <w:rPr>
                <w:color w:val="auto"/>
                <w:sz w:val="22"/>
                <w:szCs w:val="22"/>
                <w:lang w:val="es-ES"/>
              </w:rPr>
              <w:t xml:space="preserve">Absoluta. “El coche va a 120 km/h independientemente de dónde lo mires”. (Justificación razonable. Justifica </w:t>
            </w:r>
            <w:r>
              <w:rPr>
                <w:color w:val="auto"/>
                <w:sz w:val="22"/>
                <w:szCs w:val="22"/>
                <w:lang w:val="es-ES"/>
              </w:rPr>
              <w:lastRenderedPageBreak/>
              <w:t>con experiencia cotidiana).</w:t>
            </w:r>
          </w:p>
        </w:tc>
        <w:tc>
          <w:tcPr>
            <w:tcW w:w="1803" w:type="dxa"/>
          </w:tcPr>
          <w:p w14:paraId="4155605E" w14:textId="77777777" w:rsidR="00366503" w:rsidRDefault="00366503" w:rsidP="00723CBE">
            <w:pPr>
              <w:pStyle w:val="Default"/>
              <w:spacing w:after="59"/>
              <w:rPr>
                <w:color w:val="auto"/>
                <w:sz w:val="22"/>
                <w:szCs w:val="22"/>
                <w:lang w:val="es-ES"/>
              </w:rPr>
            </w:pPr>
            <w:r>
              <w:rPr>
                <w:color w:val="auto"/>
                <w:sz w:val="22"/>
                <w:szCs w:val="22"/>
                <w:lang w:val="es-ES"/>
              </w:rPr>
              <w:lastRenderedPageBreak/>
              <w:t>1</w:t>
            </w:r>
          </w:p>
        </w:tc>
        <w:tc>
          <w:tcPr>
            <w:tcW w:w="1803" w:type="dxa"/>
          </w:tcPr>
          <w:p w14:paraId="035EC880" w14:textId="77777777" w:rsidR="00366503" w:rsidRDefault="00366503" w:rsidP="00723CBE">
            <w:pPr>
              <w:pStyle w:val="Default"/>
              <w:spacing w:after="59"/>
              <w:rPr>
                <w:color w:val="auto"/>
                <w:sz w:val="22"/>
                <w:szCs w:val="22"/>
                <w:lang w:val="es-ES"/>
              </w:rPr>
            </w:pPr>
            <w:r>
              <w:rPr>
                <w:color w:val="auto"/>
                <w:sz w:val="22"/>
                <w:szCs w:val="22"/>
                <w:lang w:val="es-ES"/>
              </w:rPr>
              <w:t>0</w:t>
            </w:r>
          </w:p>
        </w:tc>
        <w:tc>
          <w:tcPr>
            <w:tcW w:w="1796" w:type="dxa"/>
          </w:tcPr>
          <w:p w14:paraId="663E7B83" w14:textId="77777777" w:rsidR="00366503" w:rsidRPr="00481349" w:rsidRDefault="00366503" w:rsidP="00723CBE">
            <w:pPr>
              <w:pStyle w:val="Default"/>
              <w:spacing w:after="59"/>
              <w:rPr>
                <w:b/>
                <w:bCs/>
                <w:color w:val="auto"/>
                <w:sz w:val="22"/>
                <w:szCs w:val="22"/>
                <w:lang w:val="es-ES"/>
              </w:rPr>
            </w:pPr>
            <w:r w:rsidRPr="00481349">
              <w:rPr>
                <w:b/>
                <w:bCs/>
                <w:color w:val="C00000"/>
                <w:sz w:val="22"/>
                <w:szCs w:val="22"/>
                <w:lang w:val="es-ES"/>
              </w:rPr>
              <w:t>CASR1</w:t>
            </w:r>
          </w:p>
        </w:tc>
      </w:tr>
      <w:tr w:rsidR="00366503" w:rsidRPr="0045488F" w14:paraId="028D2DE5" w14:textId="77777777" w:rsidTr="00723CBE">
        <w:tc>
          <w:tcPr>
            <w:tcW w:w="2210" w:type="dxa"/>
          </w:tcPr>
          <w:p w14:paraId="793C9F43" w14:textId="77777777" w:rsidR="00366503" w:rsidRDefault="00366503" w:rsidP="00723CBE">
            <w:pPr>
              <w:pStyle w:val="Default"/>
              <w:spacing w:after="59"/>
              <w:rPr>
                <w:color w:val="auto"/>
                <w:sz w:val="22"/>
                <w:szCs w:val="22"/>
                <w:lang w:val="es-ES"/>
              </w:rPr>
            </w:pPr>
            <w:r>
              <w:rPr>
                <w:color w:val="auto"/>
                <w:sz w:val="22"/>
                <w:szCs w:val="22"/>
                <w:lang w:val="es-ES"/>
              </w:rPr>
              <w:t>Absoluta, porque tiempo y distancia son absolutos.</w:t>
            </w:r>
          </w:p>
        </w:tc>
        <w:tc>
          <w:tcPr>
            <w:tcW w:w="1803" w:type="dxa"/>
          </w:tcPr>
          <w:p w14:paraId="25B6C65A" w14:textId="77777777" w:rsidR="00366503" w:rsidRDefault="00366503" w:rsidP="00723CBE">
            <w:pPr>
              <w:pStyle w:val="Default"/>
              <w:spacing w:after="59"/>
              <w:rPr>
                <w:color w:val="auto"/>
                <w:sz w:val="22"/>
                <w:szCs w:val="22"/>
                <w:lang w:val="es-ES"/>
              </w:rPr>
            </w:pPr>
            <w:r>
              <w:rPr>
                <w:color w:val="auto"/>
                <w:sz w:val="22"/>
                <w:szCs w:val="22"/>
                <w:lang w:val="es-ES"/>
              </w:rPr>
              <w:t>0</w:t>
            </w:r>
          </w:p>
        </w:tc>
        <w:tc>
          <w:tcPr>
            <w:tcW w:w="1803" w:type="dxa"/>
          </w:tcPr>
          <w:p w14:paraId="6FE42BA8" w14:textId="77777777" w:rsidR="00366503" w:rsidRDefault="00366503" w:rsidP="00723CBE">
            <w:pPr>
              <w:pStyle w:val="Default"/>
              <w:spacing w:after="59"/>
              <w:rPr>
                <w:color w:val="auto"/>
                <w:sz w:val="22"/>
                <w:szCs w:val="22"/>
                <w:lang w:val="es-ES"/>
              </w:rPr>
            </w:pPr>
            <w:r>
              <w:rPr>
                <w:color w:val="auto"/>
                <w:sz w:val="22"/>
                <w:szCs w:val="22"/>
                <w:lang w:val="es-ES"/>
              </w:rPr>
              <w:t>1</w:t>
            </w:r>
          </w:p>
        </w:tc>
        <w:tc>
          <w:tcPr>
            <w:tcW w:w="1796" w:type="dxa"/>
          </w:tcPr>
          <w:p w14:paraId="1F6BB861" w14:textId="77777777" w:rsidR="00366503" w:rsidRPr="00481349" w:rsidRDefault="00366503" w:rsidP="00723CBE">
            <w:pPr>
              <w:pStyle w:val="Default"/>
              <w:spacing w:after="59"/>
              <w:rPr>
                <w:b/>
                <w:bCs/>
                <w:color w:val="C00000"/>
                <w:sz w:val="22"/>
                <w:szCs w:val="22"/>
                <w:lang w:val="es-ES"/>
              </w:rPr>
            </w:pPr>
            <w:r w:rsidRPr="00481349">
              <w:rPr>
                <w:b/>
                <w:bCs/>
                <w:color w:val="C00000"/>
                <w:sz w:val="22"/>
                <w:szCs w:val="22"/>
                <w:lang w:val="es-ES"/>
              </w:rPr>
              <w:t>CASR1</w:t>
            </w:r>
          </w:p>
        </w:tc>
      </w:tr>
      <w:tr w:rsidR="00366503" w14:paraId="2539536C" w14:textId="77777777" w:rsidTr="00723CBE">
        <w:tc>
          <w:tcPr>
            <w:tcW w:w="2210" w:type="dxa"/>
          </w:tcPr>
          <w:p w14:paraId="7D2656B2" w14:textId="77777777" w:rsidR="00366503" w:rsidRDefault="00366503" w:rsidP="00723CBE">
            <w:pPr>
              <w:pStyle w:val="Default"/>
              <w:spacing w:after="59"/>
              <w:rPr>
                <w:color w:val="auto"/>
                <w:sz w:val="22"/>
                <w:szCs w:val="22"/>
                <w:lang w:val="es-ES"/>
              </w:rPr>
            </w:pPr>
            <w:r>
              <w:rPr>
                <w:color w:val="auto"/>
                <w:sz w:val="22"/>
                <w:szCs w:val="22"/>
                <w:lang w:val="es-ES"/>
              </w:rPr>
              <w:t>“La luz”. (No entiende pregunta).</w:t>
            </w:r>
          </w:p>
        </w:tc>
        <w:tc>
          <w:tcPr>
            <w:tcW w:w="1803" w:type="dxa"/>
          </w:tcPr>
          <w:p w14:paraId="42D8E6D3" w14:textId="77777777" w:rsidR="00366503" w:rsidRDefault="00366503" w:rsidP="00723CBE">
            <w:pPr>
              <w:pStyle w:val="Default"/>
              <w:spacing w:after="59"/>
              <w:rPr>
                <w:color w:val="auto"/>
                <w:sz w:val="22"/>
                <w:szCs w:val="22"/>
                <w:lang w:val="es-ES"/>
              </w:rPr>
            </w:pPr>
            <w:r>
              <w:rPr>
                <w:color w:val="auto"/>
                <w:sz w:val="22"/>
                <w:szCs w:val="22"/>
                <w:lang w:val="es-ES"/>
              </w:rPr>
              <w:t>1</w:t>
            </w:r>
          </w:p>
        </w:tc>
        <w:tc>
          <w:tcPr>
            <w:tcW w:w="1803" w:type="dxa"/>
          </w:tcPr>
          <w:p w14:paraId="161BF64F" w14:textId="77777777" w:rsidR="00366503" w:rsidRDefault="00366503" w:rsidP="00723CBE">
            <w:pPr>
              <w:pStyle w:val="Default"/>
              <w:spacing w:after="59"/>
              <w:rPr>
                <w:color w:val="auto"/>
                <w:sz w:val="22"/>
                <w:szCs w:val="22"/>
                <w:lang w:val="es-ES"/>
              </w:rPr>
            </w:pPr>
            <w:r>
              <w:rPr>
                <w:color w:val="auto"/>
                <w:sz w:val="22"/>
                <w:szCs w:val="22"/>
                <w:lang w:val="es-ES"/>
              </w:rPr>
              <w:t>0</w:t>
            </w:r>
          </w:p>
        </w:tc>
        <w:tc>
          <w:tcPr>
            <w:tcW w:w="1796" w:type="dxa"/>
          </w:tcPr>
          <w:p w14:paraId="49C4FD61" w14:textId="77777777" w:rsidR="00366503" w:rsidRPr="00481349" w:rsidRDefault="00366503" w:rsidP="00723CBE">
            <w:pPr>
              <w:pStyle w:val="Default"/>
              <w:spacing w:after="59"/>
              <w:rPr>
                <w:b/>
                <w:bCs/>
                <w:color w:val="auto"/>
                <w:sz w:val="22"/>
                <w:szCs w:val="22"/>
                <w:lang w:val="es-ES"/>
              </w:rPr>
            </w:pPr>
            <w:r w:rsidRPr="00481349">
              <w:rPr>
                <w:b/>
                <w:bCs/>
                <w:color w:val="C00000"/>
                <w:sz w:val="22"/>
                <w:szCs w:val="22"/>
                <w:lang w:val="es-ES"/>
              </w:rPr>
              <w:t>-</w:t>
            </w:r>
          </w:p>
        </w:tc>
      </w:tr>
      <w:tr w:rsidR="00366503" w14:paraId="6803B059" w14:textId="77777777" w:rsidTr="00723CBE">
        <w:tc>
          <w:tcPr>
            <w:tcW w:w="2210" w:type="dxa"/>
          </w:tcPr>
          <w:p w14:paraId="23422044" w14:textId="77777777" w:rsidR="00366503" w:rsidRDefault="00366503" w:rsidP="00723CBE">
            <w:pPr>
              <w:pStyle w:val="Default"/>
              <w:spacing w:after="59"/>
              <w:rPr>
                <w:color w:val="auto"/>
                <w:sz w:val="22"/>
                <w:szCs w:val="22"/>
                <w:lang w:val="es-ES"/>
              </w:rPr>
            </w:pPr>
            <w:r>
              <w:rPr>
                <w:color w:val="auto"/>
                <w:sz w:val="22"/>
                <w:szCs w:val="22"/>
                <w:lang w:val="es-ES"/>
              </w:rPr>
              <w:t>NS / NC</w:t>
            </w:r>
          </w:p>
        </w:tc>
        <w:tc>
          <w:tcPr>
            <w:tcW w:w="1803" w:type="dxa"/>
          </w:tcPr>
          <w:p w14:paraId="3ADC95DD" w14:textId="77777777" w:rsidR="00366503" w:rsidRDefault="00366503" w:rsidP="00723CBE">
            <w:pPr>
              <w:pStyle w:val="Default"/>
              <w:spacing w:after="59"/>
              <w:rPr>
                <w:color w:val="auto"/>
                <w:sz w:val="22"/>
                <w:szCs w:val="22"/>
                <w:lang w:val="es-ES"/>
              </w:rPr>
            </w:pPr>
            <w:r>
              <w:rPr>
                <w:color w:val="auto"/>
                <w:sz w:val="22"/>
                <w:szCs w:val="22"/>
                <w:lang w:val="es-ES"/>
              </w:rPr>
              <w:t>0</w:t>
            </w:r>
          </w:p>
        </w:tc>
        <w:tc>
          <w:tcPr>
            <w:tcW w:w="1803" w:type="dxa"/>
          </w:tcPr>
          <w:p w14:paraId="3B6E0BDD" w14:textId="77777777" w:rsidR="00366503" w:rsidRDefault="00366503" w:rsidP="00723CBE">
            <w:pPr>
              <w:pStyle w:val="Default"/>
              <w:spacing w:after="59"/>
              <w:rPr>
                <w:color w:val="auto"/>
                <w:sz w:val="22"/>
                <w:szCs w:val="22"/>
                <w:lang w:val="es-ES"/>
              </w:rPr>
            </w:pPr>
            <w:r>
              <w:rPr>
                <w:color w:val="auto"/>
                <w:sz w:val="22"/>
                <w:szCs w:val="22"/>
                <w:lang w:val="es-ES"/>
              </w:rPr>
              <w:t>2</w:t>
            </w:r>
          </w:p>
        </w:tc>
        <w:tc>
          <w:tcPr>
            <w:tcW w:w="1796" w:type="dxa"/>
          </w:tcPr>
          <w:p w14:paraId="07C9E931" w14:textId="77777777" w:rsidR="00366503" w:rsidRPr="00481349" w:rsidRDefault="00366503" w:rsidP="00723CBE">
            <w:pPr>
              <w:pStyle w:val="Default"/>
              <w:spacing w:after="59"/>
              <w:rPr>
                <w:b/>
                <w:bCs/>
                <w:color w:val="auto"/>
                <w:sz w:val="22"/>
                <w:szCs w:val="22"/>
                <w:lang w:val="es-ES"/>
              </w:rPr>
            </w:pPr>
            <w:r w:rsidRPr="00481349">
              <w:rPr>
                <w:b/>
                <w:bCs/>
                <w:color w:val="C00000"/>
                <w:sz w:val="22"/>
                <w:szCs w:val="22"/>
                <w:lang w:val="es-ES"/>
              </w:rPr>
              <w:t>-</w:t>
            </w:r>
          </w:p>
        </w:tc>
      </w:tr>
    </w:tbl>
    <w:p w14:paraId="70914555" w14:textId="77777777" w:rsidR="00366503" w:rsidRDefault="00366503" w:rsidP="00366503">
      <w:pPr>
        <w:pStyle w:val="Default"/>
        <w:spacing w:after="59"/>
        <w:rPr>
          <w:color w:val="auto"/>
          <w:sz w:val="22"/>
          <w:szCs w:val="22"/>
          <w:lang w:val="es-ES"/>
        </w:rPr>
      </w:pPr>
    </w:p>
    <w:p w14:paraId="101DC984" w14:textId="77777777" w:rsidR="00366503" w:rsidRDefault="00366503" w:rsidP="00366503">
      <w:pPr>
        <w:pStyle w:val="Default"/>
        <w:spacing w:after="59"/>
        <w:rPr>
          <w:color w:val="auto"/>
          <w:sz w:val="22"/>
          <w:szCs w:val="22"/>
          <w:lang w:val="es-ES"/>
        </w:rPr>
      </w:pPr>
      <w:r>
        <w:rPr>
          <w:color w:val="auto"/>
          <w:sz w:val="22"/>
          <w:szCs w:val="22"/>
          <w:lang w:val="es-ES"/>
        </w:rPr>
        <w:t>A la vista de los resultados, se pueden hacer las siguientes apreciaciones:</w:t>
      </w:r>
    </w:p>
    <w:p w14:paraId="65E26C99" w14:textId="77777777" w:rsidR="00E11401" w:rsidRPr="00366503" w:rsidRDefault="00E11401">
      <w:pPr>
        <w:rPr>
          <w:lang w:val="es-ES"/>
        </w:rPr>
      </w:pPr>
    </w:p>
    <w:sectPr w:rsidR="00E11401" w:rsidRPr="00366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03"/>
    <w:rsid w:val="00366503"/>
    <w:rsid w:val="008D714D"/>
    <w:rsid w:val="009A5267"/>
    <w:rsid w:val="00A75327"/>
    <w:rsid w:val="00E1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A801"/>
  <w15:chartTrackingRefBased/>
  <w15:docId w15:val="{1B8631DF-06A6-4CCE-92DD-942CA348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5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6503"/>
    <w:pPr>
      <w:autoSpaceDE w:val="0"/>
      <w:autoSpaceDN w:val="0"/>
      <w:adjustRightInd w:val="0"/>
      <w:spacing w:after="0" w:line="240" w:lineRule="auto"/>
    </w:pPr>
    <w:rPr>
      <w:rFonts w:ascii="Arial" w:hAnsi="Arial" w:cs="Arial"/>
      <w:color w:val="000000"/>
      <w:kern w:val="0"/>
      <w:sz w:val="24"/>
      <w:szCs w:val="24"/>
    </w:rPr>
  </w:style>
  <w:style w:type="table" w:styleId="TableGrid">
    <w:name w:val="Table Grid"/>
    <w:basedOn w:val="TableNormal"/>
    <w:uiPriority w:val="39"/>
    <w:rsid w:val="00366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0613DF80644DC8BE1999DAE757EB9C"/>
        <w:category>
          <w:name w:val="General"/>
          <w:gallery w:val="placeholder"/>
        </w:category>
        <w:types>
          <w:type w:val="bbPlcHdr"/>
        </w:types>
        <w:behaviors>
          <w:behavior w:val="content"/>
        </w:behaviors>
        <w:guid w:val="{EDA6A99B-28F5-4064-92F6-E4E2AF297E93}"/>
      </w:docPartPr>
      <w:docPartBody>
        <w:p w:rsidR="00000000" w:rsidRDefault="00B040B5" w:rsidP="00B040B5">
          <w:pPr>
            <w:pStyle w:val="FD0613DF80644DC8BE1999DAE757EB9C"/>
          </w:pPr>
          <w:r w:rsidRPr="009409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B5"/>
    <w:rsid w:val="00B04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0B5"/>
    <w:rPr>
      <w:color w:val="808080"/>
    </w:rPr>
  </w:style>
  <w:style w:type="paragraph" w:customStyle="1" w:styleId="FD0613DF80644DC8BE1999DAE757EB9C">
    <w:name w:val="FD0613DF80644DC8BE1999DAE757EB9C"/>
    <w:rsid w:val="00B040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2</cp:revision>
  <dcterms:created xsi:type="dcterms:W3CDTF">2023-05-19T10:44:00Z</dcterms:created>
  <dcterms:modified xsi:type="dcterms:W3CDTF">2023-05-19T10:45:00Z</dcterms:modified>
</cp:coreProperties>
</file>