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6EF7E4" w14:textId="77777777" w:rsidR="00816EF0" w:rsidRDefault="00000000">
      <w:pPr>
        <w:pStyle w:val="Ttulo"/>
      </w:pPr>
      <w:r>
        <w:t>RFCs — POS Tech Challenge Fase 3</w:t>
      </w:r>
    </w:p>
    <w:p w14:paraId="2428ADB0" w14:textId="77777777" w:rsidR="00816EF0" w:rsidRDefault="00000000">
      <w:pPr>
        <w:jc w:val="center"/>
      </w:pPr>
      <w:r>
        <w:t>Request for Comments — decisões técnicas</w:t>
      </w:r>
    </w:p>
    <w:p w14:paraId="479BF3D5" w14:textId="77777777" w:rsidR="00816EF0" w:rsidRDefault="00000000">
      <w:r>
        <w:br w:type="page"/>
      </w:r>
    </w:p>
    <w:p w14:paraId="44E60360" w14:textId="77777777" w:rsidR="00816EF0" w:rsidRDefault="00000000">
      <w:pPr>
        <w:pStyle w:val="Ttulo1"/>
      </w:pPr>
      <w:r>
        <w:lastRenderedPageBreak/>
        <w:t>RFC 0001 — Escolha do provedor de nuvem</w:t>
      </w:r>
    </w:p>
    <w:p w14:paraId="471C6147" w14:textId="77777777" w:rsidR="00816EF0" w:rsidRDefault="00000000">
      <w:pPr>
        <w:pStyle w:val="Commarcadores"/>
      </w:pPr>
      <w:r>
        <w:rPr>
          <w:b/>
        </w:rPr>
        <w:t>Status:</w:t>
      </w:r>
      <w:r>
        <w:t xml:space="preserve"> Aceito</w:t>
      </w:r>
    </w:p>
    <w:p w14:paraId="26CCADBF" w14:textId="77777777" w:rsidR="00816EF0" w:rsidRDefault="00000000">
      <w:pPr>
        <w:pStyle w:val="Commarcadores"/>
      </w:pPr>
      <w:r>
        <w:rPr>
          <w:b/>
        </w:rPr>
        <w:t>Data:</w:t>
      </w:r>
      <w:r>
        <w:t xml:space="preserve"> 2026-09-09</w:t>
      </w:r>
    </w:p>
    <w:p w14:paraId="153240C5" w14:textId="77777777" w:rsidR="00816EF0" w:rsidRDefault="00000000">
      <w:pPr>
        <w:pStyle w:val="Commarcadores"/>
      </w:pPr>
      <w:r>
        <w:rPr>
          <w:b/>
        </w:rPr>
        <w:t>Autores:</w:t>
      </w:r>
      <w:r>
        <w:t xml:space="preserve"> Equipe POS Tech (13SOAT)</w:t>
      </w:r>
    </w:p>
    <w:p w14:paraId="43EB8AE0" w14:textId="77777777" w:rsidR="00816EF0" w:rsidRDefault="00000000">
      <w:pPr>
        <w:pStyle w:val="Commarcadores"/>
      </w:pPr>
      <w:r>
        <w:rPr>
          <w:b/>
        </w:rPr>
        <w:t>Repositórios afetados:</w:t>
      </w:r>
      <w:r>
        <w:t xml:space="preserve"> </w:t>
      </w:r>
      <w:r>
        <w:rPr>
          <w:rFonts w:ascii="Consolas" w:hAnsi="Consolas"/>
          <w:sz w:val="20"/>
        </w:rPr>
        <w:t>tech-challenge-database</w:t>
      </w:r>
      <w:r>
        <w:t xml:space="preserve">, </w:t>
      </w:r>
      <w:r>
        <w:rPr>
          <w:rFonts w:ascii="Consolas" w:hAnsi="Consolas"/>
          <w:sz w:val="20"/>
        </w:rPr>
        <w:t>tech-challenge-lambda-functions</w:t>
      </w:r>
      <w:r>
        <w:t xml:space="preserve">, </w:t>
      </w:r>
      <w:r>
        <w:rPr>
          <w:rFonts w:ascii="Consolas" w:hAnsi="Consolas"/>
          <w:sz w:val="20"/>
        </w:rPr>
        <w:t>tech-challenge-kubernetes</w:t>
      </w:r>
      <w:r>
        <w:t xml:space="preserve">, </w:t>
      </w:r>
      <w:r>
        <w:rPr>
          <w:rFonts w:ascii="Consolas" w:hAnsi="Consolas"/>
          <w:sz w:val="20"/>
        </w:rPr>
        <w:t>tech-challenge-application</w:t>
      </w:r>
    </w:p>
    <w:p w14:paraId="3E3B8DE4" w14:textId="77777777" w:rsidR="00816EF0" w:rsidRDefault="00000000">
      <w:pPr>
        <w:pStyle w:val="Ttulo2"/>
      </w:pPr>
      <w:r>
        <w:t>Contexto</w:t>
      </w:r>
    </w:p>
    <w:p w14:paraId="0DBF277E" w14:textId="77777777" w:rsidR="00816EF0" w:rsidRDefault="00000000">
      <w:r>
        <w:t xml:space="preserve">O Tech Challenge da Fase 3 exige elevar o sistema POS a um nível de operação corporativa: API Gateway, Function Serverless, banco de dados gerenciado, cluster Kubernetes escalável e infraestrutura como código, com escolha livre de nuvem. O sistema já vinha evoluindo com um deploy self-hosted em Minikube (repositório </w:t>
      </w:r>
      <w:r>
        <w:rPr>
          <w:rFonts w:ascii="Consolas" w:hAnsi="Consolas"/>
          <w:sz w:val="20"/>
        </w:rPr>
        <w:t>tech-challenge-application/infra</w:t>
      </w:r>
      <w:r>
        <w:t>); era necessário decidir onde a operação "real" (produção) do sistema passaria a rodar.</w:t>
      </w:r>
    </w:p>
    <w:p w14:paraId="795AC112" w14:textId="77777777" w:rsidR="00816EF0" w:rsidRDefault="00000000">
      <w:pPr>
        <w:pStyle w:val="Ttulo2"/>
      </w:pPr>
      <w:r>
        <w:t>Motivadores da decisão</w:t>
      </w:r>
    </w:p>
    <w:p w14:paraId="29ADC780" w14:textId="77777777" w:rsidR="00816EF0" w:rsidRDefault="00000000">
      <w:pPr>
        <w:pStyle w:val="Commarcadores"/>
      </w:pPr>
      <w:r>
        <w:t>Precisa oferecer, nativamente ou via serviço gerenciado equivalente: API Gateway, compute serverless (Function), banco de dados relacional gerenciado e Kubernetes gerenciado (ou cluster próprio via IaC).</w:t>
      </w:r>
    </w:p>
    <w:p w14:paraId="0ACB4C00" w14:textId="77777777" w:rsidR="00816EF0" w:rsidRDefault="00000000">
      <w:pPr>
        <w:pStyle w:val="Commarcadores"/>
      </w:pPr>
      <w:r>
        <w:t>Terraform como ferramenta de provisionamento obrigatória — o provedor precisa ter um provider Terraform maduro.</w:t>
      </w:r>
    </w:p>
    <w:p w14:paraId="342F4EF4" w14:textId="77777777" w:rsidR="00816EF0" w:rsidRDefault="00000000">
      <w:pPr>
        <w:pStyle w:val="Commarcadores"/>
      </w:pPr>
      <w:r>
        <w:t>Menor custo/curva de aprendizado possível para uma equipe pequena entregando em prazo de curso.</w:t>
      </w:r>
    </w:p>
    <w:p w14:paraId="15F4ADE6" w14:textId="77777777" w:rsidR="00816EF0" w:rsidRDefault="00000000">
      <w:pPr>
        <w:pStyle w:val="Commarcadores"/>
      </w:pPr>
      <w:r>
        <w:t>Reaproveitar o máximo de conhecimento e documentação já produzidos (grande parte do ecossistema de Function Serverless madura em torno de AWS Lambda).</w:t>
      </w:r>
    </w:p>
    <w:p w14:paraId="66C0206D" w14:textId="77777777" w:rsidR="00816EF0" w:rsidRDefault="00000000">
      <w:pPr>
        <w:pStyle w:val="Ttulo2"/>
      </w:pPr>
      <w:r>
        <w:t>Opções consideradas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6EF0" w14:paraId="59D5AA14" w14:textId="77777777" w:rsidTr="00816E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A8E790" w14:textId="77777777" w:rsidR="00816EF0" w:rsidRDefault="00000000">
            <w:r>
              <w:t>Opção</w:t>
            </w:r>
          </w:p>
        </w:tc>
        <w:tc>
          <w:tcPr>
            <w:tcW w:w="2880" w:type="dxa"/>
          </w:tcPr>
          <w:p w14:paraId="31C863B8" w14:textId="77777777" w:rsidR="00816EF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Prós</w:t>
            </w:r>
          </w:p>
        </w:tc>
        <w:tc>
          <w:tcPr>
            <w:tcW w:w="2880" w:type="dxa"/>
          </w:tcPr>
          <w:p w14:paraId="6FA64C9A" w14:textId="77777777" w:rsidR="00816EF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Contras</w:t>
            </w:r>
          </w:p>
        </w:tc>
      </w:tr>
      <w:tr w:rsidR="00816EF0" w14:paraId="008442D6" w14:textId="77777777" w:rsidTr="00816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EA9DF3" w14:textId="77777777" w:rsidR="00816EF0" w:rsidRDefault="00000000">
            <w:r>
              <w:t>**AWS**</w:t>
            </w:r>
          </w:p>
        </w:tc>
        <w:tc>
          <w:tcPr>
            <w:tcW w:w="2880" w:type="dxa"/>
          </w:tcPr>
          <w:p w14:paraId="67BA6790" w14:textId="77777777" w:rsidR="00816E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Gateway, Lambda, RDS, EKS todos maduros e com provider Terraform de primeira classe; maior volume de documentação/exemplos disponíveis para o time</w:t>
            </w:r>
          </w:p>
        </w:tc>
        <w:tc>
          <w:tcPr>
            <w:tcW w:w="2880" w:type="dxa"/>
          </w:tcPr>
          <w:p w14:paraId="7523FBEA" w14:textId="77777777" w:rsidR="00816E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Curva de custo em serviços gerenciados (RDS, EKS) se não desligados</w:t>
            </w:r>
          </w:p>
        </w:tc>
      </w:tr>
      <w:tr w:rsidR="00816EF0" w14:paraId="5D9A92DB" w14:textId="77777777" w:rsidTr="00816E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04C4C3" w14:textId="77777777" w:rsidR="00816EF0" w:rsidRDefault="00000000">
            <w:r>
              <w:t>Azure</w:t>
            </w:r>
          </w:p>
        </w:tc>
        <w:tc>
          <w:tcPr>
            <w:tcW w:w="2880" w:type="dxa"/>
          </w:tcPr>
          <w:p w14:paraId="6AFD4F72" w14:textId="77777777" w:rsidR="00816E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 Gateway, Functions, Azure SQL, AKS equivalentes</w:t>
            </w:r>
          </w:p>
        </w:tc>
        <w:tc>
          <w:tcPr>
            <w:tcW w:w="2880" w:type="dxa"/>
          </w:tcPr>
          <w:p w14:paraId="12DDAF4B" w14:textId="77777777" w:rsidR="00816E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Menor familiaridade da equipe; provider Terraform menos usado no material de referência do curso</w:t>
            </w:r>
          </w:p>
        </w:tc>
      </w:tr>
      <w:tr w:rsidR="00816EF0" w14:paraId="1D033846" w14:textId="77777777" w:rsidTr="00816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00C7C2" w14:textId="77777777" w:rsidR="00816EF0" w:rsidRDefault="00000000">
            <w:r>
              <w:t>GCP</w:t>
            </w:r>
          </w:p>
        </w:tc>
        <w:tc>
          <w:tcPr>
            <w:tcW w:w="2880" w:type="dxa"/>
          </w:tcPr>
          <w:p w14:paraId="4EFC1C0B" w14:textId="77777777" w:rsidR="00816E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Gateway, Cloud Functions, Cloud SQL, GKE equivalentes</w:t>
            </w:r>
          </w:p>
        </w:tc>
        <w:tc>
          <w:tcPr>
            <w:tcW w:w="2880" w:type="dxa"/>
          </w:tcPr>
          <w:p w14:paraId="38CC9F2C" w14:textId="77777777" w:rsidR="00816E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Mesmo ponto de familiaridade; ecosystem de exemplos mais escasso no contexto do curso</w:t>
            </w:r>
          </w:p>
        </w:tc>
      </w:tr>
    </w:tbl>
    <w:p w14:paraId="1F928E61" w14:textId="77777777" w:rsidR="00816EF0" w:rsidRDefault="00000000">
      <w:pPr>
        <w:pStyle w:val="Ttulo2"/>
      </w:pPr>
      <w:r>
        <w:lastRenderedPageBreak/>
        <w:t>Decisão</w:t>
      </w:r>
    </w:p>
    <w:p w14:paraId="546CD483" w14:textId="77777777" w:rsidR="00816EF0" w:rsidRDefault="00000000">
      <w:r>
        <w:t xml:space="preserve">Adotar </w:t>
      </w:r>
      <w:r>
        <w:rPr>
          <w:b/>
        </w:rPr>
        <w:t>AWS</w:t>
      </w:r>
      <w:r>
        <w:t xml:space="preserve"> como provedor de nuvem único para toda a infraestrutura de produção do sistema POS:</w:t>
      </w:r>
    </w:p>
    <w:p w14:paraId="6E21850C" w14:textId="77777777" w:rsidR="00816EF0" w:rsidRDefault="00000000">
      <w:pPr>
        <w:pStyle w:val="Commarcadores"/>
      </w:pPr>
      <w:r>
        <w:rPr>
          <w:b/>
        </w:rPr>
        <w:t>API Gateway</w:t>
      </w:r>
      <w:r>
        <w:t xml:space="preserve"> → AWS API Gateway (HTTP API), provisionado em </w:t>
      </w:r>
      <w:r>
        <w:rPr>
          <w:rFonts w:ascii="Consolas" w:hAnsi="Consolas"/>
          <w:sz w:val="20"/>
        </w:rPr>
        <w:t>tech-challenge-lambda-functions/apigateway.tf</w:t>
      </w:r>
      <w:r>
        <w:t>.</w:t>
      </w:r>
    </w:p>
    <w:p w14:paraId="16FA06F0" w14:textId="77777777" w:rsidR="00816EF0" w:rsidRDefault="00000000">
      <w:pPr>
        <w:pStyle w:val="Commarcadores"/>
      </w:pPr>
      <w:r>
        <w:rPr>
          <w:b/>
        </w:rPr>
        <w:t>Function Serverless</w:t>
      </w:r>
      <w:r>
        <w:t xml:space="preserve"> → AWS Lambda (Node.js 24), mesmo repositório.</w:t>
      </w:r>
    </w:p>
    <w:p w14:paraId="10E8D61E" w14:textId="77777777" w:rsidR="00816EF0" w:rsidRDefault="00000000">
      <w:pPr>
        <w:pStyle w:val="Commarcadores"/>
      </w:pPr>
      <w:r>
        <w:rPr>
          <w:b/>
        </w:rPr>
        <w:t>Banco de dados gerenciado</w:t>
      </w:r>
      <w:r>
        <w:t xml:space="preserve"> → Amazon RDS (MySQL 8.0), provisionado em </w:t>
      </w:r>
      <w:r>
        <w:rPr>
          <w:rFonts w:ascii="Consolas" w:hAnsi="Consolas"/>
          <w:sz w:val="20"/>
        </w:rPr>
        <w:t>tech-challenge-database</w:t>
      </w:r>
      <w:r>
        <w:t>.</w:t>
      </w:r>
    </w:p>
    <w:p w14:paraId="4F6B07D3" w14:textId="77777777" w:rsidR="00816EF0" w:rsidRDefault="00000000">
      <w:pPr>
        <w:pStyle w:val="Commarcadores"/>
      </w:pPr>
      <w:r>
        <w:rPr>
          <w:b/>
        </w:rPr>
        <w:t>Cluster Kubernetes</w:t>
      </w:r>
      <w:r>
        <w:t xml:space="preserve"> → Amazon EKS, provisionado em </w:t>
      </w:r>
      <w:r>
        <w:rPr>
          <w:rFonts w:ascii="Consolas" w:hAnsi="Consolas"/>
          <w:sz w:val="20"/>
        </w:rPr>
        <w:t>tech-challenge-kubernetes</w:t>
      </w:r>
      <w:r>
        <w:t>.</w:t>
      </w:r>
    </w:p>
    <w:p w14:paraId="58181C11" w14:textId="77777777" w:rsidR="00816EF0" w:rsidRDefault="00000000">
      <w:pPr>
        <w:pStyle w:val="Commarcadores"/>
      </w:pPr>
      <w:r>
        <w:rPr>
          <w:b/>
        </w:rPr>
        <w:t>IaC</w:t>
      </w:r>
      <w:r>
        <w:t xml:space="preserve"> → Terraform com provider </w:t>
      </w:r>
      <w:r>
        <w:rPr>
          <w:rFonts w:ascii="Consolas" w:hAnsi="Consolas"/>
          <w:sz w:val="20"/>
        </w:rPr>
        <w:t>hashicorp/aws</w:t>
      </w:r>
      <w:r>
        <w:t xml:space="preserve"> em todos os repositórios de infraestrutura.</w:t>
      </w:r>
    </w:p>
    <w:p w14:paraId="2FF9A007" w14:textId="77777777" w:rsidR="00816EF0" w:rsidRDefault="00000000">
      <w:r>
        <w:t>O ambiente Minikube self-hosted (</w:t>
      </w:r>
      <w:r>
        <w:rPr>
          <w:rFonts w:ascii="Consolas" w:hAnsi="Consolas"/>
          <w:sz w:val="20"/>
        </w:rPr>
        <w:t>tech-challenge-application/infra</w:t>
      </w:r>
      <w:r>
        <w:t>) é mantido apenas como ambiente de desenvolvimento/homologação local, não como produção.</w:t>
      </w:r>
    </w:p>
    <w:p w14:paraId="167CFCF2" w14:textId="77777777" w:rsidR="00816EF0" w:rsidRDefault="00000000">
      <w:pPr>
        <w:pStyle w:val="Ttulo2"/>
      </w:pPr>
      <w:r>
        <w:t>Consequências</w:t>
      </w:r>
    </w:p>
    <w:p w14:paraId="54007F91" w14:textId="77777777" w:rsidR="00816EF0" w:rsidRDefault="00000000">
      <w:pPr>
        <w:pStyle w:val="Commarcadores"/>
      </w:pPr>
      <w:r>
        <w:t>Todos os repositórios de infraestrutura compartilham a mesma conta/região AWS (</w:t>
      </w:r>
      <w:r>
        <w:rPr>
          <w:rFonts w:ascii="Consolas" w:hAnsi="Consolas"/>
          <w:sz w:val="20"/>
        </w:rPr>
        <w:t>us-east-1</w:t>
      </w:r>
      <w:r>
        <w:t xml:space="preserve">), permitindo referenciar recursos entre eles via Terraform </w:t>
      </w:r>
      <w:r>
        <w:rPr>
          <w:rFonts w:ascii="Consolas" w:hAnsi="Consolas"/>
          <w:sz w:val="20"/>
        </w:rPr>
        <w:t>data source</w:t>
      </w:r>
      <w:r>
        <w:t xml:space="preserve"> (ex.: </w:t>
      </w:r>
      <w:r>
        <w:rPr>
          <w:rFonts w:ascii="Consolas" w:hAnsi="Consolas"/>
          <w:sz w:val="20"/>
        </w:rPr>
        <w:t>tech-challenge-lambda-functions</w:t>
      </w:r>
      <w:r>
        <w:t xml:space="preserve"> lê a VPC/RDS de </w:t>
      </w:r>
      <w:r>
        <w:rPr>
          <w:rFonts w:ascii="Consolas" w:hAnsi="Consolas"/>
          <w:sz w:val="20"/>
        </w:rPr>
        <w:t>tech-challenge-database</w:t>
      </w:r>
      <w:r>
        <w:t>).</w:t>
      </w:r>
    </w:p>
    <w:p w14:paraId="322ACB99" w14:textId="77777777" w:rsidR="00816EF0" w:rsidRDefault="00000000">
      <w:pPr>
        <w:pStyle w:val="Commarcadores"/>
      </w:pPr>
      <w:r>
        <w:t>Um único conjunto de credenciais AWS (via GitHub Actions secrets) precisa ser gerenciado por repositório de infraestrutura.</w:t>
      </w:r>
    </w:p>
    <w:p w14:paraId="2ED171F8" w14:textId="77777777" w:rsidR="00816EF0" w:rsidRDefault="00000000">
      <w:pPr>
        <w:pStyle w:val="Commarcadores"/>
      </w:pPr>
      <w:r>
        <w:t>Vendor lock-in em AWS é aceito conscientemente — não há requisito de portabilidade multi-nuvem neste desafio.</w:t>
      </w:r>
    </w:p>
    <w:p w14:paraId="340DF237" w14:textId="77777777" w:rsidR="00816EF0" w:rsidRDefault="00000000">
      <w:pPr>
        <w:pStyle w:val="Commarcadores"/>
      </w:pPr>
      <w:r>
        <w:t xml:space="preserve">Custos reais de RDS/EKS passam a existir enquanto os recursos estiverem provisionados (mitigado por serem </w:t>
      </w:r>
      <w:r>
        <w:rPr>
          <w:rFonts w:ascii="Consolas" w:hAnsi="Consolas"/>
          <w:sz w:val="20"/>
        </w:rPr>
        <w:t>db.t3.micro</w:t>
      </w:r>
      <w:r>
        <w:t xml:space="preserve"> / node group </w:t>
      </w:r>
      <w:r>
        <w:rPr>
          <w:rFonts w:ascii="Consolas" w:hAnsi="Consolas"/>
          <w:sz w:val="20"/>
        </w:rPr>
        <w:t>t3.small</w:t>
      </w:r>
      <w:r>
        <w:t xml:space="preserve"> de 1–2 nós).</w:t>
      </w:r>
    </w:p>
    <w:p w14:paraId="1611E786" w14:textId="77777777" w:rsidR="00816EF0" w:rsidRDefault="00000000">
      <w:r>
        <w:br w:type="page"/>
      </w:r>
    </w:p>
    <w:p w14:paraId="47EBB45B" w14:textId="77777777" w:rsidR="00816EF0" w:rsidRDefault="00000000">
      <w:pPr>
        <w:pStyle w:val="Ttulo1"/>
      </w:pPr>
      <w:r>
        <w:lastRenderedPageBreak/>
        <w:t>RFC 0002 — Escolha do banco de dados gerenciado</w:t>
      </w:r>
    </w:p>
    <w:p w14:paraId="3872D522" w14:textId="77777777" w:rsidR="00816EF0" w:rsidRDefault="00000000">
      <w:pPr>
        <w:pStyle w:val="Commarcadores"/>
      </w:pPr>
      <w:r>
        <w:rPr>
          <w:b/>
        </w:rPr>
        <w:t>Status:</w:t>
      </w:r>
      <w:r>
        <w:t xml:space="preserve"> Aceito</w:t>
      </w:r>
    </w:p>
    <w:p w14:paraId="28675D88" w14:textId="77777777" w:rsidR="00816EF0" w:rsidRDefault="00000000">
      <w:pPr>
        <w:pStyle w:val="Commarcadores"/>
      </w:pPr>
      <w:r>
        <w:rPr>
          <w:b/>
        </w:rPr>
        <w:t>Data:</w:t>
      </w:r>
      <w:r>
        <w:t xml:space="preserve"> 2026-09-09</w:t>
      </w:r>
    </w:p>
    <w:p w14:paraId="207BFEA1" w14:textId="77777777" w:rsidR="00816EF0" w:rsidRDefault="00000000">
      <w:pPr>
        <w:pStyle w:val="Commarcadores"/>
      </w:pPr>
      <w:r>
        <w:rPr>
          <w:b/>
        </w:rPr>
        <w:t>Autores:</w:t>
      </w:r>
      <w:r>
        <w:t xml:space="preserve"> Equipe POS Tech (13SOAT)</w:t>
      </w:r>
    </w:p>
    <w:p w14:paraId="4FE42042" w14:textId="77777777" w:rsidR="00816EF0" w:rsidRDefault="00000000">
      <w:pPr>
        <w:pStyle w:val="Commarcadores"/>
      </w:pPr>
      <w:r>
        <w:rPr>
          <w:b/>
        </w:rPr>
        <w:t>Repositórios afetados:</w:t>
      </w:r>
      <w:r>
        <w:t xml:space="preserve"> </w:t>
      </w:r>
      <w:r>
        <w:rPr>
          <w:rFonts w:ascii="Consolas" w:hAnsi="Consolas"/>
          <w:sz w:val="20"/>
        </w:rPr>
        <w:t>tech-challenge-database</w:t>
      </w:r>
      <w:r>
        <w:t xml:space="preserve">, </w:t>
      </w:r>
      <w:r>
        <w:rPr>
          <w:rFonts w:ascii="Consolas" w:hAnsi="Consolas"/>
          <w:sz w:val="20"/>
        </w:rPr>
        <w:t>tech-challenge-application</w:t>
      </w:r>
      <w:r>
        <w:t xml:space="preserve">, </w:t>
      </w:r>
      <w:r>
        <w:rPr>
          <w:rFonts w:ascii="Consolas" w:hAnsi="Consolas"/>
          <w:sz w:val="20"/>
        </w:rPr>
        <w:t>tech-challenge-lambda-functions</w:t>
      </w:r>
      <w:r>
        <w:t xml:space="preserve">, </w:t>
      </w:r>
      <w:r>
        <w:rPr>
          <w:rFonts w:ascii="Consolas" w:hAnsi="Consolas"/>
          <w:sz w:val="20"/>
        </w:rPr>
        <w:t>tech-challenge-kubernetes</w:t>
      </w:r>
    </w:p>
    <w:p w14:paraId="7DB65F89" w14:textId="77777777" w:rsidR="00816EF0" w:rsidRDefault="00000000">
      <w:pPr>
        <w:pStyle w:val="Ttulo2"/>
      </w:pPr>
      <w:r>
        <w:t>Contexto</w:t>
      </w:r>
    </w:p>
    <w:p w14:paraId="587C099F" w14:textId="77777777" w:rsidR="00816EF0" w:rsidRDefault="00000000">
      <w:r>
        <w:t xml:space="preserve">O sistema já usava MySQL 8.0 desde as fases anteriores (via Eloquent ORM na aplicação Laravel, rodando em container local/Minikube). Para a Fase 3, o desafio pede um banco de dados </w:t>
      </w:r>
      <w:r>
        <w:rPr>
          <w:b/>
        </w:rPr>
        <w:t>gerenciado</w:t>
      </w:r>
      <w:r>
        <w:t xml:space="preserve"> (RDS, Cloud SQL ou equivalente), compartilhado entre a aplicação principal e a nova Function Serverless de autenticação — ambas precisam ler os mesmos dados de cliente.</w:t>
      </w:r>
    </w:p>
    <w:p w14:paraId="298A0689" w14:textId="77777777" w:rsidR="00816EF0" w:rsidRDefault="00000000">
      <w:pPr>
        <w:pStyle w:val="Ttulo2"/>
      </w:pPr>
      <w:r>
        <w:t>Motivadores da decisão</w:t>
      </w:r>
    </w:p>
    <w:p w14:paraId="2F296D38" w14:textId="77777777" w:rsidR="00816EF0" w:rsidRDefault="00000000">
      <w:pPr>
        <w:pStyle w:val="Commarcadores"/>
      </w:pPr>
      <w:r>
        <w:t xml:space="preserve">Zero fricção de migração de schema/queries já escritas contra MySQL 8.0 (DDL, </w:t>
      </w:r>
      <w:r>
        <w:rPr>
          <w:rFonts w:ascii="Consolas" w:hAnsi="Consolas"/>
          <w:sz w:val="20"/>
        </w:rPr>
        <w:t>AUTO_INCREMENT</w:t>
      </w:r>
      <w:r>
        <w:t>, tipos, todas as migrations Laravel existentes).</w:t>
      </w:r>
    </w:p>
    <w:p w14:paraId="634FC0B4" w14:textId="77777777" w:rsidR="00816EF0" w:rsidRDefault="00000000">
      <w:pPr>
        <w:pStyle w:val="Commarcadores"/>
      </w:pPr>
      <w:r>
        <w:t>Precisa ser acessível tanto pela aplicação Laravel (rodando em EKS) quanto pela Function Serverless (Node.js/Lambda) — ambas dentro da mesma VPC.</w:t>
      </w:r>
    </w:p>
    <w:p w14:paraId="05A09E8C" w14:textId="77777777" w:rsidR="00816EF0" w:rsidRDefault="00000000">
      <w:pPr>
        <w:pStyle w:val="Commarcadores"/>
      </w:pPr>
      <w:r>
        <w:t>Gerenciado pela nuvem (backups automáticos, patching, alta disponibilidade configurável), eliminando a necessidade de manter um MySQL em container como fonte de verdade de produção.</w:t>
      </w:r>
    </w:p>
    <w:p w14:paraId="7DEF1C93" w14:textId="77777777" w:rsidR="00816EF0" w:rsidRDefault="00000000">
      <w:pPr>
        <w:pStyle w:val="Commarcadores"/>
      </w:pPr>
      <w:r>
        <w:t xml:space="preserve">Compatibilidade com </w:t>
      </w:r>
      <w:r>
        <w:rPr>
          <w:rFonts w:ascii="Consolas" w:hAnsi="Consolas"/>
          <w:sz w:val="20"/>
        </w:rPr>
        <w:t>php-open-source-saver/jwt-auth</w:t>
      </w:r>
      <w:r>
        <w:t xml:space="preserve"> e bibliotecas Node (</w:t>
      </w:r>
      <w:r>
        <w:rPr>
          <w:rFonts w:ascii="Consolas" w:hAnsi="Consolas"/>
          <w:sz w:val="20"/>
        </w:rPr>
        <w:t>mysql2</w:t>
      </w:r>
      <w:r>
        <w:t>/equivalente) já usadas nos protótipos do Lambda.</w:t>
      </w:r>
    </w:p>
    <w:p w14:paraId="59282AB0" w14:textId="77777777" w:rsidR="00816EF0" w:rsidRDefault="00000000">
      <w:pPr>
        <w:pStyle w:val="Ttulo2"/>
      </w:pPr>
      <w:r>
        <w:t>Opções consideradas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6EF0" w14:paraId="4B05B054" w14:textId="77777777" w:rsidTr="00816E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FA825E" w14:textId="77777777" w:rsidR="00816EF0" w:rsidRDefault="00000000">
            <w:r>
              <w:t>Opção</w:t>
            </w:r>
          </w:p>
        </w:tc>
        <w:tc>
          <w:tcPr>
            <w:tcW w:w="2880" w:type="dxa"/>
          </w:tcPr>
          <w:p w14:paraId="49684795" w14:textId="77777777" w:rsidR="00816EF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Prós</w:t>
            </w:r>
          </w:p>
        </w:tc>
        <w:tc>
          <w:tcPr>
            <w:tcW w:w="2880" w:type="dxa"/>
          </w:tcPr>
          <w:p w14:paraId="408F0D80" w14:textId="77777777" w:rsidR="00816EF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Contras</w:t>
            </w:r>
          </w:p>
        </w:tc>
      </w:tr>
      <w:tr w:rsidR="00816EF0" w14:paraId="4E922EF6" w14:textId="77777777" w:rsidTr="00816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4A75A3" w14:textId="77777777" w:rsidR="00816EF0" w:rsidRDefault="00000000">
            <w:r>
              <w:t>**Amazon RDS para MySQL 8.0**</w:t>
            </w:r>
          </w:p>
        </w:tc>
        <w:tc>
          <w:tcPr>
            <w:tcW w:w="2880" w:type="dxa"/>
          </w:tcPr>
          <w:p w14:paraId="278FB001" w14:textId="77777777" w:rsidR="00816E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Mesma engine já usada nas fases anteriores — nenhuma migration/queries precisam mudar; mesma sintaxe entre app e Lambda</w:t>
            </w:r>
          </w:p>
        </w:tc>
        <w:tc>
          <w:tcPr>
            <w:tcW w:w="2880" w:type="dxa"/>
          </w:tcPr>
          <w:p w14:paraId="4E5FDC45" w14:textId="77777777" w:rsidR="00816E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Nenhum contra relevante dado o contexto — a troca de engine traria custo de migração sem benefício correspondente</w:t>
            </w:r>
          </w:p>
        </w:tc>
      </w:tr>
      <w:tr w:rsidR="00816EF0" w14:paraId="1DAA0009" w14:textId="77777777" w:rsidTr="00816E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2082C9" w14:textId="77777777" w:rsidR="00816EF0" w:rsidRDefault="00000000">
            <w:r>
              <w:t>Amazon RDS para PostgreSQL</w:t>
            </w:r>
          </w:p>
        </w:tc>
        <w:tc>
          <w:tcPr>
            <w:tcW w:w="2880" w:type="dxa"/>
          </w:tcPr>
          <w:p w14:paraId="4F4636AE" w14:textId="77777777" w:rsidR="00816E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Mais rico em tipos/extensões</w:t>
            </w:r>
          </w:p>
        </w:tc>
        <w:tc>
          <w:tcPr>
            <w:tcW w:w="2880" w:type="dxa"/>
          </w:tcPr>
          <w:p w14:paraId="53AC8CFF" w14:textId="77777777" w:rsidR="00816E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Exigiria reescrever migrations e revisar compatibilidade de tipos com o Eloquent já implementado — sem ganho justificável neste desafio</w:t>
            </w:r>
          </w:p>
        </w:tc>
      </w:tr>
      <w:tr w:rsidR="00816EF0" w14:paraId="346F079C" w14:textId="77777777" w:rsidTr="00816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D0143E" w14:textId="77777777" w:rsidR="00816EF0" w:rsidRDefault="00000000">
            <w:r>
              <w:t>Aurora Serverless v2 (MySQL-compatible)</w:t>
            </w:r>
          </w:p>
        </w:tc>
        <w:tc>
          <w:tcPr>
            <w:tcW w:w="2880" w:type="dxa"/>
          </w:tcPr>
          <w:p w14:paraId="52A54020" w14:textId="77777777" w:rsidR="00816E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Escala automaticamente a zero, custo potencialmente menor em baixa carga</w:t>
            </w:r>
          </w:p>
        </w:tc>
        <w:tc>
          <w:tcPr>
            <w:tcW w:w="2880" w:type="dxa"/>
          </w:tcPr>
          <w:p w14:paraId="2899EEE8" w14:textId="77777777" w:rsidR="00816E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Complexidade adicional (capacity units, cold start) desnecessária para o volume de uma oficina; equipe sem experiência prévia com Aurora</w:t>
            </w:r>
          </w:p>
        </w:tc>
      </w:tr>
      <w:tr w:rsidR="00816EF0" w14:paraId="488FB662" w14:textId="77777777" w:rsidTr="00816E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83B088" w14:textId="77777777" w:rsidR="00816EF0" w:rsidRDefault="00000000">
            <w:r>
              <w:t xml:space="preserve">Manter MySQL em container </w:t>
            </w:r>
            <w:r>
              <w:lastRenderedPageBreak/>
              <w:t>(sem gerenciado)</w:t>
            </w:r>
          </w:p>
        </w:tc>
        <w:tc>
          <w:tcPr>
            <w:tcW w:w="2880" w:type="dxa"/>
          </w:tcPr>
          <w:p w14:paraId="31182879" w14:textId="77777777" w:rsidR="00816E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 xml:space="preserve">Zero mudança de </w:t>
            </w:r>
            <w:r>
              <w:lastRenderedPageBreak/>
              <w:t>infraestrutura</w:t>
            </w:r>
          </w:p>
        </w:tc>
        <w:tc>
          <w:tcPr>
            <w:tcW w:w="2880" w:type="dxa"/>
          </w:tcPr>
          <w:p w14:paraId="06D58659" w14:textId="77777777" w:rsidR="00816E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 xml:space="preserve">Não atende ao requisito </w:t>
            </w:r>
            <w:r>
              <w:lastRenderedPageBreak/>
              <w:t>obrigatório do desafio (banco de dados gerenciado); sem backups/HA nativos</w:t>
            </w:r>
          </w:p>
        </w:tc>
      </w:tr>
    </w:tbl>
    <w:p w14:paraId="4C54B454" w14:textId="77777777" w:rsidR="00816EF0" w:rsidRDefault="00000000">
      <w:pPr>
        <w:pStyle w:val="Ttulo2"/>
      </w:pPr>
      <w:r>
        <w:lastRenderedPageBreak/>
        <w:t>Decisão</w:t>
      </w:r>
    </w:p>
    <w:p w14:paraId="6896D57A" w14:textId="77777777" w:rsidR="00816EF0" w:rsidRDefault="00000000">
      <w:r>
        <w:t xml:space="preserve">Adotar </w:t>
      </w:r>
      <w:r>
        <w:rPr>
          <w:b/>
        </w:rPr>
        <w:t>Amazon RDS para MySQL 8.0.46</w:t>
      </w:r>
      <w:r>
        <w:t xml:space="preserve"> (</w:t>
      </w:r>
      <w:r>
        <w:rPr>
          <w:rFonts w:ascii="Consolas" w:hAnsi="Consolas"/>
          <w:sz w:val="20"/>
        </w:rPr>
        <w:t>aws_db_instance</w:t>
      </w:r>
      <w:r>
        <w:t xml:space="preserve">, classe </w:t>
      </w:r>
      <w:r>
        <w:rPr>
          <w:rFonts w:ascii="Consolas" w:hAnsi="Consolas"/>
          <w:sz w:val="20"/>
        </w:rPr>
        <w:t>db.t3.micro</w:t>
      </w:r>
      <w:r>
        <w:t xml:space="preserve">) como banco de dados gerenciado único, compartilhado entre </w:t>
      </w:r>
      <w:r>
        <w:rPr>
          <w:rFonts w:ascii="Consolas" w:hAnsi="Consolas"/>
          <w:sz w:val="20"/>
        </w:rPr>
        <w:t>tech-challenge-application</w:t>
      </w:r>
      <w:r>
        <w:t xml:space="preserve"> (via EKS) e </w:t>
      </w:r>
      <w:r>
        <w:rPr>
          <w:rFonts w:ascii="Consolas" w:hAnsi="Consolas"/>
          <w:sz w:val="20"/>
        </w:rPr>
        <w:t>tech-challenge-lambda-functions</w:t>
      </w:r>
      <w:r>
        <w:t xml:space="preserve"> (via Lambda), provisionado em </w:t>
      </w:r>
      <w:r>
        <w:rPr>
          <w:rFonts w:ascii="Consolas" w:hAnsi="Consolas"/>
          <w:sz w:val="20"/>
        </w:rPr>
        <w:t>tech-challenge-database/rds.tf</w:t>
      </w:r>
      <w:r>
        <w:t xml:space="preserve"> com identifier fixo </w:t>
      </w:r>
      <w:r>
        <w:rPr>
          <w:rFonts w:ascii="Consolas" w:hAnsi="Consolas"/>
          <w:sz w:val="20"/>
        </w:rPr>
        <w:t>techchallenge-rds</w:t>
      </w:r>
      <w:r>
        <w:t>.</w:t>
      </w:r>
    </w:p>
    <w:p w14:paraId="7D8896CA" w14:textId="77777777" w:rsidR="00816EF0" w:rsidRDefault="00000000">
      <w:r>
        <w:t>O ambiente Minikube local mantém seu próprio MySQL em cluster, isolado — não é o mesmo banco, apenas um ambiente de desenvolvimento.</w:t>
      </w:r>
    </w:p>
    <w:p w14:paraId="7C0DABAE" w14:textId="77777777" w:rsidR="00816EF0" w:rsidRDefault="00000000">
      <w:pPr>
        <w:pStyle w:val="Ttulo2"/>
      </w:pPr>
      <w:r>
        <w:t>Justificativa formal e ajustes no modelo relacional</w:t>
      </w:r>
    </w:p>
    <w:p w14:paraId="33802C6C" w14:textId="7AA54C48" w:rsidR="00816EF0" w:rsidRDefault="00000000">
      <w:r>
        <w:t xml:space="preserve">O modelo relacional em si </w:t>
      </w:r>
      <w:r>
        <w:rPr>
          <w:b/>
        </w:rPr>
        <w:t>não muda</w:t>
      </w:r>
      <w:r>
        <w:t xml:space="preserve"> de engine nem de estrutura ao migrar de MySQL em container para RDS MySQL — é a mesma engine, então todas as </w:t>
      </w:r>
      <w:r>
        <w:rPr>
          <w:rFonts w:ascii="Consolas" w:hAnsi="Consolas"/>
          <w:sz w:val="20"/>
        </w:rPr>
        <w:t>migrations</w:t>
      </w:r>
      <w:r>
        <w:t xml:space="preserve"> Laravel existentes (Customer, Vehicle, ServiceOrder, Item, Service, Notification, Stock</w:t>
      </w:r>
      <w:r w:rsidR="0000046D">
        <w:t xml:space="preserve">, </w:t>
      </w:r>
      <w:proofErr w:type="spellStart"/>
      <w:r w:rsidR="0000046D">
        <w:t>etc</w:t>
      </w:r>
      <w:proofErr w:type="spellEnd"/>
      <w:r w:rsidR="0000046D">
        <w:t xml:space="preserve">…), </w:t>
      </w:r>
      <w:proofErr w:type="spellStart"/>
      <w:r>
        <w:t>continuam</w:t>
      </w:r>
      <w:proofErr w:type="spellEnd"/>
      <w:r>
        <w:t xml:space="preserve"> </w:t>
      </w:r>
      <w:proofErr w:type="spellStart"/>
      <w:r>
        <w:t>válidas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alteração</w:t>
      </w:r>
      <w:proofErr w:type="spellEnd"/>
      <w:r>
        <w:t xml:space="preserve"> de DDL.</w:t>
      </w:r>
    </w:p>
    <w:p w14:paraId="5734E899" w14:textId="77777777" w:rsidR="00816EF0" w:rsidRDefault="00000000">
      <w:r>
        <w:t xml:space="preserve">Os ajustes necessários foram exclusivamente de </w:t>
      </w:r>
      <w:r>
        <w:rPr>
          <w:b/>
        </w:rPr>
        <w:t>conectividade e identidade do recurso</w:t>
      </w:r>
      <w:r>
        <w:t>, não de modelagem:</w:t>
      </w:r>
    </w:p>
    <w:p w14:paraId="23CC2CB8" w14:textId="77777777" w:rsidR="00816EF0" w:rsidRDefault="00000000">
      <w:pPr>
        <w:pStyle w:val="Commarcadores"/>
      </w:pPr>
      <w:r>
        <w:t>Identifier fixo (</w:t>
      </w:r>
      <w:r>
        <w:rPr>
          <w:rFonts w:ascii="Consolas" w:hAnsi="Consolas"/>
          <w:sz w:val="20"/>
        </w:rPr>
        <w:t>techchallenge-rds</w:t>
      </w:r>
      <w:r>
        <w:t xml:space="preserve">) para permitir que </w:t>
      </w:r>
      <w:r>
        <w:rPr>
          <w:rFonts w:ascii="Consolas" w:hAnsi="Consolas"/>
          <w:sz w:val="20"/>
        </w:rPr>
        <w:t>tech-challenge-lambda-functions</w:t>
      </w:r>
      <w:r>
        <w:t xml:space="preserve"> localize a instância via </w:t>
      </w:r>
      <w:r>
        <w:rPr>
          <w:rFonts w:ascii="Consolas" w:hAnsi="Consolas"/>
          <w:sz w:val="20"/>
        </w:rPr>
        <w:t>data "aws_db_instance"</w:t>
      </w:r>
      <w:r>
        <w:t xml:space="preserve"> sem hardcode de endpoint.</w:t>
      </w:r>
    </w:p>
    <w:p w14:paraId="6ADC6156" w14:textId="77777777" w:rsidR="00816EF0" w:rsidRDefault="00000000">
      <w:pPr>
        <w:pStyle w:val="Commarcadores"/>
      </w:pPr>
      <w:r>
        <w:t>Regra de ingress liberando a porta 3306 para toda a VPC (</w:t>
      </w:r>
      <w:r>
        <w:rPr>
          <w:rFonts w:ascii="Consolas" w:hAnsi="Consolas"/>
          <w:sz w:val="20"/>
        </w:rPr>
        <w:t>aws_vpc_security_group_ingress_rule.rds_mysql_from_vpc</w:t>
      </w:r>
      <w:r>
        <w:t>), já que tanto os nós EKS quanto a ENI da Lambda residem na mesma VPC mas em subnets/security groups distintos.</w:t>
      </w:r>
    </w:p>
    <w:p w14:paraId="238F1FEC" w14:textId="77777777" w:rsidR="00816EF0" w:rsidRDefault="00000000">
      <w:pPr>
        <w:pStyle w:val="Commarcadores"/>
      </w:pPr>
      <w:r>
        <w:t>Os relacionamentos entre entidades (Customer 1—N Vehicle, ServiceOrder N—N Service/Item, etc.) são os mesmos documentados nos diagramas ER das fases anteriores — nenhuma mudança de cardinalidade foi necessária para o modelo gerenciado.</w:t>
      </w:r>
    </w:p>
    <w:p w14:paraId="44C867FE" w14:textId="77777777" w:rsidR="00816EF0" w:rsidRDefault="00000000">
      <w:pPr>
        <w:pStyle w:val="Ttulo2"/>
      </w:pPr>
      <w:r>
        <w:t>Consequências</w:t>
      </w:r>
    </w:p>
    <w:p w14:paraId="574A4B25" w14:textId="77777777" w:rsidR="00816EF0" w:rsidRDefault="00000000">
      <w:pPr>
        <w:pStyle w:val="Commarcadores"/>
      </w:pPr>
      <w:r>
        <w:t>Um único ponto de falha de dados (a instância RDS) passa a ser compartilhado por dois sistemas (app e Lambda) — reforça a necessidade de backups automáticos (habilitados por padrão no RDS) e de monitoramento de conexões simultâneas.</w:t>
      </w:r>
    </w:p>
    <w:p w14:paraId="5831BC68" w14:textId="77777777" w:rsidR="00816EF0" w:rsidRDefault="00000000">
      <w:pPr>
        <w:pStyle w:val="Commarcadores"/>
      </w:pPr>
      <w:r>
        <w:t>Credenciais (</w:t>
      </w:r>
      <w:r>
        <w:rPr>
          <w:rFonts w:ascii="Consolas" w:hAnsi="Consolas"/>
          <w:sz w:val="20"/>
        </w:rPr>
        <w:t>db_password</w:t>
      </w:r>
      <w:r>
        <w:t xml:space="preserve">) precisam ser mantidas idênticas entre </w:t>
      </w:r>
      <w:r>
        <w:rPr>
          <w:rFonts w:ascii="Consolas" w:hAnsi="Consolas"/>
          <w:sz w:val="20"/>
        </w:rPr>
        <w:t>tech-challenge-database</w:t>
      </w:r>
      <w:r>
        <w:t xml:space="preserve">, </w:t>
      </w:r>
      <w:r>
        <w:rPr>
          <w:rFonts w:ascii="Consolas" w:hAnsi="Consolas"/>
          <w:sz w:val="20"/>
        </w:rPr>
        <w:t>tech-challenge-kubernetes</w:t>
      </w:r>
      <w:r>
        <w:t xml:space="preserve"> (ConfigMap/Secret) e </w:t>
      </w:r>
      <w:r>
        <w:rPr>
          <w:rFonts w:ascii="Consolas" w:hAnsi="Consolas"/>
          <w:sz w:val="20"/>
        </w:rPr>
        <w:t>tech-challenge-lambda-functions</w:t>
      </w:r>
      <w:r>
        <w:t xml:space="preserve"> (Secrets Manager) — divergência quebra silenciosamente a autenticação (ver </w:t>
      </w:r>
      <w:r>
        <w:rPr>
          <w:rFonts w:ascii="Consolas" w:hAnsi="Consolas"/>
          <w:sz w:val="20"/>
        </w:rPr>
        <w:t>tech-challenge-lambda-functions/README.md</w:t>
      </w:r>
      <w:r>
        <w:t>).</w:t>
      </w:r>
    </w:p>
    <w:p w14:paraId="0715C630" w14:textId="77777777" w:rsidR="00816EF0" w:rsidRDefault="00000000">
      <w:pPr>
        <w:pStyle w:val="Commarcadores"/>
      </w:pPr>
      <w:r>
        <w:rPr>
          <w:rFonts w:ascii="Consolas" w:hAnsi="Consolas"/>
          <w:sz w:val="20"/>
        </w:rPr>
        <w:t>publicly_accessible = true</w:t>
      </w:r>
      <w:r>
        <w:t xml:space="preserve"> na instância atual é um ponto de atenção de segurança para revisão futura (deveria ser </w:t>
      </w:r>
      <w:r>
        <w:rPr>
          <w:rFonts w:ascii="Consolas" w:hAnsi="Consolas"/>
          <w:sz w:val="20"/>
        </w:rPr>
        <w:t>false</w:t>
      </w:r>
      <w:r>
        <w:t>, com acesso só via VPC/bastion), registrado como pendência conhecida e não tratado neste RFC.</w:t>
      </w:r>
    </w:p>
    <w:p w14:paraId="6960E232" w14:textId="77777777" w:rsidR="00816EF0" w:rsidRDefault="00000000">
      <w:r>
        <w:br w:type="page"/>
      </w:r>
    </w:p>
    <w:p w14:paraId="44D2924C" w14:textId="77777777" w:rsidR="00816EF0" w:rsidRDefault="00000000">
      <w:pPr>
        <w:pStyle w:val="Ttulo1"/>
      </w:pPr>
      <w:r>
        <w:lastRenderedPageBreak/>
        <w:t>RFC 0003 — Estratégia de autenticação (API Gateway + Function Serverless + CPF)</w:t>
      </w:r>
    </w:p>
    <w:p w14:paraId="5D434A4B" w14:textId="77777777" w:rsidR="00816EF0" w:rsidRDefault="00000000">
      <w:pPr>
        <w:pStyle w:val="Commarcadores"/>
      </w:pPr>
      <w:r>
        <w:rPr>
          <w:b/>
        </w:rPr>
        <w:t>Status:</w:t>
      </w:r>
      <w:r>
        <w:t xml:space="preserve"> Aceito</w:t>
      </w:r>
    </w:p>
    <w:p w14:paraId="79861388" w14:textId="77777777" w:rsidR="00816EF0" w:rsidRDefault="00000000">
      <w:pPr>
        <w:pStyle w:val="Commarcadores"/>
      </w:pPr>
      <w:r>
        <w:rPr>
          <w:b/>
        </w:rPr>
        <w:t>Data:</w:t>
      </w:r>
      <w:r>
        <w:t xml:space="preserve"> 2026-09-09</w:t>
      </w:r>
    </w:p>
    <w:p w14:paraId="27A84504" w14:textId="77777777" w:rsidR="00816EF0" w:rsidRDefault="00000000">
      <w:pPr>
        <w:pStyle w:val="Commarcadores"/>
      </w:pPr>
      <w:r>
        <w:rPr>
          <w:b/>
        </w:rPr>
        <w:t>Autores:</w:t>
      </w:r>
      <w:r>
        <w:t xml:space="preserve"> Equipe POS Tech (13SOAT)</w:t>
      </w:r>
    </w:p>
    <w:p w14:paraId="7D6C609F" w14:textId="77777777" w:rsidR="00816EF0" w:rsidRDefault="00000000">
      <w:pPr>
        <w:pStyle w:val="Commarcadores"/>
      </w:pPr>
      <w:r>
        <w:rPr>
          <w:b/>
        </w:rPr>
        <w:t>Repositórios afetados:</w:t>
      </w:r>
      <w:r>
        <w:t xml:space="preserve"> </w:t>
      </w:r>
      <w:r>
        <w:rPr>
          <w:rFonts w:ascii="Consolas" w:hAnsi="Consolas"/>
          <w:sz w:val="20"/>
        </w:rPr>
        <w:t>tech-challenge-lambda-functions</w:t>
      </w:r>
      <w:r>
        <w:t xml:space="preserve">, </w:t>
      </w:r>
      <w:r>
        <w:rPr>
          <w:rFonts w:ascii="Consolas" w:hAnsi="Consolas"/>
          <w:sz w:val="20"/>
        </w:rPr>
        <w:t>tech-challenge-application</w:t>
      </w:r>
      <w:r>
        <w:t xml:space="preserve">, </w:t>
      </w:r>
      <w:r>
        <w:rPr>
          <w:rFonts w:ascii="Consolas" w:hAnsi="Consolas"/>
          <w:sz w:val="20"/>
        </w:rPr>
        <w:t>tech-challenge-kubernetes</w:t>
      </w:r>
    </w:p>
    <w:p w14:paraId="41C3C07A" w14:textId="77777777" w:rsidR="00816EF0" w:rsidRDefault="00000000">
      <w:pPr>
        <w:pStyle w:val="Ttulo2"/>
      </w:pPr>
      <w:r>
        <w:t>Contexto</w:t>
      </w:r>
    </w:p>
    <w:p w14:paraId="0DBBE6CF" w14:textId="6099AA3B" w:rsidR="00816EF0" w:rsidRDefault="00000000">
      <w:r>
        <w:t xml:space="preserve">A aplicação já usava JWT via </w:t>
      </w:r>
      <w:r>
        <w:rPr>
          <w:rFonts w:ascii="Consolas" w:hAnsi="Consolas"/>
          <w:sz w:val="20"/>
        </w:rPr>
        <w:t>php-open-source-saver/jwt-auth</w:t>
      </w:r>
      <w:r>
        <w:t xml:space="preserve"> para proteger rotas internas (</w:t>
      </w:r>
      <w:r>
        <w:rPr>
          <w:rFonts w:ascii="Consolas" w:hAnsi="Consolas"/>
          <w:sz w:val="20"/>
        </w:rPr>
        <w:t>middleware('auth:api')</w:t>
      </w:r>
      <w:r>
        <w:t xml:space="preserve">). </w:t>
      </w:r>
      <w:r w:rsidR="0000046D">
        <w:t xml:space="preserve">Nesta Fase,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o *</w:t>
      </w:r>
      <w:proofErr w:type="spellStart"/>
      <w:r>
        <w:t>ponto</w:t>
      </w:r>
      <w:proofErr w:type="spellEnd"/>
      <w:r>
        <w:t xml:space="preserve"> de entrada* de autenticação passe a ser um API Gateway com uma Function Serverless dedicada, que valide o CPF do cliente, consulte sua existência/status no banco, e emita um token JWT válido para consumo das APIs protegidas — sem depender do monólito Laravel para esse primeiro passo.</w:t>
      </w:r>
    </w:p>
    <w:p w14:paraId="7C92488B" w14:textId="77777777" w:rsidR="00816EF0" w:rsidRDefault="00000000">
      <w:pPr>
        <w:pStyle w:val="Ttulo2"/>
      </w:pPr>
      <w:r>
        <w:t>Motivadores da decisão</w:t>
      </w:r>
    </w:p>
    <w:p w14:paraId="12F6094A" w14:textId="77777777" w:rsidR="00816EF0" w:rsidRDefault="00000000">
      <w:pPr>
        <w:pStyle w:val="Commarcadores"/>
      </w:pPr>
      <w:r>
        <w:t>Requisito obrigatório do desafio: autenticação via CPF, atrás de um API Gateway, resolvida por uma Function Serverless.</w:t>
      </w:r>
    </w:p>
    <w:p w14:paraId="03CF1B0D" w14:textId="77777777" w:rsidR="00816EF0" w:rsidRDefault="00000000">
      <w:pPr>
        <w:pStyle w:val="Commarcadores"/>
      </w:pPr>
      <w:r>
        <w:t xml:space="preserve">O JWT emitido precisa ser aceito pelo guard </w:t>
      </w:r>
      <w:r>
        <w:rPr>
          <w:rFonts w:ascii="Consolas" w:hAnsi="Consolas"/>
          <w:sz w:val="20"/>
        </w:rPr>
        <w:t>auth:api</w:t>
      </w:r>
      <w:r>
        <w:t xml:space="preserve"> já existente na aplicação Laravel — ou seja, dois sistemas de tecnologias diferentes (Node.js e PHP) precisam assinar/validar tokens de forma compatível.</w:t>
      </w:r>
    </w:p>
    <w:p w14:paraId="3B4D79EB" w14:textId="77777777" w:rsidR="00816EF0" w:rsidRDefault="00000000">
      <w:pPr>
        <w:pStyle w:val="Commarcadores"/>
      </w:pPr>
      <w:r>
        <w:t>Evitar duplicar a lógica de autenticação dentro do monólito; a Function Serverless deve ser a única emissora de tokens para o fluxo de login.</w:t>
      </w:r>
    </w:p>
    <w:p w14:paraId="264B0F0E" w14:textId="77777777" w:rsidR="00816EF0" w:rsidRDefault="00000000">
      <w:pPr>
        <w:pStyle w:val="Ttulo2"/>
      </w:pPr>
      <w:r>
        <w:t>Opções consideradas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6EF0" w14:paraId="12F76054" w14:textId="77777777" w:rsidTr="00816E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8D4808" w14:textId="77777777" w:rsidR="00816EF0" w:rsidRDefault="00000000">
            <w:r>
              <w:t>Opção</w:t>
            </w:r>
          </w:p>
        </w:tc>
        <w:tc>
          <w:tcPr>
            <w:tcW w:w="2880" w:type="dxa"/>
          </w:tcPr>
          <w:p w14:paraId="4F111A5F" w14:textId="77777777" w:rsidR="00816EF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Prós</w:t>
            </w:r>
          </w:p>
        </w:tc>
        <w:tc>
          <w:tcPr>
            <w:tcW w:w="2880" w:type="dxa"/>
          </w:tcPr>
          <w:p w14:paraId="5E2D8294" w14:textId="77777777" w:rsidR="00816EF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Contras</w:t>
            </w:r>
          </w:p>
        </w:tc>
      </w:tr>
      <w:tr w:rsidR="00816EF0" w14:paraId="3E0F2888" w14:textId="77777777" w:rsidTr="00816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3733F5" w14:textId="77777777" w:rsidR="00816EF0" w:rsidRDefault="00000000">
            <w:r>
              <w:t>**Function Serverless (Lambda) emite JWT compatível com o guard Laravel**</w:t>
            </w:r>
          </w:p>
        </w:tc>
        <w:tc>
          <w:tcPr>
            <w:tcW w:w="2880" w:type="dxa"/>
          </w:tcPr>
          <w:p w14:paraId="5BD115BE" w14:textId="77777777" w:rsidR="00816E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Desacopla o login do deploy do monólito; escala independentemente; atende ao requisito de "Function Serverless" ao pé da letra</w:t>
            </w:r>
          </w:p>
        </w:tc>
        <w:tc>
          <w:tcPr>
            <w:tcW w:w="2880" w:type="dxa"/>
          </w:tcPr>
          <w:p w14:paraId="7F3C0EC2" w14:textId="77777777" w:rsidR="00816E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Exige manter `jwt_secret` idêntico entre Lambda e Laravel (acoplamento de configuração, não de código)</w:t>
            </w:r>
          </w:p>
        </w:tc>
      </w:tr>
      <w:tr w:rsidR="00816EF0" w14:paraId="16DD2838" w14:textId="77777777" w:rsidTr="00816E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92AD37" w14:textId="77777777" w:rsidR="00816EF0" w:rsidRDefault="00000000">
            <w:r>
              <w:t>Delegar login para uma rota Laravel por trás do API Gateway (sem Lambda real)</w:t>
            </w:r>
          </w:p>
        </w:tc>
        <w:tc>
          <w:tcPr>
            <w:tcW w:w="2880" w:type="dxa"/>
          </w:tcPr>
          <w:p w14:paraId="240BFF95" w14:textId="77777777" w:rsidR="00816E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Reaproveita 100% do código de autenticação já existente</w:t>
            </w:r>
          </w:p>
        </w:tc>
        <w:tc>
          <w:tcPr>
            <w:tcW w:w="2880" w:type="dxa"/>
          </w:tcPr>
          <w:p w14:paraId="7B58C07B" w14:textId="77777777" w:rsidR="00816E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Não atende ao requisito obrigatório de Function Serverless dedicada</w:t>
            </w:r>
          </w:p>
        </w:tc>
      </w:tr>
      <w:tr w:rsidR="00816EF0" w14:paraId="10BA0B2F" w14:textId="77777777" w:rsidTr="00816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5CB7A6" w14:textId="77777777" w:rsidR="00816EF0" w:rsidRDefault="00000000">
            <w:r>
              <w:t>AWS Cognito com fluxo customizado para CPF</w:t>
            </w:r>
          </w:p>
        </w:tc>
        <w:tc>
          <w:tcPr>
            <w:tcW w:w="2880" w:type="dxa"/>
          </w:tcPr>
          <w:p w14:paraId="28FE23D6" w14:textId="77777777" w:rsidR="00816E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Serviço gerenciado de identidade, menos código para manter</w:t>
            </w:r>
          </w:p>
        </w:tc>
        <w:tc>
          <w:tcPr>
            <w:tcW w:w="2880" w:type="dxa"/>
          </w:tcPr>
          <w:p w14:paraId="38B19BFD" w14:textId="77777777" w:rsidR="00816E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CPF como identificador primário não é um caso nativo do Cognito; exigiria triggers Lambda de qualquer forma, sem reduzir a complexidade real</w:t>
            </w:r>
          </w:p>
        </w:tc>
      </w:tr>
    </w:tbl>
    <w:p w14:paraId="4C4BCE7C" w14:textId="77777777" w:rsidR="00816EF0" w:rsidRDefault="00000000">
      <w:pPr>
        <w:pStyle w:val="Ttulo2"/>
      </w:pPr>
      <w:r>
        <w:lastRenderedPageBreak/>
        <w:t>Decisão</w:t>
      </w:r>
    </w:p>
    <w:p w14:paraId="133D3EAB" w14:textId="77777777" w:rsidR="00816EF0" w:rsidRDefault="00000000">
      <w:pPr>
        <w:pStyle w:val="Commarcadores"/>
      </w:pPr>
      <w:r>
        <w:rPr>
          <w:b/>
        </w:rPr>
        <w:t>API Gateway</w:t>
      </w:r>
      <w:r>
        <w:t xml:space="preserve"> (AWS API Gateway HTTP API) expõe </w:t>
      </w:r>
      <w:r>
        <w:rPr>
          <w:rFonts w:ascii="Consolas" w:hAnsi="Consolas"/>
          <w:sz w:val="20"/>
        </w:rPr>
        <w:t>POST /login</w:t>
      </w:r>
      <w:r>
        <w:t xml:space="preserve">, roteando para a </w:t>
      </w:r>
      <w:r>
        <w:rPr>
          <w:b/>
        </w:rPr>
        <w:t>Function Serverless</w:t>
      </w:r>
      <w:r>
        <w:t xml:space="preserve"> (</w:t>
      </w:r>
      <w:r>
        <w:rPr>
          <w:rFonts w:ascii="Consolas" w:hAnsi="Consolas"/>
          <w:sz w:val="20"/>
        </w:rPr>
        <w:t>tech-challenge-lambda-functions</w:t>
      </w:r>
      <w:r>
        <w:t>, Node.js 24).</w:t>
      </w:r>
    </w:p>
    <w:p w14:paraId="2F99F4DF" w14:textId="77777777" w:rsidR="00816EF0" w:rsidRDefault="00000000">
      <w:pPr>
        <w:pStyle w:val="Commarcadores"/>
      </w:pPr>
      <w:r>
        <w:t>A função:</w:t>
      </w:r>
    </w:p>
    <w:p w14:paraId="4053E52E" w14:textId="77777777" w:rsidR="00816EF0" w:rsidRDefault="00000000">
      <w:pPr>
        <w:pStyle w:val="Numerada"/>
      </w:pPr>
      <w:r>
        <w:t>Valida o identificador recebido (CPF ou e-mail) e a senha.</w:t>
      </w:r>
    </w:p>
    <w:p w14:paraId="6D8BEB34" w14:textId="77777777" w:rsidR="00816EF0" w:rsidRDefault="00000000">
      <w:pPr>
        <w:pStyle w:val="Numerada"/>
      </w:pPr>
      <w:r>
        <w:t>Consulta a existência e o status do cliente diretamente na RDS compartilhada (mesma instância descrita na RFC 0002 (0002-escolha-do-banco-de-dados.md)).</w:t>
      </w:r>
    </w:p>
    <w:p w14:paraId="2BCB0D66" w14:textId="77777777" w:rsidR="00816EF0" w:rsidRDefault="00000000">
      <w:pPr>
        <w:pStyle w:val="Numerada"/>
      </w:pPr>
      <w:r>
        <w:t>Gera e devolve um JWT (</w:t>
      </w:r>
      <w:r>
        <w:rPr>
          <w:rFonts w:ascii="Consolas" w:hAnsi="Consolas"/>
          <w:sz w:val="20"/>
        </w:rPr>
        <w:t>access_token</w:t>
      </w:r>
      <w:r>
        <w:t xml:space="preserve">, </w:t>
      </w:r>
      <w:r>
        <w:rPr>
          <w:rFonts w:ascii="Consolas" w:hAnsi="Consolas"/>
          <w:sz w:val="20"/>
        </w:rPr>
        <w:t>token_type: bearer</w:t>
      </w:r>
      <w:r>
        <w:t xml:space="preserve">) assinado com o mesmo </w:t>
      </w:r>
      <w:r>
        <w:rPr>
          <w:rFonts w:ascii="Consolas" w:hAnsi="Consolas"/>
          <w:sz w:val="20"/>
        </w:rPr>
        <w:t>jwt_secret</w:t>
      </w:r>
      <w:r>
        <w:t xml:space="preserve"> configurado como </w:t>
      </w:r>
      <w:r>
        <w:rPr>
          <w:rFonts w:ascii="Consolas" w:hAnsi="Consolas"/>
          <w:sz w:val="20"/>
        </w:rPr>
        <w:t>JWT_SECRET</w:t>
      </w:r>
      <w:r>
        <w:t xml:space="preserve"> na aplicação Laravel (</w:t>
      </w:r>
      <w:r>
        <w:rPr>
          <w:rFonts w:ascii="Consolas" w:hAnsi="Consolas"/>
          <w:sz w:val="20"/>
        </w:rPr>
        <w:t>tech-challenge-kubernetes</w:t>
      </w:r>
      <w:r>
        <w:t xml:space="preserve"> GitHub secret) — garantindo que o guard </w:t>
      </w:r>
      <w:r>
        <w:rPr>
          <w:rFonts w:ascii="Consolas" w:hAnsi="Consolas"/>
          <w:sz w:val="20"/>
        </w:rPr>
        <w:t>auth:api</w:t>
      </w:r>
      <w:r>
        <w:t xml:space="preserve"> do monólito aceite o token sem nenhuma alteração de código.</w:t>
      </w:r>
    </w:p>
    <w:p w14:paraId="27CDBDED" w14:textId="77777777" w:rsidR="00816EF0" w:rsidRDefault="00000000">
      <w:pPr>
        <w:pStyle w:val="Commarcadores"/>
      </w:pPr>
      <w:r>
        <w:t>O segredo de assinatura (</w:t>
      </w:r>
      <w:r>
        <w:rPr>
          <w:rFonts w:ascii="Consolas" w:hAnsi="Consolas"/>
          <w:sz w:val="20"/>
        </w:rPr>
        <w:t>jwt_secret</w:t>
      </w:r>
      <w:r>
        <w:t>) e as credenciais de banco (</w:t>
      </w:r>
      <w:r>
        <w:rPr>
          <w:rFonts w:ascii="Consolas" w:hAnsi="Consolas"/>
          <w:sz w:val="20"/>
        </w:rPr>
        <w:t>db_password</w:t>
      </w:r>
      <w:r>
        <w:t xml:space="preserve">) são armazenados no </w:t>
      </w:r>
      <w:r>
        <w:rPr>
          <w:b/>
        </w:rPr>
        <w:t>AWS Secrets Manager</w:t>
      </w:r>
      <w:r>
        <w:t xml:space="preserve"> (</w:t>
      </w:r>
      <w:r>
        <w:rPr>
          <w:rFonts w:ascii="Consolas" w:hAnsi="Consolas"/>
          <w:sz w:val="20"/>
        </w:rPr>
        <w:t>tech-challenge-lambda-functions/secrets.tf</w:t>
      </w:r>
      <w:r>
        <w:t>), não em variáveis de ambiente em texto plano na função.</w:t>
      </w:r>
    </w:p>
    <w:p w14:paraId="1AFBE599" w14:textId="77777777" w:rsidR="00816EF0" w:rsidRDefault="00000000">
      <w:pPr>
        <w:pStyle w:val="Commarcadores"/>
      </w:pPr>
      <w:r>
        <w:t>Rotas sensíveis da aplicação (</w:t>
      </w:r>
      <w:r>
        <w:rPr>
          <w:rFonts w:ascii="Consolas" w:hAnsi="Consolas"/>
          <w:sz w:val="20"/>
        </w:rPr>
        <w:t>/customer</w:t>
      </w:r>
      <w:r>
        <w:t xml:space="preserve">, </w:t>
      </w:r>
      <w:r>
        <w:rPr>
          <w:rFonts w:ascii="Consolas" w:hAnsi="Consolas"/>
          <w:sz w:val="20"/>
        </w:rPr>
        <w:t>/vehicle</w:t>
      </w:r>
      <w:r>
        <w:t xml:space="preserve">, </w:t>
      </w:r>
      <w:r>
        <w:rPr>
          <w:rFonts w:ascii="Consolas" w:hAnsi="Consolas"/>
          <w:sz w:val="20"/>
        </w:rPr>
        <w:t>/service-order</w:t>
      </w:r>
      <w:r>
        <w:t xml:space="preserve">, etc.) continuam protegidas pelo middleware </w:t>
      </w:r>
      <w:r>
        <w:rPr>
          <w:rFonts w:ascii="Consolas" w:hAnsi="Consolas"/>
          <w:sz w:val="20"/>
        </w:rPr>
        <w:t>auth:api</w:t>
      </w:r>
      <w:r>
        <w:t xml:space="preserve"> do Laravel, que agora aceita tanto tokens emitidos pelo fluxo interno (</w:t>
      </w:r>
      <w:r>
        <w:rPr>
          <w:rFonts w:ascii="Consolas" w:hAnsi="Consolas"/>
          <w:sz w:val="20"/>
        </w:rPr>
        <w:t>/auth/login</w:t>
      </w:r>
      <w:r>
        <w:t>) quanto pelo novo fluxo via Lambda — ambos compatíveis porque compartilham o mesmo segredo de assinatura.</w:t>
      </w:r>
    </w:p>
    <w:p w14:paraId="4CA3D069" w14:textId="77777777" w:rsidR="00816EF0" w:rsidRDefault="00000000">
      <w:pPr>
        <w:pStyle w:val="Ttulo2"/>
      </w:pPr>
      <w:r>
        <w:t>Consequências</w:t>
      </w:r>
    </w:p>
    <w:p w14:paraId="437F1DF7" w14:textId="77777777" w:rsidR="00816EF0" w:rsidRDefault="00000000">
      <w:pPr>
        <w:pStyle w:val="Commarcadores"/>
      </w:pPr>
      <w:r>
        <w:rPr>
          <w:b/>
        </w:rPr>
        <w:t>Acoplamento de configuração explícito:</w:t>
      </w:r>
      <w:r>
        <w:t xml:space="preserve"> </w:t>
      </w:r>
      <w:r>
        <w:rPr>
          <w:rFonts w:ascii="Consolas" w:hAnsi="Consolas"/>
          <w:sz w:val="20"/>
        </w:rPr>
        <w:t>jwt_secret</w:t>
      </w:r>
      <w:r>
        <w:t xml:space="preserve">, </w:t>
      </w:r>
      <w:r>
        <w:rPr>
          <w:rFonts w:ascii="Consolas" w:hAnsi="Consolas"/>
          <w:sz w:val="20"/>
        </w:rPr>
        <w:t>db_name</w:t>
      </w:r>
      <w:r>
        <w:t xml:space="preserve">, </w:t>
      </w:r>
      <w:r>
        <w:rPr>
          <w:rFonts w:ascii="Consolas" w:hAnsi="Consolas"/>
          <w:sz w:val="20"/>
        </w:rPr>
        <w:t>db_user</w:t>
      </w:r>
      <w:r>
        <w:t xml:space="preserve"> e </w:t>
      </w:r>
      <w:r>
        <w:rPr>
          <w:rFonts w:ascii="Consolas" w:hAnsi="Consolas"/>
          <w:sz w:val="20"/>
        </w:rPr>
        <w:t>db_password</w:t>
      </w:r>
      <w:r>
        <w:t xml:space="preserve"> precisam permanecer idênticos entre os três repositórios (</w:t>
      </w:r>
      <w:r>
        <w:rPr>
          <w:rFonts w:ascii="Consolas" w:hAnsi="Consolas"/>
          <w:sz w:val="20"/>
        </w:rPr>
        <w:t>tech-challenge-lambda-functions</w:t>
      </w:r>
      <w:r>
        <w:t xml:space="preserve">, </w:t>
      </w:r>
      <w:r>
        <w:rPr>
          <w:rFonts w:ascii="Consolas" w:hAnsi="Consolas"/>
          <w:sz w:val="20"/>
        </w:rPr>
        <w:t>tech-challenge-kubernetes</w:t>
      </w:r>
      <w:r>
        <w:t xml:space="preserve">, </w:t>
      </w:r>
      <w:r>
        <w:rPr>
          <w:rFonts w:ascii="Consolas" w:hAnsi="Consolas"/>
          <w:sz w:val="20"/>
        </w:rPr>
        <w:t>tech-challenge-database</w:t>
      </w:r>
      <w:r>
        <w:t xml:space="preserve">) — documentado em detalhe no </w:t>
      </w:r>
      <w:r>
        <w:rPr>
          <w:rFonts w:ascii="Consolas" w:hAnsi="Consolas"/>
          <w:sz w:val="20"/>
        </w:rPr>
        <w:t>README.md</w:t>
      </w:r>
      <w:r>
        <w:t xml:space="preserve"> do repositório do Lambda. Divergência causa falha silenciosa de autenticação (o login "não encontra" o usuário ou o token é rejeitado).</w:t>
      </w:r>
    </w:p>
    <w:p w14:paraId="7EAD740E" w14:textId="77777777" w:rsidR="00816EF0" w:rsidRDefault="00000000">
      <w:pPr>
        <w:pStyle w:val="Commarcadores"/>
      </w:pPr>
      <w:r>
        <w:t xml:space="preserve">Dois pontos de emissão de JWT existem no sistema (o fluxo legado </w:t>
      </w:r>
      <w:r>
        <w:rPr>
          <w:rFonts w:ascii="Consolas" w:hAnsi="Consolas"/>
          <w:sz w:val="20"/>
        </w:rPr>
        <w:t>/auth/login</w:t>
      </w:r>
      <w:r>
        <w:t xml:space="preserve"> do Laravel e o novo fluxo via Lambda) — ambos válidos e mutuamente compatíveis por design, não deprecados um pelo outro nesta fase.</w:t>
      </w:r>
    </w:p>
    <w:p w14:paraId="5F4A296E" w14:textId="77777777" w:rsidR="00816EF0" w:rsidRDefault="00000000">
      <w:pPr>
        <w:pStyle w:val="Commarcadores"/>
      </w:pPr>
      <w:r>
        <w:t>Testes unitários do Lambda mockam banco e Secrets Manager (não exigem AWS real), mantendo o mesmo padrão de isolamento de dependências já usado nos testes de UseCase da aplicação Laravel (Mockery).</w:t>
      </w:r>
    </w:p>
    <w:p w14:paraId="3B2453D4" w14:textId="77777777" w:rsidR="00816EF0" w:rsidRDefault="00000000">
      <w:pPr>
        <w:pStyle w:val="Commarcadores"/>
      </w:pPr>
      <w:r>
        <w:t xml:space="preserve">Rotação do </w:t>
      </w:r>
      <w:r>
        <w:rPr>
          <w:rFonts w:ascii="Consolas" w:hAnsi="Consolas"/>
          <w:sz w:val="20"/>
        </w:rPr>
        <w:t>jwt_secret</w:t>
      </w:r>
      <w:r>
        <w:t xml:space="preserve"> no futuro precisa ser coordenada nos dois repositórios simultaneamente — não há hoje um mecanismo automatizado de propagação, apenas o secret manual em cada CI/CD.</w:t>
      </w:r>
    </w:p>
    <w:sectPr w:rsidR="00816E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3673227">
    <w:abstractNumId w:val="8"/>
  </w:num>
  <w:num w:numId="2" w16cid:durableId="167253568">
    <w:abstractNumId w:val="6"/>
  </w:num>
  <w:num w:numId="3" w16cid:durableId="693269659">
    <w:abstractNumId w:val="5"/>
  </w:num>
  <w:num w:numId="4" w16cid:durableId="1574437887">
    <w:abstractNumId w:val="4"/>
  </w:num>
  <w:num w:numId="5" w16cid:durableId="1836846700">
    <w:abstractNumId w:val="7"/>
  </w:num>
  <w:num w:numId="6" w16cid:durableId="61224868">
    <w:abstractNumId w:val="3"/>
  </w:num>
  <w:num w:numId="7" w16cid:durableId="868570144">
    <w:abstractNumId w:val="2"/>
  </w:num>
  <w:num w:numId="8" w16cid:durableId="522939524">
    <w:abstractNumId w:val="1"/>
  </w:num>
  <w:num w:numId="9" w16cid:durableId="16556468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46D"/>
    <w:rsid w:val="00034616"/>
    <w:rsid w:val="0006063C"/>
    <w:rsid w:val="00085799"/>
    <w:rsid w:val="0015074B"/>
    <w:rsid w:val="0029639D"/>
    <w:rsid w:val="00326F90"/>
    <w:rsid w:val="00816EF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035A0E"/>
  <w14:defaultImageDpi w14:val="300"/>
  <w15:docId w15:val="{D8B0B322-2A1E-C949-80C3-E47E72C10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1848</Words>
  <Characters>9983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Fenille</cp:lastModifiedBy>
  <cp:revision>2</cp:revision>
  <dcterms:created xsi:type="dcterms:W3CDTF">2013-12-23T23:15:00Z</dcterms:created>
  <dcterms:modified xsi:type="dcterms:W3CDTF">2026-09-09T03:23:00Z</dcterms:modified>
  <cp:category/>
</cp:coreProperties>
</file>