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lhbb63n46me" w:id="0"/>
      <w:bookmarkEnd w:id="0"/>
      <w:r w:rsidDel="00000000" w:rsidR="00000000" w:rsidRPr="00000000">
        <w:rPr>
          <w:rtl w:val="0"/>
        </w:rPr>
        <w:t xml:space="preserve">📊 Proyecto: Análisis de Renuncia de Clientes - Telecom X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v86ya3g11t94" w:id="1"/>
      <w:bookmarkEnd w:id="1"/>
      <w:r w:rsidDel="00000000" w:rsidR="00000000" w:rsidRPr="00000000">
        <w:rPr>
          <w:rtl w:val="0"/>
        </w:rPr>
        <w:t xml:space="preserve">📌 Descripción del Proyecto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Este proyecto tiene como objetivo analizar y predecir la </w:t>
      </w:r>
      <w:r w:rsidDel="00000000" w:rsidR="00000000" w:rsidRPr="00000000">
        <w:rPr>
          <w:b w:val="1"/>
          <w:rtl w:val="0"/>
        </w:rPr>
        <w:t xml:space="preserve">evasión de clientes (churn)</w:t>
      </w:r>
      <w:r w:rsidDel="00000000" w:rsidR="00000000" w:rsidRPr="00000000">
        <w:rPr>
          <w:rtl w:val="0"/>
        </w:rPr>
        <w:t xml:space="preserve"> en la empresa de telecomunicaciones </w:t>
      </w:r>
      <w:r w:rsidDel="00000000" w:rsidR="00000000" w:rsidRPr="00000000">
        <w:rPr>
          <w:b w:val="1"/>
          <w:rtl w:val="0"/>
        </w:rPr>
        <w:t xml:space="preserve">Telecom X</w:t>
      </w:r>
      <w:r w:rsidDel="00000000" w:rsidR="00000000" w:rsidRPr="00000000">
        <w:rPr>
          <w:rtl w:val="0"/>
        </w:rPr>
        <w:t xml:space="preserve">, utilizando técnicas de análisis de datos, estadística y modelos de machine learning.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análisis se divide en tres fases principales: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Preparación de los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Modelado Predictivo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Interpretación y Conclusiones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📂 </w:t>
      </w:r>
      <w:r w:rsidDel="00000000" w:rsidR="00000000" w:rsidRPr="00000000">
        <w:rPr>
          <w:b w:val="1"/>
          <w:rtl w:val="0"/>
        </w:rPr>
        <w:t xml:space="preserve">Fuente de datos:</w:t>
      </w:r>
      <w:r w:rsidDel="00000000" w:rsidR="00000000" w:rsidRPr="00000000">
        <w:rPr>
          <w:rtl w:val="0"/>
        </w:rPr>
        <w:br w:type="textWrapping"/>
        <w:t xml:space="preserve">Los datos provienen de un proceso de limpieza previo realizado en un proyecto anterior y están disponibles en formato CSV: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👉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Dataset - Telecom 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3ketwros6esn" w:id="2"/>
      <w:bookmarkEnd w:id="2"/>
      <w:r w:rsidDel="00000000" w:rsidR="00000000" w:rsidRPr="00000000">
        <w:rPr>
          <w:rtl w:val="0"/>
        </w:rPr>
        <w:t xml:space="preserve">⚙️ Tecnologías Utilizadas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Lenguaje:</w:t>
      </w:r>
      <w:r w:rsidDel="00000000" w:rsidR="00000000" w:rsidRPr="00000000">
        <w:rPr>
          <w:rtl w:val="0"/>
        </w:rPr>
        <w:t xml:space="preserve"> Python 3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Entorno:</w:t>
      </w:r>
      <w:r w:rsidDel="00000000" w:rsidR="00000000" w:rsidRPr="00000000">
        <w:rPr>
          <w:rtl w:val="0"/>
        </w:rPr>
        <w:t xml:space="preserve"> Google Colab (Jupyter Notebook)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Librerías principales: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seaborn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plotly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scikit-learn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imblearn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statsmodels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s9iuo71acfel" w:id="3"/>
      <w:bookmarkEnd w:id="3"/>
      <w:r w:rsidDel="00000000" w:rsidR="00000000" w:rsidRPr="00000000">
        <w:rPr>
          <w:rtl w:val="0"/>
        </w:rPr>
        <w:t xml:space="preserve">🗂️ Plan de Trabajo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Carga de datos</w:t>
      </w:r>
      <w:r w:rsidDel="00000000" w:rsidR="00000000" w:rsidRPr="00000000">
        <w:rPr>
          <w:rtl w:val="0"/>
        </w:rPr>
        <w:t xml:space="preserve"> desde CSV y creación del DataFrame.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Análisis exploratorio</w:t>
      </w:r>
      <w:r w:rsidDel="00000000" w:rsidR="00000000" w:rsidRPr="00000000">
        <w:rPr>
          <w:rtl w:val="0"/>
        </w:rPr>
        <w:t xml:space="preserve"> de los datos (EDA).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Preprocesamiento</w:t>
      </w:r>
      <w:r w:rsidDel="00000000" w:rsidR="00000000" w:rsidRPr="00000000">
        <w:rPr>
          <w:rtl w:val="0"/>
        </w:rPr>
        <w:t xml:space="preserve">: limpieza, reemplazo de valores y eliminación de columnas irrelevantes.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Codificación de variables categóricas</w:t>
      </w:r>
      <w:r w:rsidDel="00000000" w:rsidR="00000000" w:rsidRPr="00000000">
        <w:rPr>
          <w:rtl w:val="0"/>
        </w:rPr>
        <w:t xml:space="preserve"> (One-Hot Encoding / Label Encoding).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Análisis del churn rate</w:t>
      </w:r>
      <w:r w:rsidDel="00000000" w:rsidR="00000000" w:rsidRPr="00000000">
        <w:rPr>
          <w:rtl w:val="0"/>
        </w:rPr>
        <w:t xml:space="preserve"> (proporción de evasión).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Balanceo de clases</w:t>
      </w:r>
      <w:r w:rsidDel="00000000" w:rsidR="00000000" w:rsidRPr="00000000">
        <w:rPr>
          <w:rtl w:val="0"/>
        </w:rPr>
        <w:t xml:space="preserve"> con oversampling/undersampling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imblearn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Normalización y estandarización</w:t>
      </w:r>
      <w:r w:rsidDel="00000000" w:rsidR="00000000" w:rsidRPr="00000000">
        <w:rPr>
          <w:rtl w:val="0"/>
        </w:rPr>
        <w:t xml:space="preserve"> de variables numéricas.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Análisis de correlación</w:t>
      </w:r>
      <w:r w:rsidDel="00000000" w:rsidR="00000000" w:rsidRPr="00000000">
        <w:rPr>
          <w:rtl w:val="0"/>
        </w:rPr>
        <w:t xml:space="preserve"> entre variables.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Evaluación de multicolinealidad</w:t>
      </w:r>
      <w:r w:rsidDel="00000000" w:rsidR="00000000" w:rsidRPr="00000000">
        <w:rPr>
          <w:rtl w:val="0"/>
        </w:rPr>
        <w:t xml:space="preserve"> mediante VIF (Variance Inflation Factor).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Separación de datasets</w:t>
      </w:r>
      <w:r w:rsidDel="00000000" w:rsidR="00000000" w:rsidRPr="00000000">
        <w:rPr>
          <w:rtl w:val="0"/>
        </w:rPr>
        <w:t xml:space="preserve"> (originales, filtrados por correlación y VIF).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Construcción de modelos predictivos: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Árbol de Decisión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Random Forest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K-Nearest Neighbors (KNN)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Evaluación de modelos</w:t>
      </w:r>
      <w:r w:rsidDel="00000000" w:rsidR="00000000" w:rsidRPr="00000000">
        <w:rPr>
          <w:rtl w:val="0"/>
        </w:rPr>
        <w:t xml:space="preserve"> con métricas: Recall, Precision, F1, Accuracy, AUC.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Validación cruzada</w:t>
      </w:r>
      <w:r w:rsidDel="00000000" w:rsidR="00000000" w:rsidRPr="00000000">
        <w:rPr>
          <w:rtl w:val="0"/>
        </w:rPr>
        <w:t xml:space="preserve"> con pipeline y balanceo de datos.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Comparación y selección del modelo Champion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Interpretación de resultados</w:t>
      </w:r>
      <w:r w:rsidDel="00000000" w:rsidR="00000000" w:rsidRPr="00000000">
        <w:rPr>
          <w:rtl w:val="0"/>
        </w:rPr>
        <w:t xml:space="preserve">, conclusiones y recomendaciones.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Guardado del modelo final</w:t>
      </w:r>
      <w:r w:rsidDel="00000000" w:rsidR="00000000" w:rsidRPr="00000000">
        <w:rPr>
          <w:rtl w:val="0"/>
        </w:rPr>
        <w:t xml:space="preserve"> para uso futuro.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ev4pr2io9m6h" w:id="4"/>
      <w:bookmarkEnd w:id="4"/>
      <w:r w:rsidDel="00000000" w:rsidR="00000000" w:rsidRPr="00000000">
        <w:rPr>
          <w:rtl w:val="0"/>
        </w:rPr>
        <w:t xml:space="preserve">📖 Diccionario de Datos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Contrato 1 año / 2 años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Tiempo de contrato.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Pago tarjeta crédito / chequera electrónica / cheque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Métodos de pago.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Evasión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Variable objetivo (1 = cliente dejó la empresa, 0 = se mantiene).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Adulto Mayor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Cliente con edad ≥ 65 años.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Cónyuge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Si el cliente está casado o no.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Cargas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Si el cliente tiene dependientes.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Contrato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Tipo de contrato (mensual, anual, etc.).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Servicio telefónico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Suscripción a telefonía.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Múltiples líneas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Cliente con más de una línea.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Internet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Suscripción a internet.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Seguridad online, Respaldo online, Protección equipo, Soporte técnico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Servicios adicionales.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TV cable, Películas online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Servicios de entretenimiento.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Factura online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Preferencia de recibir factura digital.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Factura_mes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Total mensual facturado.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Total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Total gastado en la empresa.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Cuentas diarias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Gasto mensual dividido entre 30 días.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j2uzpehqipnw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Resultados Esperados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Identificar las </w:t>
      </w:r>
      <w:r w:rsidDel="00000000" w:rsidR="00000000" w:rsidRPr="00000000">
        <w:rPr>
          <w:b w:val="1"/>
          <w:rtl w:val="0"/>
        </w:rPr>
        <w:t xml:space="preserve">principales variables</w:t>
      </w:r>
      <w:r w:rsidDel="00000000" w:rsidR="00000000" w:rsidRPr="00000000">
        <w:rPr>
          <w:rtl w:val="0"/>
        </w:rPr>
        <w:t xml:space="preserve"> que explican la evasión de clientes.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Construir un modelo predictivo robusto para anticipar la renuncia de clientes.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Generar </w:t>
      </w:r>
      <w:r w:rsidDel="00000000" w:rsidR="00000000" w:rsidRPr="00000000">
        <w:rPr>
          <w:b w:val="1"/>
          <w:rtl w:val="0"/>
        </w:rPr>
        <w:t xml:space="preserve">recomendaciones estratégicas</w:t>
      </w:r>
      <w:r w:rsidDel="00000000" w:rsidR="00000000" w:rsidRPr="00000000">
        <w:rPr>
          <w:rtl w:val="0"/>
        </w:rPr>
        <w:t xml:space="preserve"> que permitan a la empresa reducir el churn.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✍️ Autor:Eduardo Urrutia  </w:t>
      </w:r>
      <w:r w:rsidDel="00000000" w:rsidR="00000000" w:rsidRPr="00000000">
        <w:rPr>
          <w:b w:val="1"/>
          <w:rtl w:val="0"/>
        </w:rPr>
        <w:t xml:space="preserve">Proyecto Telecom X - Análisis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JuanWilson70/Telecom-X-parte2/refs/heads/main/datos_normalizados_TelecomX.cs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