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4486C" w14:textId="77777777" w:rsidR="000759AB" w:rsidRPr="000759AB" w:rsidRDefault="000759AB" w:rsidP="000759A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7"/>
          <w:szCs w:val="27"/>
          <w:lang w:eastAsia="ru-RU"/>
        </w:rPr>
      </w:pPr>
      <w:r w:rsidRPr="000759A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fldChar w:fldCharType="begin"/>
      </w:r>
      <w:r w:rsidRPr="000759A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instrText xml:space="preserve"> HYPERLINK "https://marketpower.pro/users/invest-kitchen" </w:instrText>
      </w:r>
      <w:r w:rsidRPr="000759A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fldChar w:fldCharType="separate"/>
      </w:r>
    </w:p>
    <w:p w14:paraId="3F9B55DD" w14:textId="5D982410" w:rsidR="000759AB" w:rsidRPr="000759AB" w:rsidRDefault="000759AB" w:rsidP="00075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59AB">
        <w:rPr>
          <w:rFonts w:ascii="Times New Roman" w:eastAsia="Times New Roman" w:hAnsi="Times New Roman" w:cs="Times New Roman"/>
          <w:noProof/>
          <w:color w:val="0000FF"/>
          <w:sz w:val="27"/>
          <w:szCs w:val="27"/>
          <w:lang w:eastAsia="ru-RU"/>
        </w:rPr>
        <w:drawing>
          <wp:inline distT="0" distB="0" distL="0" distR="0" wp14:anchorId="43C525B4" wp14:editId="020A3B78">
            <wp:extent cx="5731510" cy="5731510"/>
            <wp:effectExtent l="0" t="0" r="2540" b="2540"/>
            <wp:docPr id="1" name="Picture 1" descr="avatar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atar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D83A" w14:textId="77777777" w:rsidR="000759AB" w:rsidRPr="000759AB" w:rsidRDefault="000759AB" w:rsidP="000759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0759A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fldChar w:fldCharType="end"/>
      </w:r>
    </w:p>
    <w:p w14:paraId="5728F3D9" w14:textId="77777777" w:rsidR="000759AB" w:rsidRPr="000759AB" w:rsidRDefault="000759AB" w:rsidP="000759A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0759A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fldChar w:fldCharType="begin"/>
      </w:r>
      <w:r w:rsidRPr="000759A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instrText xml:space="preserve"> HYPERLINK "https://marketpower.pro/users/invest-kitchen" </w:instrText>
      </w:r>
      <w:r w:rsidRPr="000759A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fldChar w:fldCharType="separate"/>
      </w:r>
    </w:p>
    <w:p w14:paraId="591FB04F" w14:textId="77777777" w:rsidR="000759AB" w:rsidRPr="000759AB" w:rsidRDefault="000759AB" w:rsidP="000759AB">
      <w:pPr>
        <w:spacing w:after="0" w:line="300" w:lineRule="atLeast"/>
        <w:rPr>
          <w:rFonts w:ascii="IBM Plex Sans" w:eastAsia="Times New Roman" w:hAnsi="IBM Plex Sans" w:cs="Times New Roman"/>
          <w:sz w:val="24"/>
          <w:szCs w:val="24"/>
          <w:lang w:eastAsia="ru-RU"/>
        </w:rPr>
      </w:pPr>
      <w:r w:rsidRPr="000759AB">
        <w:rPr>
          <w:rFonts w:ascii="IBM Plex Sans" w:eastAsia="Times New Roman" w:hAnsi="IBM Plex Sans" w:cs="Times New Roman"/>
          <w:color w:val="0000FF"/>
          <w:sz w:val="24"/>
          <w:szCs w:val="24"/>
          <w:lang w:eastAsia="ru-RU"/>
        </w:rPr>
        <w:t>@INVEST_KITCHEN</w:t>
      </w:r>
    </w:p>
    <w:p w14:paraId="2FBBB6CB" w14:textId="77777777" w:rsidR="000759AB" w:rsidRPr="000759AB" w:rsidRDefault="000759AB" w:rsidP="000759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0759A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fldChar w:fldCharType="end"/>
      </w:r>
    </w:p>
    <w:p w14:paraId="4F605965" w14:textId="77777777" w:rsidR="000759AB" w:rsidRPr="000759AB" w:rsidRDefault="000759AB" w:rsidP="000759AB">
      <w:pPr>
        <w:spacing w:after="0" w:line="360" w:lineRule="atLeast"/>
        <w:rPr>
          <w:rFonts w:ascii="IBM Plex Sans Medium" w:eastAsia="Times New Roman" w:hAnsi="IBM Plex Sans Medium" w:cs="Times New Roman"/>
          <w:color w:val="000000"/>
          <w:sz w:val="21"/>
          <w:szCs w:val="21"/>
          <w:lang w:eastAsia="ru-RU"/>
        </w:rPr>
      </w:pPr>
      <w:r w:rsidRPr="000759AB">
        <w:rPr>
          <w:rFonts w:ascii="Calibri" w:eastAsia="Times New Roman" w:hAnsi="Calibri" w:cs="Calibri"/>
          <w:color w:val="000000"/>
          <w:sz w:val="21"/>
          <w:szCs w:val="21"/>
          <w:lang w:eastAsia="ru-RU"/>
        </w:rPr>
        <w:t>сентябрь</w:t>
      </w:r>
      <w:r w:rsidRPr="000759AB">
        <w:rPr>
          <w:rFonts w:ascii="IBM Plex Sans Medium" w:eastAsia="Times New Roman" w:hAnsi="IBM Plex Sans Medium" w:cs="Times New Roman"/>
          <w:color w:val="000000"/>
          <w:sz w:val="21"/>
          <w:szCs w:val="21"/>
          <w:lang w:eastAsia="ru-RU"/>
        </w:rPr>
        <w:t xml:space="preserve"> 2025</w:t>
      </w:r>
    </w:p>
    <w:p w14:paraId="3E5254C1" w14:textId="77777777" w:rsidR="000759AB" w:rsidRPr="000759AB" w:rsidRDefault="000759AB" w:rsidP="000759AB">
      <w:pPr>
        <w:spacing w:after="0" w:line="360" w:lineRule="atLeast"/>
        <w:rPr>
          <w:rFonts w:ascii="IBM Plex Sans Medium" w:eastAsia="Times New Roman" w:hAnsi="IBM Plex Sans Medium" w:cs="Times New Roman"/>
          <w:color w:val="FF9500"/>
          <w:sz w:val="21"/>
          <w:szCs w:val="21"/>
          <w:lang w:eastAsia="ru-RU"/>
        </w:rPr>
      </w:pPr>
      <w:r w:rsidRPr="000759AB">
        <w:rPr>
          <w:rFonts w:ascii="IBM Plex Sans Medium" w:eastAsia="Times New Roman" w:hAnsi="IBM Plex Sans Medium" w:cs="Times New Roman"/>
          <w:color w:val="FF9500"/>
          <w:sz w:val="21"/>
          <w:szCs w:val="21"/>
          <w:lang w:eastAsia="ru-RU"/>
        </w:rPr>
        <w:t>13023</w:t>
      </w:r>
    </w:p>
    <w:p w14:paraId="778A3A84" w14:textId="77777777" w:rsidR="000759AB" w:rsidRPr="000759AB" w:rsidRDefault="000759AB" w:rsidP="000759AB">
      <w:pPr>
        <w:spacing w:after="180" w:line="840" w:lineRule="atLeast"/>
        <w:outlineLvl w:val="0"/>
        <w:rPr>
          <w:rFonts w:ascii="Arial" w:eastAsia="Times New Roman" w:hAnsi="Arial" w:cs="Arial"/>
          <w:caps/>
          <w:color w:val="000000"/>
          <w:kern w:val="36"/>
          <w:sz w:val="72"/>
          <w:szCs w:val="72"/>
          <w:lang w:eastAsia="ru-RU"/>
        </w:rPr>
      </w:pPr>
      <w:r w:rsidRPr="000759AB">
        <w:rPr>
          <w:rFonts w:ascii="Arial" w:eastAsia="Times New Roman" w:hAnsi="Arial" w:cs="Arial"/>
          <w:caps/>
          <w:color w:val="000000"/>
          <w:kern w:val="36"/>
          <w:sz w:val="72"/>
          <w:szCs w:val="72"/>
          <w:lang w:eastAsia="ru-RU"/>
        </w:rPr>
        <w:t xml:space="preserve">Бескупонные облигации: пришло </w:t>
      </w:r>
      <w:r w:rsidRPr="000759AB">
        <w:rPr>
          <w:rFonts w:ascii="Arial" w:eastAsia="Times New Roman" w:hAnsi="Arial" w:cs="Arial"/>
          <w:caps/>
          <w:color w:val="000000"/>
          <w:kern w:val="36"/>
          <w:sz w:val="72"/>
          <w:szCs w:val="72"/>
          <w:lang w:eastAsia="ru-RU"/>
        </w:rPr>
        <w:lastRenderedPageBreak/>
        <w:t>ли их время? Что купить на долгосрок</w:t>
      </w:r>
    </w:p>
    <w:p w14:paraId="7074B40B" w14:textId="5F9BF38C" w:rsidR="002E1CFF" w:rsidRPr="000759AB" w:rsidRDefault="000759AB" w:rsidP="000759AB">
      <w:pPr>
        <w:spacing w:after="0" w:line="420" w:lineRule="atLeast"/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</w:pP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Предлагаю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сегодня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более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подробно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разобраться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этом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вопросе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найти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для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своих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вложений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выгодные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варианты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: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Большинство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дисконтных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(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бескупонных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)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выпусков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предусматривают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купонных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выплат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однако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есть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исключения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Например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дисконтная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бумага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IBM Plex Sans Medium" w:eastAsia="Times New Roman" w:hAnsi="IBM Plex Sans Medium" w:cs="IBM Plex Sans Medium"/>
          <w:color w:val="000000"/>
          <w:sz w:val="27"/>
          <w:szCs w:val="27"/>
          <w:lang w:eastAsia="ru-RU"/>
        </w:rPr>
        <w:t>«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Газпром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нефти</w:t>
      </w:r>
      <w:r w:rsidRPr="000759AB">
        <w:rPr>
          <w:rFonts w:ascii="IBM Plex Sans Medium" w:eastAsia="Times New Roman" w:hAnsi="IBM Plex Sans Medium" w:cs="IBM Plex Sans Medium"/>
          <w:color w:val="000000"/>
          <w:sz w:val="27"/>
          <w:szCs w:val="27"/>
          <w:lang w:eastAsia="ru-RU"/>
        </w:rPr>
        <w:t>»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Газпн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3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15R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предусматривает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купонную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символические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2,0%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годовых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основная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все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равно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строится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разнице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между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ценой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покупки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номиналом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бумаги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Какие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есть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варианты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на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рынке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: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Газпром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Нефть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003P-15R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6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#RU000A10BK17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(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ААА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)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IBM Plex Sans Medium" w:eastAsia="Times New Roman" w:hAnsi="IBM Plex Sans Medium" w:cs="IBM Plex Sans Medium"/>
          <w:color w:val="000000"/>
          <w:sz w:val="27"/>
          <w:szCs w:val="27"/>
          <w:lang w:eastAsia="ru-RU"/>
        </w:rPr>
        <w:t>—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15,67%.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2,00%.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Текущая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купонная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3,43%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4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6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месяцев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ежемесячно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Arial" w:eastAsia="Times New Roman" w:hAnsi="Arial" w:cs="Arial"/>
          <w:b/>
          <w:bCs/>
          <w:i/>
          <w:iCs/>
          <w:color w:val="000000"/>
          <w:spacing w:val="-5"/>
          <w:sz w:val="27"/>
          <w:szCs w:val="27"/>
          <w:lang w:eastAsia="ru-RU"/>
        </w:rPr>
        <w:t>Выпуски Сбербанка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: SbD2R, SbD3R, SbD4R </w:t>
      </w:r>
      <w:hyperlink r:id="rId7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#RU000A10AS85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, SbD5R </w:t>
      </w:r>
      <w:hyperlink r:id="rId8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#RU000A10B0E4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SbD6R.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Arial" w:eastAsia="Times New Roman" w:hAnsi="Arial" w:cs="Arial"/>
          <w:b/>
          <w:bCs/>
          <w:i/>
          <w:iCs/>
          <w:color w:val="000000"/>
          <w:spacing w:val="-5"/>
          <w:sz w:val="27"/>
          <w:szCs w:val="27"/>
          <w:lang w:eastAsia="ru-RU"/>
        </w:rPr>
        <w:t>Однодневные дисконтные облигации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например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сегодня</w:t>
      </w:r>
      <w:r w:rsidRPr="000759AB">
        <w:rPr>
          <w:rFonts w:ascii="IBM Plex Sans Medium" w:eastAsia="Times New Roman" w:hAnsi="IBM Plex Sans Medium" w:cs="IBM Plex Sans Medium"/>
          <w:color w:val="000000"/>
          <w:sz w:val="27"/>
          <w:szCs w:val="27"/>
          <w:lang w:eastAsia="ru-RU"/>
        </w:rPr>
        <w:t> 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ВТБ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разместит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однодневные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биржевые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облигации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серии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КС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-4-1048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объемом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100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млрд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рублей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цене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99,9561%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номинала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Данная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цена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соответствует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погашению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16,03%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годовых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Чем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же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эти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бумаги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оказались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так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привлекательны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>?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Дисконтные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облигации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IBM Plex Sans Medium" w:eastAsia="Times New Roman" w:hAnsi="IBM Plex Sans Medium" w:cs="IBM Plex Sans Medium"/>
          <w:color w:val="000000"/>
          <w:sz w:val="27"/>
          <w:szCs w:val="27"/>
          <w:lang w:eastAsia="ru-RU"/>
        </w:rPr>
        <w:t>—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это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долговые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бумаги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которые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продаются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дешевле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номинала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как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правило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платят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инвестора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формируется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за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счет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разницы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между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ценой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покупки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номинальной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стоимостью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lastRenderedPageBreak/>
        <w:t>возвращаемой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погашении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Например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купив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бумагу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за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500,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погасив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за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1000,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инвестор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зарабатывает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500.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Основные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преимущества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: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Arial" w:eastAsia="Times New Roman" w:hAnsi="Arial" w:cs="Arial"/>
          <w:b/>
          <w:bCs/>
          <w:i/>
          <w:iCs/>
          <w:color w:val="000000"/>
          <w:spacing w:val="-5"/>
          <w:sz w:val="27"/>
          <w:szCs w:val="27"/>
          <w:lang w:eastAsia="ru-RU"/>
        </w:rPr>
        <w:t>Простота расчёта дохода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 —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его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легко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рассчитать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как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разницу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между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ценой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покупки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номинальной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стоимостью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Arial" w:eastAsia="Times New Roman" w:hAnsi="Arial" w:cs="Arial"/>
          <w:b/>
          <w:bCs/>
          <w:i/>
          <w:iCs/>
          <w:color w:val="000000"/>
          <w:spacing w:val="-5"/>
          <w:sz w:val="27"/>
          <w:szCs w:val="27"/>
          <w:lang w:eastAsia="ru-RU"/>
        </w:rPr>
        <w:t>Меньший риск реинвестирования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 —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инвесторам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нужно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беспокоиться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реинвестировании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этих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выплат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под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выгодные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ставки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Arial" w:eastAsia="Times New Roman" w:hAnsi="Arial" w:cs="Arial"/>
          <w:b/>
          <w:bCs/>
          <w:i/>
          <w:iCs/>
          <w:color w:val="000000"/>
          <w:spacing w:val="-5"/>
          <w:sz w:val="27"/>
          <w:szCs w:val="27"/>
          <w:lang w:eastAsia="ru-RU"/>
        </w:rPr>
        <w:t>Потенциальный рост капитала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 —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инвесторы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могут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получить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значительный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прирост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капитала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особенно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если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облигация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куплена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большим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дисконтом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Из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недостатков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можно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выделить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: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Arial" w:eastAsia="Times New Roman" w:hAnsi="Arial" w:cs="Arial"/>
          <w:b/>
          <w:bCs/>
          <w:i/>
          <w:iCs/>
          <w:color w:val="000000"/>
          <w:spacing w:val="-5"/>
          <w:sz w:val="27"/>
          <w:szCs w:val="27"/>
          <w:lang w:eastAsia="ru-RU"/>
        </w:rPr>
        <w:t>Отсутствие регулярного денежного потока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 —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подходят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тем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кому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нужны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периодические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выплаты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Arial" w:eastAsia="Times New Roman" w:hAnsi="Arial" w:cs="Arial"/>
          <w:b/>
          <w:bCs/>
          <w:i/>
          <w:iCs/>
          <w:color w:val="000000"/>
          <w:spacing w:val="-5"/>
          <w:sz w:val="27"/>
          <w:szCs w:val="27"/>
          <w:lang w:eastAsia="ru-RU"/>
        </w:rPr>
        <w:t>Более высокая чувствительность к изменениям ставок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 —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цена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таких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бумаг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сильнее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колеблется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изменении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рыночной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конъюнктуры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Arial" w:eastAsia="Times New Roman" w:hAnsi="Arial" w:cs="Arial"/>
          <w:b/>
          <w:bCs/>
          <w:i/>
          <w:iCs/>
          <w:color w:val="000000"/>
          <w:spacing w:val="-5"/>
          <w:sz w:val="27"/>
          <w:szCs w:val="27"/>
          <w:lang w:eastAsia="ru-RU"/>
        </w:rPr>
        <w:t>Низкая ликвидность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 —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особенно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у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корпоративных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выпусков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или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бумаг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второго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эшелона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быстрое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снижение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ключевой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ставки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после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последнего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заседания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ЦБ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никто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верит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подобные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варианты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рынке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утратили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свой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интерес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первый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план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выходят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флоатеры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которые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прекрасно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себя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чувствуют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момент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когда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КС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вышли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плато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Из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корпоративных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бумаг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сроком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погашения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до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5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лет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выделил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бы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следующие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выпуски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: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ТГК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>-14 001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Р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>-07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9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#RU000A10BPF3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22,05%.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21,50%.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Текущая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купонная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20,51%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4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7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месяцев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4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раза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lastRenderedPageBreak/>
        <w:t>• 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ГК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Самолет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БО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>-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П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>18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10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#RU000A10BW96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21,37%.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24,00%.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Текущая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купонная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21,12%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3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8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месяцев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ежемесячно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ЕвроТранс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БО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>-001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Р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>-06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11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#RU000A10ATS0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19,44%.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25,00%.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Текущая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купонная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20,39%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4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3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месяцев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ежемесячно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Атомэнергопром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001P-08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12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#RU000A10CT33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15,59%.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14,70%.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Текущая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купонная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14,72%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4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11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месяцев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4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раза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РЖД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БО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001P-44R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13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#RU000A10C8C0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15,11%.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13,95%.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Текущая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купонная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13,89%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3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4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месяца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ежемесячно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• 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СИБУР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Холдинг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001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Р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>-07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14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#RU000A10C8T4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; 15,10%.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13,95%.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Текущая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купонная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доходность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13,89%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3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года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4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месяца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ежемесячно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Также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стоит</w:t>
      </w:r>
      <w:r w:rsidRPr="000759AB">
        <w:rPr>
          <w:rFonts w:ascii="IBM Plex Sans" w:eastAsia="Times New Roman" w:hAnsi="IBM Plex Sans" w:cs="Times New Roman"/>
          <w:b/>
          <w:bCs/>
          <w:color w:val="000000"/>
          <w:spacing w:val="-5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b/>
          <w:bCs/>
          <w:color w:val="000000"/>
          <w:spacing w:val="-5"/>
          <w:sz w:val="27"/>
          <w:szCs w:val="27"/>
          <w:lang w:eastAsia="ru-RU"/>
        </w:rPr>
        <w:t>помнить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: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владении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такой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бумагой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более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трех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лет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инвестор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освобождается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уплаты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НДФЛ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доход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прироста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капитала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таким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облигациям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что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делает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особенно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привлекательными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для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физических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лиц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Всех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благодарю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за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внимание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поддержку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постов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hyperlink r:id="rId15" w:tgtFrame="_blank" w:history="1">
        <w:r w:rsidRPr="000759AB">
          <w:rPr>
            <w:rFonts w:ascii="Calibri" w:eastAsia="Times New Roman" w:hAnsi="Calibri" w:cs="Calibri"/>
            <w:color w:val="6549D4"/>
            <w:sz w:val="27"/>
            <w:szCs w:val="27"/>
            <w:u w:val="single"/>
            <w:lang w:eastAsia="ru-RU"/>
          </w:rPr>
          <w:t>Наш</w:t>
        </w:r>
        <w:r w:rsidRPr="000759AB">
          <w:rPr>
            <w:rFonts w:ascii="IBM Plex Sans Medium" w:eastAsia="Times New Roman" w:hAnsi="IBM Plex Sans Medium" w:cs="Times New Roman"/>
            <w:color w:val="6549D4"/>
            <w:sz w:val="27"/>
            <w:szCs w:val="27"/>
            <w:u w:val="single"/>
            <w:lang w:eastAsia="ru-RU"/>
          </w:rPr>
          <w:t xml:space="preserve"> </w:t>
        </w:r>
        <w:r w:rsidRPr="000759AB">
          <w:rPr>
            <w:rFonts w:ascii="Calibri" w:eastAsia="Times New Roman" w:hAnsi="Calibri" w:cs="Calibri"/>
            <w:color w:val="6549D4"/>
            <w:sz w:val="27"/>
            <w:szCs w:val="27"/>
            <w:u w:val="single"/>
            <w:lang w:eastAsia="ru-RU"/>
          </w:rPr>
          <w:t>телеграм</w:t>
        </w:r>
        <w:r w:rsidRPr="000759AB">
          <w:rPr>
            <w:rFonts w:ascii="IBM Plex Sans Medium" w:eastAsia="Times New Roman" w:hAnsi="IBM Plex Sans Medium" w:cs="Times New Roman"/>
            <w:color w:val="6549D4"/>
            <w:sz w:val="27"/>
            <w:szCs w:val="27"/>
            <w:u w:val="single"/>
            <w:lang w:eastAsia="ru-RU"/>
          </w:rPr>
          <w:t xml:space="preserve"> </w:t>
        </w:r>
        <w:r w:rsidRPr="000759AB">
          <w:rPr>
            <w:rFonts w:ascii="Calibri" w:eastAsia="Times New Roman" w:hAnsi="Calibri" w:cs="Calibri"/>
            <w:color w:val="6549D4"/>
            <w:sz w:val="27"/>
            <w:szCs w:val="27"/>
            <w:u w:val="single"/>
            <w:lang w:eastAsia="ru-RU"/>
          </w:rPr>
          <w:t>канал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Segoe UI Emoji" w:eastAsia="Times New Roman" w:hAnsi="Segoe UI Emoji" w:cs="Segoe UI Emoji"/>
          <w:color w:val="000000"/>
          <w:sz w:val="27"/>
          <w:szCs w:val="27"/>
          <w:lang w:eastAsia="ru-RU"/>
        </w:rPr>
        <w:t>✅️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Стараюсь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ежедневной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основе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разбирать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первичный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рынок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находить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для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Вас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интересных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эмитентов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под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различные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сценарии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.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Подписывайтесь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на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канал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,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чтобы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ничего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пропустить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.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hyperlink r:id="rId16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</w:t>
        </w:r>
        <w:r w:rsidRPr="000759AB">
          <w:rPr>
            <w:rFonts w:ascii="Calibri" w:eastAsia="Times New Roman" w:hAnsi="Calibri" w:cs="Calibri"/>
            <w:color w:val="6549D4"/>
            <w:sz w:val="24"/>
            <w:szCs w:val="24"/>
            <w:u w:val="single"/>
            <w:lang w:eastAsia="ru-RU"/>
          </w:rPr>
          <w:t>облигации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17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</w:t>
        </w:r>
        <w:r w:rsidRPr="000759AB">
          <w:rPr>
            <w:rFonts w:ascii="Calibri" w:eastAsia="Times New Roman" w:hAnsi="Calibri" w:cs="Calibri"/>
            <w:color w:val="6549D4"/>
            <w:sz w:val="24"/>
            <w:szCs w:val="24"/>
            <w:u w:val="single"/>
            <w:lang w:eastAsia="ru-RU"/>
          </w:rPr>
          <w:t>новости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18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</w:t>
        </w:r>
        <w:r w:rsidRPr="000759AB">
          <w:rPr>
            <w:rFonts w:ascii="Calibri" w:eastAsia="Times New Roman" w:hAnsi="Calibri" w:cs="Calibri"/>
            <w:color w:val="6549D4"/>
            <w:sz w:val="24"/>
            <w:szCs w:val="24"/>
            <w:u w:val="single"/>
            <w:lang w:eastAsia="ru-RU"/>
          </w:rPr>
          <w:t>мегановости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19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</w:t>
        </w:r>
        <w:r w:rsidRPr="000759AB">
          <w:rPr>
            <w:rFonts w:ascii="Calibri" w:eastAsia="Times New Roman" w:hAnsi="Calibri" w:cs="Calibri"/>
            <w:color w:val="6549D4"/>
            <w:sz w:val="24"/>
            <w:szCs w:val="24"/>
            <w:u w:val="single"/>
            <w:lang w:eastAsia="ru-RU"/>
          </w:rPr>
          <w:t>аналитика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20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</w:t>
        </w:r>
        <w:r w:rsidRPr="000759AB">
          <w:rPr>
            <w:rFonts w:ascii="Calibri" w:eastAsia="Times New Roman" w:hAnsi="Calibri" w:cs="Calibri"/>
            <w:color w:val="6549D4"/>
            <w:sz w:val="24"/>
            <w:szCs w:val="24"/>
            <w:u w:val="single"/>
            <w:lang w:eastAsia="ru-RU"/>
          </w:rPr>
          <w:t>инвестор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> </w:t>
      </w:r>
      <w:hyperlink r:id="rId21" w:history="1">
        <w:r w:rsidRPr="000759AB">
          <w:rPr>
            <w:rFonts w:ascii="IBM Plex Sans" w:eastAsia="Times New Roman" w:hAnsi="IBM Plex Sans" w:cs="Times New Roman"/>
            <w:color w:val="6549D4"/>
            <w:sz w:val="24"/>
            <w:szCs w:val="24"/>
            <w:u w:val="single"/>
            <w:lang w:eastAsia="ru-RU"/>
          </w:rPr>
          <w:t>#</w:t>
        </w:r>
        <w:r w:rsidRPr="000759AB">
          <w:rPr>
            <w:rFonts w:ascii="Calibri" w:eastAsia="Times New Roman" w:hAnsi="Calibri" w:cs="Calibri"/>
            <w:color w:val="6549D4"/>
            <w:sz w:val="24"/>
            <w:szCs w:val="24"/>
            <w:u w:val="single"/>
            <w:lang w:eastAsia="ru-RU"/>
          </w:rPr>
          <w:t>инвестиции</w:t>
        </w:r>
      </w:hyperlink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br/>
        <w:t>'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Не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является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инвестиционной</w:t>
      </w:r>
      <w:r w:rsidRPr="000759AB">
        <w:rPr>
          <w:rFonts w:ascii="IBM Plex Sans Medium" w:eastAsia="Times New Roman" w:hAnsi="IBM Plex Sans Medium" w:cs="Times New Roman"/>
          <w:color w:val="000000"/>
          <w:sz w:val="27"/>
          <w:szCs w:val="27"/>
          <w:lang w:eastAsia="ru-RU"/>
        </w:rPr>
        <w:t xml:space="preserve"> </w:t>
      </w:r>
      <w:r w:rsidRPr="000759AB">
        <w:rPr>
          <w:rFonts w:ascii="Calibri" w:eastAsia="Times New Roman" w:hAnsi="Calibri" w:cs="Calibri"/>
          <w:color w:val="000000"/>
          <w:sz w:val="27"/>
          <w:szCs w:val="27"/>
          <w:lang w:eastAsia="ru-RU"/>
        </w:rPr>
        <w:t>рекомендацией</w:t>
      </w:r>
    </w:p>
    <w:sectPr w:rsidR="002E1CFF" w:rsidRPr="00075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AB"/>
    <w:rsid w:val="000759AB"/>
    <w:rsid w:val="002E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E1634"/>
  <w15:chartTrackingRefBased/>
  <w15:docId w15:val="{429B2850-D4AB-4F5B-8018-FF16AA770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59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9A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0759AB"/>
    <w:rPr>
      <w:color w:val="0000FF"/>
      <w:u w:val="single"/>
    </w:rPr>
  </w:style>
  <w:style w:type="paragraph" w:customStyle="1" w:styleId="stylestitle-primary-xsms9yx">
    <w:name w:val="styles_title-primary-xs__ms9yx"/>
    <w:basedOn w:val="Normal"/>
    <w:rsid w:val="00075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ylesnameatrg4xm">
    <w:name w:val="styles_name__at__rg4xm"/>
    <w:basedOn w:val="DefaultParagraphFont"/>
    <w:rsid w:val="000759AB"/>
  </w:style>
  <w:style w:type="paragraph" w:customStyle="1" w:styleId="stylestext-contentmmgzi">
    <w:name w:val="styles_text-content__mmgzi"/>
    <w:basedOn w:val="Normal"/>
    <w:rsid w:val="00075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ylestext-contentmmgzi1">
    <w:name w:val="styles_text-content__mmgzi1"/>
    <w:basedOn w:val="DefaultParagraphFont"/>
    <w:rsid w:val="00075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2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03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52456">
          <w:marLeft w:val="0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ower.pro/search?searchText=RU000A10B0E4&amp;searchTab=posts" TargetMode="External"/><Relationship Id="rId13" Type="http://schemas.openxmlformats.org/officeDocument/2006/relationships/hyperlink" Target="https://marketpower.pro/search?searchText=RU000A10C8C0&amp;searchTab=posts" TargetMode="External"/><Relationship Id="rId18" Type="http://schemas.openxmlformats.org/officeDocument/2006/relationships/hyperlink" Target="https://marketpower.pro/search?searchText=%D0%BC%D0%B5%D0%B3%D0%B0%D0%BD%D0%BE%D0%B2%D0%BE%D1%81%D1%82%D0%B8&amp;searchTab=post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arketpower.pro/search?searchText=%D0%B8%D0%BD%D0%B2%D0%B5%D1%81%D1%82%D0%B8%D1%86%D0%B8%D0%B8&amp;searchTab=posts" TargetMode="External"/><Relationship Id="rId7" Type="http://schemas.openxmlformats.org/officeDocument/2006/relationships/hyperlink" Target="https://marketpower.pro/search?searchText=RU000A10AS85&amp;searchTab=posts" TargetMode="External"/><Relationship Id="rId12" Type="http://schemas.openxmlformats.org/officeDocument/2006/relationships/hyperlink" Target="https://marketpower.pro/search?searchText=RU000A10CT33&amp;searchTab=posts" TargetMode="External"/><Relationship Id="rId17" Type="http://schemas.openxmlformats.org/officeDocument/2006/relationships/hyperlink" Target="https://marketpower.pro/search?searchText=%D0%BD%D0%BE%D0%B2%D0%BE%D1%81%D1%82%D0%B8&amp;searchTab=pos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rketpower.pro/search?searchText=%D0%BE%D0%B1%D0%BB%D0%B8%D0%B3%D0%B0%D1%86%D0%B8%D0%B8&amp;searchTab=posts" TargetMode="External"/><Relationship Id="rId20" Type="http://schemas.openxmlformats.org/officeDocument/2006/relationships/hyperlink" Target="https://marketpower.pro/search?searchText=%D0%B8%D0%BD%D0%B2%D0%B5%D1%81%D1%82%D0%BE%D1%80&amp;searchTab=posts" TargetMode="External"/><Relationship Id="rId1" Type="http://schemas.openxmlformats.org/officeDocument/2006/relationships/styles" Target="styles.xml"/><Relationship Id="rId6" Type="http://schemas.openxmlformats.org/officeDocument/2006/relationships/hyperlink" Target="https://marketpower.pro/search?searchText=RU000A10BK17&amp;searchTab=posts" TargetMode="External"/><Relationship Id="rId11" Type="http://schemas.openxmlformats.org/officeDocument/2006/relationships/hyperlink" Target="https://marketpower.pro/search?searchText=RU000A10ATS0&amp;searchTab=posts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dzen.ru/away?to=https%3A%2F%2Ft.me%2Fkitchen_inves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arketpower.pro/search?searchText=RU000A10BW96&amp;searchTab=posts" TargetMode="External"/><Relationship Id="rId19" Type="http://schemas.openxmlformats.org/officeDocument/2006/relationships/hyperlink" Target="https://marketpower.pro/search?searchText=%D0%B0%D0%BD%D0%B0%D0%BB%D0%B8%D1%82%D0%B8%D0%BA%D0%B0&amp;searchTab=posts" TargetMode="External"/><Relationship Id="rId4" Type="http://schemas.openxmlformats.org/officeDocument/2006/relationships/hyperlink" Target="https://marketpower.pro/users/invest-kitchen" TargetMode="External"/><Relationship Id="rId9" Type="http://schemas.openxmlformats.org/officeDocument/2006/relationships/hyperlink" Target="https://marketpower.pro/search?searchText=RU000A10BPF3&amp;searchTab=posts" TargetMode="External"/><Relationship Id="rId14" Type="http://schemas.openxmlformats.org/officeDocument/2006/relationships/hyperlink" Target="https://marketpower.pro/search?searchText=RU000A10C8T4&amp;searchTab=post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Ignatev</dc:creator>
  <cp:keywords/>
  <dc:description/>
  <cp:lastModifiedBy>Eduard Ignatev</cp:lastModifiedBy>
  <cp:revision>1</cp:revision>
  <dcterms:created xsi:type="dcterms:W3CDTF">2026-06-03T13:18:00Z</dcterms:created>
  <dcterms:modified xsi:type="dcterms:W3CDTF">2026-06-03T13:18:00Z</dcterms:modified>
</cp:coreProperties>
</file>