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F71" w:rsidRPr="00985C3F" w:rsidRDefault="00047F71" w:rsidP="00047F71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047F71" w:rsidRPr="00985C3F" w:rsidRDefault="00047F71" w:rsidP="00047F71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:rsidR="00047F71" w:rsidRPr="00985C3F" w:rsidRDefault="00047F71" w:rsidP="00047F71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:rsidR="00047F71" w:rsidRPr="00985C3F" w:rsidRDefault="00047F71" w:rsidP="00047F71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:rsidR="00047F71" w:rsidRPr="00985C3F" w:rsidRDefault="00047F71" w:rsidP="00047F71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:rsidR="00047F71" w:rsidRPr="00985C3F" w:rsidRDefault="00047F71" w:rsidP="00047F7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:rsidR="00047F71" w:rsidRPr="00985C3F" w:rsidRDefault="00047F71" w:rsidP="00047F71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:rsidR="00047F71" w:rsidRPr="00985C3F" w:rsidRDefault="00047F71" w:rsidP="00047F71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:rsidR="00047F71" w:rsidRPr="00985C3F" w:rsidRDefault="00047F71" w:rsidP="00047F71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47F71" w:rsidRPr="00985C3F" w:rsidRDefault="00047F71" w:rsidP="00047F71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47F71" w:rsidRPr="003070EE" w:rsidRDefault="00047F71" w:rsidP="00047F71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:rsidR="00047F71" w:rsidRPr="007366B7" w:rsidRDefault="00047F71" w:rsidP="00047F71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Pr="00F66733">
        <w:rPr>
          <w:rFonts w:ascii="Times New Roman" w:hAnsi="Times New Roman"/>
          <w:b/>
          <w:sz w:val="28"/>
          <w:szCs w:val="28"/>
          <w:lang w:val="ru-RU"/>
        </w:rPr>
        <w:t xml:space="preserve">Применение переноса обучения для решения задачи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распознавания жестов </w:t>
      </w:r>
      <w:r>
        <w:rPr>
          <w:rFonts w:ascii="Times New Roman" w:hAnsi="Times New Roman"/>
          <w:b/>
          <w:sz w:val="28"/>
          <w:szCs w:val="28"/>
        </w:rPr>
        <w:t>ASL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:rsidR="00047F71" w:rsidRPr="00985C3F" w:rsidRDefault="00047F71" w:rsidP="00047F7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47F71" w:rsidRPr="00985C3F" w:rsidRDefault="00047F71" w:rsidP="00047F71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Выполнил: </w:t>
      </w:r>
    </w:p>
    <w:p w:rsidR="00047F71" w:rsidRPr="00F4214D" w:rsidRDefault="00047F71" w:rsidP="00047F71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 группы 38160</w:t>
      </w:r>
      <w:r w:rsidRPr="00F4214D">
        <w:rPr>
          <w:rFonts w:ascii="Times New Roman" w:hAnsi="Times New Roman"/>
          <w:sz w:val="28"/>
          <w:szCs w:val="28"/>
          <w:lang w:val="ru-RU"/>
        </w:rPr>
        <w:t>6-2</w:t>
      </w:r>
      <w:r>
        <w:rPr>
          <w:rFonts w:ascii="Times New Roman" w:hAnsi="Times New Roman"/>
          <w:sz w:val="28"/>
          <w:szCs w:val="28"/>
          <w:lang w:val="ru-RU"/>
        </w:rPr>
        <w:t>м</w:t>
      </w:r>
    </w:p>
    <w:p w:rsidR="00047F71" w:rsidRPr="00835684" w:rsidRDefault="00047F71" w:rsidP="00047F71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Пауль Э.А.</w:t>
      </w:r>
    </w:p>
    <w:p w:rsidR="00047F71" w:rsidRPr="00985C3F" w:rsidRDefault="00047F71" w:rsidP="00047F71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:rsidR="00047F71" w:rsidRPr="00835684" w:rsidRDefault="00047F71" w:rsidP="00047F7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47F71" w:rsidRPr="00835684" w:rsidRDefault="00047F71" w:rsidP="00047F7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47F71" w:rsidRPr="00835684" w:rsidRDefault="00047F71" w:rsidP="00047F7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47F71" w:rsidRPr="00835684" w:rsidRDefault="00047F71" w:rsidP="00047F7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47F71" w:rsidRPr="00835684" w:rsidRDefault="00047F71" w:rsidP="00047F7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47F71" w:rsidRPr="00835684" w:rsidRDefault="00047F71" w:rsidP="00047F7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47F71" w:rsidRPr="00835684" w:rsidRDefault="00047F71" w:rsidP="00047F71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:rsidR="00047F71" w:rsidRPr="00F4214D" w:rsidRDefault="00047F71" w:rsidP="00047F71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</w:t>
      </w:r>
      <w:r w:rsidRPr="00F4214D">
        <w:rPr>
          <w:rFonts w:ascii="Times New Roman" w:hAnsi="Times New Roman"/>
          <w:sz w:val="28"/>
          <w:szCs w:val="28"/>
          <w:lang w:val="ru-RU"/>
        </w:rPr>
        <w:t>8</w:t>
      </w:r>
    </w:p>
    <w:p w:rsidR="00047F71" w:rsidRPr="00F66733" w:rsidRDefault="00047F71" w:rsidP="00047F71">
      <w:pPr>
        <w:rPr>
          <w:rFonts w:ascii="Times New Roman" w:hAnsi="Times New Roman"/>
          <w:lang w:val="ru-RU"/>
        </w:rPr>
      </w:pPr>
      <w:r w:rsidRPr="00F66733">
        <w:rPr>
          <w:rFonts w:ascii="Times New Roman" w:hAnsi="Times New Roman"/>
          <w:lang w:val="ru-RU"/>
        </w:rPr>
        <w:br w:type="page"/>
      </w:r>
    </w:p>
    <w:p w:rsidR="00047F71" w:rsidRPr="00F66733" w:rsidRDefault="00047F71" w:rsidP="00047F71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F66733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Content>
        <w:p w:rsidR="00B47A8C" w:rsidRDefault="00047F7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 w:rsidRPr="00F66733">
            <w:rPr>
              <w:rFonts w:cs="Times New Roman"/>
            </w:rPr>
            <w:fldChar w:fldCharType="begin"/>
          </w:r>
          <w:r w:rsidRPr="00F66733">
            <w:rPr>
              <w:rFonts w:cs="Times New Roman"/>
            </w:rPr>
            <w:instrText xml:space="preserve"> TOC \h \u \z </w:instrText>
          </w:r>
          <w:r w:rsidRPr="00F66733">
            <w:rPr>
              <w:rFonts w:cs="Times New Roman"/>
            </w:rPr>
            <w:fldChar w:fldCharType="separate"/>
          </w:r>
          <w:hyperlink w:anchor="_Toc507564219" w:history="1">
            <w:r w:rsidR="00B47A8C" w:rsidRPr="009F1146">
              <w:rPr>
                <w:rStyle w:val="a3"/>
              </w:rPr>
              <w:t>1</w:t>
            </w:r>
            <w:r w:rsidR="00B47A8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47A8C" w:rsidRPr="009F1146">
              <w:rPr>
                <w:rStyle w:val="a3"/>
              </w:rPr>
              <w:t>Постановка задачи</w:t>
            </w:r>
            <w:r w:rsidR="00B47A8C">
              <w:rPr>
                <w:webHidden/>
              </w:rPr>
              <w:tab/>
            </w:r>
            <w:r w:rsidR="00B47A8C">
              <w:rPr>
                <w:webHidden/>
              </w:rPr>
              <w:fldChar w:fldCharType="begin"/>
            </w:r>
            <w:r w:rsidR="00B47A8C">
              <w:rPr>
                <w:webHidden/>
              </w:rPr>
              <w:instrText xml:space="preserve"> PAGEREF _Toc507564219 \h </w:instrText>
            </w:r>
            <w:r w:rsidR="00B47A8C">
              <w:rPr>
                <w:webHidden/>
              </w:rPr>
            </w:r>
            <w:r w:rsidR="00B47A8C">
              <w:rPr>
                <w:webHidden/>
              </w:rPr>
              <w:fldChar w:fldCharType="separate"/>
            </w:r>
            <w:r w:rsidR="0076471F">
              <w:rPr>
                <w:webHidden/>
              </w:rPr>
              <w:t>3</w:t>
            </w:r>
            <w:r w:rsidR="00B47A8C">
              <w:rPr>
                <w:webHidden/>
              </w:rPr>
              <w:fldChar w:fldCharType="end"/>
            </w:r>
          </w:hyperlink>
        </w:p>
        <w:p w:rsidR="00B47A8C" w:rsidRDefault="00B47A8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7564220" w:history="1">
            <w:r w:rsidRPr="009F1146">
              <w:rPr>
                <w:rStyle w:val="a3"/>
                <w:rFonts w:cs="Times New Roman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9F1146">
              <w:rPr>
                <w:rStyle w:val="a3"/>
                <w:rFonts w:cs="Times New Roman"/>
              </w:rPr>
              <w:t>Перенос обучения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_Toc507564220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6471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47A8C" w:rsidRDefault="00B47A8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7564221" w:history="1">
            <w:r w:rsidRPr="009F1146">
              <w:rPr>
                <w:rStyle w:val="a3"/>
                <w:rFonts w:cs="Times New Roman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9F1146">
              <w:rPr>
                <w:rStyle w:val="a3"/>
                <w:rFonts w:cs="Times New Roman"/>
              </w:rPr>
              <w:t>Архитектуры нейронных сетей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_Toc507564221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6471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47A8C" w:rsidRDefault="00B47A8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7564222" w:history="1">
            <w:r w:rsidRPr="009F1146">
              <w:rPr>
                <w:rStyle w:val="a3"/>
                <w:rFonts w:cs="Times New Roman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9F1146">
              <w:rPr>
                <w:rStyle w:val="a3"/>
                <w:rFonts w:cs="Times New Roman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_Toc507564222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6471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47A8C" w:rsidRDefault="00B47A8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7564223" w:history="1">
            <w:r w:rsidRPr="009F1146">
              <w:rPr>
                <w:rStyle w:val="a3"/>
                <w:rFonts w:cs="Times New Roman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9F1146">
              <w:rPr>
                <w:rStyle w:val="a3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_Toc507564223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6471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7F71" w:rsidRPr="00F66733" w:rsidRDefault="00047F71" w:rsidP="00047F71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rFonts w:ascii="Times New Roman" w:hAnsi="Times New Roman"/>
              <w:sz w:val="22"/>
              <w:szCs w:val="22"/>
            </w:rPr>
          </w:pPr>
          <w:r w:rsidRPr="00F66733">
            <w:rPr>
              <w:rFonts w:ascii="Times New Roman" w:hAnsi="Times New Roman"/>
            </w:rPr>
            <w:fldChar w:fldCharType="end"/>
          </w:r>
        </w:p>
      </w:sdtContent>
    </w:sdt>
    <w:p w:rsidR="00047F71" w:rsidRPr="00F66733" w:rsidRDefault="00047F71" w:rsidP="00047F71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F66733">
        <w:rPr>
          <w:rFonts w:ascii="Times New Roman" w:hAnsi="Times New Roman"/>
          <w:sz w:val="24"/>
          <w:szCs w:val="24"/>
          <w:lang w:val="ru-RU"/>
        </w:rPr>
        <w:br w:type="page"/>
      </w:r>
    </w:p>
    <w:p w:rsidR="00047F71" w:rsidRDefault="00047F71" w:rsidP="00047F71">
      <w:pPr>
        <w:pStyle w:val="1"/>
        <w:rPr>
          <w:rFonts w:eastAsiaTheme="minorEastAsia"/>
          <w:lang w:val="ru-RU"/>
        </w:rPr>
      </w:pPr>
      <w:bookmarkStart w:id="1" w:name="_Toc507564219"/>
      <w:r>
        <w:rPr>
          <w:rFonts w:eastAsiaTheme="minorEastAsia"/>
          <w:lang w:val="ru-RU"/>
        </w:rPr>
        <w:lastRenderedPageBreak/>
        <w:t>Постановка задачи</w:t>
      </w:r>
      <w:bookmarkEnd w:id="1"/>
    </w:p>
    <w:p w:rsidR="00047F71" w:rsidRDefault="00047F71" w:rsidP="00047F71">
      <w:pPr>
        <w:pStyle w:val="NormalText"/>
        <w:rPr>
          <w:rFonts w:eastAsiaTheme="minorEastAsia"/>
        </w:rPr>
      </w:pPr>
      <w:r>
        <w:rPr>
          <w:rFonts w:eastAsiaTheme="minorEastAsia"/>
        </w:rPr>
        <w:t>Целью данной лабораторной работы является изучение переноса обучения для решения задачи определения пол человека по фотографии лица.</w:t>
      </w:r>
    </w:p>
    <w:p w:rsidR="00047F71" w:rsidRDefault="00047F71" w:rsidP="00047F71">
      <w:pPr>
        <w:pStyle w:val="NormalText"/>
        <w:rPr>
          <w:rFonts w:eastAsiaTheme="minorEastAsia"/>
        </w:rPr>
      </w:pPr>
      <w:r>
        <w:rPr>
          <w:rFonts w:eastAsiaTheme="minorEastAsia"/>
        </w:rPr>
        <w:t>В ходе лабораторной работы будут решены следующие задачи:</w:t>
      </w:r>
    </w:p>
    <w:p w:rsidR="00047F71" w:rsidRDefault="00047F71" w:rsidP="00047F71">
      <w:pPr>
        <w:pStyle w:val="NormalTex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Выбор </w:t>
      </w:r>
      <w:proofErr w:type="spellStart"/>
      <w:r>
        <w:rPr>
          <w:rFonts w:eastAsiaTheme="minorEastAsia"/>
        </w:rPr>
        <w:t>предобученной</w:t>
      </w:r>
      <w:proofErr w:type="spellEnd"/>
      <w:r>
        <w:rPr>
          <w:rFonts w:eastAsiaTheme="minorEastAsia"/>
        </w:rPr>
        <w:t xml:space="preserve"> модели, решающей близкую задачу</w:t>
      </w:r>
    </w:p>
    <w:p w:rsidR="00047F71" w:rsidRPr="006C5947" w:rsidRDefault="00047F71" w:rsidP="00047F71">
      <w:pPr>
        <w:pStyle w:val="NormalTex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Проведение четырех типов экспериментов по переносу обучения, описанных в секции 2</w:t>
      </w:r>
    </w:p>
    <w:p w:rsidR="00047F71" w:rsidRDefault="00047F71" w:rsidP="00047F71">
      <w:pPr>
        <w:spacing w:before="0" w:after="0" w:line="240" w:lineRule="auto"/>
        <w:rPr>
          <w:rFonts w:ascii="Times New Roman" w:eastAsiaTheme="minorEastAsia" w:hAnsi="Times New Roman"/>
          <w:b/>
          <w:bCs/>
          <w:sz w:val="32"/>
          <w:szCs w:val="28"/>
          <w:lang w:val="ru-RU"/>
        </w:rPr>
      </w:pPr>
      <w:r>
        <w:rPr>
          <w:rFonts w:eastAsiaTheme="minorEastAsia"/>
          <w:lang w:val="ru-RU"/>
        </w:rPr>
        <w:br w:type="page"/>
      </w:r>
    </w:p>
    <w:p w:rsidR="00047F71" w:rsidRPr="00F66733" w:rsidRDefault="00047F71" w:rsidP="00047F71">
      <w:pPr>
        <w:pStyle w:val="1"/>
        <w:rPr>
          <w:rFonts w:eastAsiaTheme="minorEastAsia" w:cs="Times New Roman"/>
          <w:lang w:val="ru-RU"/>
        </w:rPr>
      </w:pPr>
      <w:bookmarkStart w:id="2" w:name="_Toc507564220"/>
      <w:r w:rsidRPr="00F66733">
        <w:rPr>
          <w:rFonts w:eastAsiaTheme="minorEastAsia" w:cs="Times New Roman"/>
          <w:lang w:val="ru-RU"/>
        </w:rPr>
        <w:lastRenderedPageBreak/>
        <w:t>Перенос обучения</w:t>
      </w:r>
      <w:bookmarkEnd w:id="2"/>
    </w:p>
    <w:p w:rsidR="00047F71" w:rsidRPr="00F66733" w:rsidRDefault="00047F71" w:rsidP="00047F71">
      <w:pPr>
        <w:pStyle w:val="NormalText"/>
        <w:ind w:firstLine="708"/>
        <w:rPr>
          <w:rFonts w:eastAsiaTheme="minorEastAsia"/>
        </w:rPr>
      </w:pPr>
      <w:r w:rsidRPr="00F66733">
        <w:rPr>
          <w:rFonts w:eastAsiaTheme="minorEastAsia"/>
        </w:rPr>
        <w:t>Обучение глубоких нейронных сетей для решения всего многообразия задач, в которых они применяются, обычно не производится из случайной начальной инициализации весов. Наиболее распространенными причинами этого являются: невозможность найти необходимый набор данных достаточного размера для обучения сети нужной глубины; отсутствие вычислительных мощностей. В таких случаях на помощь приходит подход, основанный на переносе знаний уже полученных моделей.</w:t>
      </w:r>
    </w:p>
    <w:p w:rsidR="00047F71" w:rsidRPr="00F66733" w:rsidRDefault="00047F71" w:rsidP="00047F71">
      <w:pPr>
        <w:pStyle w:val="NormalText"/>
        <w:ind w:firstLine="696"/>
        <w:rPr>
          <w:rFonts w:eastAsiaTheme="minorEastAsia"/>
        </w:rPr>
      </w:pPr>
      <w:r w:rsidRPr="00F66733">
        <w:rPr>
          <w:rFonts w:eastAsiaTheme="minorEastAsia"/>
        </w:rPr>
        <w:t>Стратегии переноса обучения зависят от целого ряда факторов, но наиболее важными являются два: схожесть нового набора данных и исходного, а также размер нового набора. Основываясь на этих двух факторах можно различить 4 метода переноса знаний уже обученных моделей:</w:t>
      </w:r>
    </w:p>
    <w:p w:rsidR="00047F71" w:rsidRPr="00F66733" w:rsidRDefault="00047F71" w:rsidP="00047F71">
      <w:pPr>
        <w:pStyle w:val="NormalText"/>
        <w:numPr>
          <w:ilvl w:val="0"/>
          <w:numId w:val="2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меньше по размеру и аналогичен по содержанию исходному набору данных. Поскольку данные новой задачи схожи с изначальными, то можно предположить, что исходная нейронная сеть сможет решить новую задачу с приемлемой точностью.</w:t>
      </w:r>
    </w:p>
    <w:p w:rsidR="00047F71" w:rsidRPr="00F66733" w:rsidRDefault="00047F71" w:rsidP="00047F71">
      <w:pPr>
        <w:pStyle w:val="NormalText"/>
        <w:numPr>
          <w:ilvl w:val="0"/>
          <w:numId w:val="2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достаточно крупный и аналогичен по содержанию исходному набору. В таком случае можно попытаться использовать структуру глубокой модели, построенной для решения исходной задачи, однако обучения проводить на новом наборе.</w:t>
      </w:r>
    </w:p>
    <w:p w:rsidR="00047F71" w:rsidRPr="00F66733" w:rsidRDefault="00047F71" w:rsidP="00047F71">
      <w:pPr>
        <w:pStyle w:val="NormalText"/>
        <w:numPr>
          <w:ilvl w:val="0"/>
          <w:numId w:val="2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меньше по размеру и существенно отличается по содержанию от исходного набора. При таком сценарии можно попытаться использовать исходную модель, в качестве фиксированного метода извлечения признаков, заменив классификатор и до обучив его на новом наборе.</w:t>
      </w:r>
    </w:p>
    <w:p w:rsidR="00047F71" w:rsidRPr="00F66733" w:rsidRDefault="00047F71" w:rsidP="00047F71">
      <w:pPr>
        <w:pStyle w:val="NormalText"/>
        <w:numPr>
          <w:ilvl w:val="0"/>
          <w:numId w:val="2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относительно крупный и существенно отличается по содержанию от исходного набора данных. В таком случае можно обучать всю нейронную сеть с замененным классификатором начиная с весов заранее обученной модели – происходит тонкая настройка параметров модели, построенной для решения исходной задачи, для решения целевой задачи.</w:t>
      </w:r>
    </w:p>
    <w:p w:rsidR="00047F71" w:rsidRPr="00F66733" w:rsidRDefault="00047F71" w:rsidP="00047F71">
      <w:pPr>
        <w:spacing w:before="0" w:after="0" w:line="240" w:lineRule="auto"/>
        <w:rPr>
          <w:rFonts w:ascii="Times New Roman" w:eastAsiaTheme="minorEastAsia" w:hAnsi="Times New Roman"/>
          <w:lang w:val="ru-RU"/>
        </w:rPr>
      </w:pPr>
      <w:r w:rsidRPr="00F66733">
        <w:rPr>
          <w:rFonts w:ascii="Times New Roman" w:eastAsiaTheme="minorEastAsia" w:hAnsi="Times New Roman"/>
          <w:lang w:val="ru-RU"/>
        </w:rPr>
        <w:br w:type="page"/>
      </w:r>
    </w:p>
    <w:p w:rsidR="00047F71" w:rsidRPr="00F66733" w:rsidRDefault="00047F71" w:rsidP="00047F71">
      <w:pPr>
        <w:pStyle w:val="1"/>
        <w:rPr>
          <w:rFonts w:eastAsiaTheme="minorEastAsia" w:cs="Times New Roman"/>
          <w:lang w:val="ru-RU"/>
        </w:rPr>
      </w:pPr>
      <w:bookmarkStart w:id="3" w:name="_Toc507564221"/>
      <w:r>
        <w:rPr>
          <w:rFonts w:eastAsiaTheme="minorEastAsia" w:cs="Times New Roman"/>
          <w:lang w:val="ru-RU"/>
        </w:rPr>
        <w:lastRenderedPageBreak/>
        <w:t>Архитектуры нейронных сетей</w:t>
      </w:r>
      <w:bookmarkEnd w:id="3"/>
    </w:p>
    <w:p w:rsidR="00047F71" w:rsidRPr="00E568C9" w:rsidRDefault="00047F71" w:rsidP="00047F71">
      <w:pPr>
        <w:ind w:firstLine="708"/>
        <w:jc w:val="both"/>
        <w:rPr>
          <w:rFonts w:ascii="Times New Roman" w:eastAsiaTheme="minorEastAsia" w:hAnsi="Times New Roman"/>
          <w:sz w:val="24"/>
          <w:szCs w:val="24"/>
          <w:lang w:val="ru-RU"/>
        </w:rPr>
      </w:pPr>
      <w:r w:rsidRPr="00165B69">
        <w:rPr>
          <w:rFonts w:ascii="Times New Roman" w:eastAsiaTheme="minorEastAsia" w:hAnsi="Times New Roman"/>
          <w:sz w:val="24"/>
          <w:lang w:val="ru-RU"/>
        </w:rPr>
        <w:t>В</w:t>
      </w:r>
      <w:r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качестве исходной модели была взята модель</w:t>
      </w:r>
      <w:r w:rsidR="00E568C9" w:rsidRPr="00E568C9">
        <w:rPr>
          <w:rFonts w:ascii="Times New Roman" w:eastAsiaTheme="minorEastAsia" w:hAnsi="Times New Roman"/>
          <w:sz w:val="24"/>
          <w:szCs w:val="24"/>
          <w:lang w:val="ru-RU"/>
        </w:rPr>
        <w:t xml:space="preserve"> </w:t>
      </w:r>
      <w:r w:rsidR="00E568C9">
        <w:rPr>
          <w:rFonts w:ascii="Times New Roman" w:eastAsiaTheme="minorEastAsia" w:hAnsi="Times New Roman"/>
          <w:sz w:val="24"/>
          <w:szCs w:val="24"/>
        </w:rPr>
        <w:t>c</w:t>
      </w:r>
      <w:r w:rsidR="00E568C9">
        <w:rPr>
          <w:rFonts w:ascii="Times New Roman" w:eastAsiaTheme="minorEastAsia" w:hAnsi="Times New Roman"/>
          <w:sz w:val="24"/>
          <w:szCs w:val="24"/>
          <w:lang w:val="ru-RU"/>
        </w:rPr>
        <w:t xml:space="preserve">сайта </w:t>
      </w:r>
      <w:hyperlink r:id="rId6" w:history="1">
        <w:r w:rsidR="00E568C9" w:rsidRPr="00E568C9">
          <w:rPr>
            <w:rStyle w:val="a3"/>
            <w:rFonts w:ascii="Times New Roman" w:eastAsiaTheme="minorEastAsia" w:hAnsi="Times New Roman"/>
            <w:sz w:val="24"/>
            <w:szCs w:val="24"/>
            <w:lang w:val="ru-RU"/>
          </w:rPr>
          <w:t>https://github.com/HolmesShuan/ResNet-18-Caffemodel-on-ImageNet</w:t>
        </w:r>
      </w:hyperlink>
      <w:r w:rsidR="00E568C9" w:rsidRPr="00E568C9">
        <w:rPr>
          <w:rFonts w:ascii="Times New Roman" w:eastAsiaTheme="minorEastAsia" w:hAnsi="Times New Roman"/>
          <w:sz w:val="24"/>
          <w:szCs w:val="24"/>
          <w:lang w:val="ru-RU"/>
        </w:rPr>
        <w:t>,</w:t>
      </w:r>
      <w:r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основой которой является архитектура </w:t>
      </w:r>
      <w:proofErr w:type="spellStart"/>
      <w:r w:rsidR="00E568C9">
        <w:rPr>
          <w:rFonts w:ascii="Times New Roman" w:eastAsiaTheme="minorEastAsia" w:hAnsi="Times New Roman"/>
          <w:sz w:val="24"/>
          <w:szCs w:val="24"/>
        </w:rPr>
        <w:t>ResNet</w:t>
      </w:r>
      <w:proofErr w:type="spellEnd"/>
      <w:r>
        <w:rPr>
          <w:rFonts w:ascii="Times New Roman" w:eastAsiaTheme="minorEastAsia" w:hAnsi="Times New Roman"/>
          <w:sz w:val="24"/>
          <w:szCs w:val="24"/>
          <w:lang w:val="ru-RU"/>
        </w:rPr>
        <w:t>-1</w:t>
      </w:r>
      <w:r w:rsidR="00E568C9" w:rsidRPr="00E568C9">
        <w:rPr>
          <w:rFonts w:ascii="Times New Roman" w:eastAsiaTheme="minorEastAsia" w:hAnsi="Times New Roman"/>
          <w:sz w:val="24"/>
          <w:szCs w:val="24"/>
          <w:lang w:val="ru-RU"/>
        </w:rPr>
        <w:t>8</w:t>
      </w:r>
      <w:r>
        <w:rPr>
          <w:rFonts w:ascii="Times New Roman" w:eastAsiaTheme="minorEastAsia" w:hAnsi="Times New Roman"/>
          <w:sz w:val="24"/>
          <w:szCs w:val="24"/>
          <w:lang w:val="ru-RU"/>
        </w:rPr>
        <w:t>,</w:t>
      </w:r>
      <w:r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веса которой были </w:t>
      </w:r>
      <w:proofErr w:type="spellStart"/>
      <w:r w:rsidRPr="00E668ED">
        <w:rPr>
          <w:rFonts w:ascii="Times New Roman" w:eastAsiaTheme="minorEastAsia" w:hAnsi="Times New Roman"/>
          <w:sz w:val="24"/>
          <w:szCs w:val="24"/>
          <w:lang w:val="ru-RU"/>
        </w:rPr>
        <w:t>предобучены</w:t>
      </w:r>
      <w:proofErr w:type="spellEnd"/>
      <w:r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на наборе данных </w:t>
      </w:r>
      <w:r w:rsidRPr="00E668ED">
        <w:rPr>
          <w:rFonts w:ascii="Times New Roman" w:eastAsiaTheme="minorEastAsia" w:hAnsi="Times New Roman"/>
          <w:sz w:val="24"/>
          <w:szCs w:val="24"/>
        </w:rPr>
        <w:t>ImageNet</w:t>
      </w:r>
      <w:r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. Архитектура исходной нейронной сети доступна </w:t>
      </w:r>
      <w:r w:rsidR="00E568C9">
        <w:rPr>
          <w:rFonts w:ascii="Times New Roman" w:eastAsiaTheme="minorEastAsia" w:hAnsi="Times New Roman"/>
          <w:sz w:val="24"/>
          <w:szCs w:val="24"/>
          <w:lang w:val="ru-RU"/>
        </w:rPr>
        <w:t xml:space="preserve">по ссылке </w:t>
      </w:r>
      <w:hyperlink r:id="rId7" w:anchor="/gist/bb14f8327c66e2419b21a81e0508e6d7" w:history="1">
        <w:r w:rsidR="00E568C9" w:rsidRPr="00E568C9">
          <w:rPr>
            <w:rStyle w:val="a3"/>
            <w:rFonts w:ascii="Times New Roman" w:eastAsiaTheme="minorEastAsia" w:hAnsi="Times New Roman"/>
            <w:sz w:val="24"/>
            <w:szCs w:val="24"/>
            <w:lang w:val="ru-RU"/>
          </w:rPr>
          <w:t>http://ethereon.github.io/netscope/#/gist/bb14f8327c66e2419b21a81e0508e6d7</w:t>
        </w:r>
      </w:hyperlink>
    </w:p>
    <w:p w:rsidR="00047F71" w:rsidRPr="00D03AE9" w:rsidRDefault="00047F71" w:rsidP="00EE4048">
      <w:pPr>
        <w:spacing w:before="0" w:after="0" w:line="240" w:lineRule="auto"/>
        <w:ind w:firstLine="708"/>
        <w:rPr>
          <w:rFonts w:ascii="Times New Roman" w:eastAsiaTheme="minorEastAsia" w:hAnsi="Times New Roman"/>
          <w:sz w:val="24"/>
          <w:szCs w:val="24"/>
          <w:lang w:val="ru-RU"/>
        </w:rPr>
      </w:pPr>
      <w:r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В качестве модели с заменённым классификатором использовалась модель, </w:t>
      </w:r>
      <w:r w:rsidR="00D03AE9">
        <w:rPr>
          <w:rFonts w:ascii="Times New Roman" w:eastAsiaTheme="minorEastAsia" w:hAnsi="Times New Roman"/>
          <w:sz w:val="24"/>
          <w:szCs w:val="24"/>
          <w:lang w:val="ru-RU"/>
        </w:rPr>
        <w:t xml:space="preserve">полученная заменой последнего слоя </w:t>
      </w:r>
      <w:r w:rsidR="00D03AE9">
        <w:rPr>
          <w:rFonts w:ascii="Times New Roman" w:eastAsiaTheme="minorEastAsia" w:hAnsi="Times New Roman"/>
          <w:sz w:val="24"/>
          <w:szCs w:val="24"/>
        </w:rPr>
        <w:t>fc</w:t>
      </w:r>
      <w:r w:rsidR="00D03AE9" w:rsidRPr="00D03AE9">
        <w:rPr>
          <w:rFonts w:ascii="Times New Roman" w:eastAsiaTheme="minorEastAsia" w:hAnsi="Times New Roman"/>
          <w:sz w:val="24"/>
          <w:szCs w:val="24"/>
          <w:lang w:val="ru-RU"/>
        </w:rPr>
        <w:t xml:space="preserve">1000 </w:t>
      </w:r>
      <w:r w:rsidR="00D03AE9">
        <w:rPr>
          <w:rFonts w:ascii="Times New Roman" w:eastAsiaTheme="minorEastAsia" w:hAnsi="Times New Roman"/>
          <w:sz w:val="24"/>
          <w:szCs w:val="24"/>
          <w:lang w:val="ru-RU"/>
        </w:rPr>
        <w:t xml:space="preserve">на </w:t>
      </w:r>
      <w:r w:rsidR="00EE4048">
        <w:rPr>
          <w:rFonts w:ascii="Times New Roman" w:eastAsiaTheme="minorEastAsia" w:hAnsi="Times New Roman"/>
          <w:sz w:val="24"/>
          <w:szCs w:val="24"/>
          <w:lang w:val="ru-RU"/>
        </w:rPr>
        <w:t>такой же слой, но с количеством нейронов равным 31.</w:t>
      </w:r>
    </w:p>
    <w:p w:rsidR="00047F71" w:rsidRPr="00F66733" w:rsidRDefault="00047F71" w:rsidP="00047F71">
      <w:pPr>
        <w:spacing w:before="0" w:after="0" w:line="240" w:lineRule="auto"/>
        <w:rPr>
          <w:rFonts w:ascii="Times New Roman" w:eastAsiaTheme="minorEastAsia" w:hAnsi="Times New Roman"/>
          <w:lang w:val="ru-RU"/>
        </w:rPr>
      </w:pPr>
    </w:p>
    <w:p w:rsidR="00047F71" w:rsidRPr="00F66733" w:rsidRDefault="00047F71" w:rsidP="00047F71">
      <w:pPr>
        <w:spacing w:before="0" w:after="0" w:line="240" w:lineRule="auto"/>
        <w:rPr>
          <w:rFonts w:ascii="Times New Roman" w:eastAsiaTheme="minorEastAsia" w:hAnsi="Times New Roman"/>
          <w:lang w:val="ru-RU"/>
        </w:rPr>
      </w:pPr>
      <w:r w:rsidRPr="00F66733">
        <w:rPr>
          <w:rFonts w:ascii="Times New Roman" w:eastAsiaTheme="minorEastAsia" w:hAnsi="Times New Roman"/>
          <w:lang w:val="ru-RU"/>
        </w:rPr>
        <w:br w:type="page"/>
      </w:r>
    </w:p>
    <w:p w:rsidR="00047F71" w:rsidRPr="00F66733" w:rsidRDefault="00047F71" w:rsidP="00047F71">
      <w:pPr>
        <w:pStyle w:val="1"/>
        <w:rPr>
          <w:rFonts w:eastAsiaTheme="minorEastAsia" w:cs="Times New Roman"/>
          <w:lang w:val="ru-RU"/>
        </w:rPr>
      </w:pPr>
      <w:bookmarkStart w:id="4" w:name="_Toc507564222"/>
      <w:r w:rsidRPr="00F66733">
        <w:rPr>
          <w:rFonts w:eastAsiaTheme="minorEastAsia" w:cs="Times New Roman"/>
          <w:lang w:val="ru-RU"/>
        </w:rPr>
        <w:lastRenderedPageBreak/>
        <w:t>Результаты экспериментов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25"/>
        <w:gridCol w:w="2402"/>
      </w:tblGrid>
      <w:tr w:rsidR="00047F71" w:rsidRPr="00F66733" w:rsidTr="00A2188E">
        <w:trPr>
          <w:trHeight w:val="468"/>
        </w:trPr>
        <w:tc>
          <w:tcPr>
            <w:tcW w:w="7225" w:type="dxa"/>
            <w:vAlign w:val="center"/>
          </w:tcPr>
          <w:p w:rsidR="00047F71" w:rsidRPr="007C06A2" w:rsidRDefault="00047F71" w:rsidP="00A2188E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7C06A2">
              <w:rPr>
                <w:b/>
              </w:rPr>
              <w:t>Тип эксперимента</w:t>
            </w:r>
          </w:p>
        </w:tc>
        <w:tc>
          <w:tcPr>
            <w:tcW w:w="2402" w:type="dxa"/>
            <w:vAlign w:val="center"/>
          </w:tcPr>
          <w:p w:rsidR="00047F71" w:rsidRPr="007C06A2" w:rsidRDefault="00047F71" w:rsidP="00A2188E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7C06A2">
              <w:rPr>
                <w:b/>
              </w:rPr>
              <w:t>Точность</w:t>
            </w:r>
          </w:p>
        </w:tc>
      </w:tr>
      <w:tr w:rsidR="00047F71" w:rsidRPr="00F66733" w:rsidTr="00A2188E">
        <w:trPr>
          <w:trHeight w:val="737"/>
        </w:trPr>
        <w:tc>
          <w:tcPr>
            <w:tcW w:w="7225" w:type="dxa"/>
            <w:vAlign w:val="center"/>
          </w:tcPr>
          <w:p w:rsidR="00047F71" w:rsidRPr="007C06A2" w:rsidRDefault="00047F71" w:rsidP="00EE4048">
            <w:pPr>
              <w:pStyle w:val="NormalText"/>
              <w:ind w:firstLine="0"/>
              <w:jc w:val="center"/>
              <w:rPr>
                <w:color w:val="24292E"/>
                <w:lang w:val="en-US"/>
              </w:rPr>
            </w:pPr>
            <w:r w:rsidRPr="007C06A2">
              <w:rPr>
                <w:rFonts w:eastAsiaTheme="minorEastAsia"/>
                <w:b/>
              </w:rPr>
              <w:t>Эксперимент</w:t>
            </w:r>
            <w:r w:rsidRPr="00EE4048">
              <w:rPr>
                <w:rFonts w:eastAsiaTheme="minorEastAsia"/>
                <w:b/>
              </w:rPr>
              <w:t xml:space="preserve"> 2. </w:t>
            </w:r>
            <w:r w:rsidRPr="007C06A2">
              <w:rPr>
                <w:rFonts w:eastAsiaTheme="minorEastAsia"/>
                <w:b/>
              </w:rPr>
              <w:t>Обучение исходной нейронной сети</w:t>
            </w:r>
          </w:p>
        </w:tc>
        <w:tc>
          <w:tcPr>
            <w:tcW w:w="2402" w:type="dxa"/>
            <w:vAlign w:val="center"/>
          </w:tcPr>
          <w:p w:rsidR="00047F71" w:rsidRPr="007C06A2" w:rsidRDefault="00EE4048" w:rsidP="00A2188E">
            <w:pPr>
              <w:pStyle w:val="NormalText"/>
              <w:ind w:firstLine="0"/>
              <w:jc w:val="center"/>
              <w:rPr>
                <w:b/>
              </w:rPr>
            </w:pPr>
            <w:bookmarkStart w:id="5" w:name="_GoBack"/>
            <w:r w:rsidRPr="00EE4048">
              <w:rPr>
                <w:b/>
                <w:color w:val="000000"/>
                <w:shd w:val="clear" w:color="auto" w:fill="F7F8FA"/>
                <w:lang w:val="en-US"/>
              </w:rPr>
              <w:t>0.999355</w:t>
            </w:r>
            <w:bookmarkEnd w:id="5"/>
          </w:p>
        </w:tc>
      </w:tr>
      <w:tr w:rsidR="00047F71" w:rsidRPr="00F66733" w:rsidTr="00A2188E">
        <w:trPr>
          <w:trHeight w:val="737"/>
        </w:trPr>
        <w:tc>
          <w:tcPr>
            <w:tcW w:w="7225" w:type="dxa"/>
            <w:vAlign w:val="center"/>
          </w:tcPr>
          <w:p w:rsidR="00047F71" w:rsidRPr="007C06A2" w:rsidRDefault="00047F71" w:rsidP="00A2188E">
            <w:pPr>
              <w:pStyle w:val="NormalText"/>
              <w:ind w:firstLine="0"/>
              <w:jc w:val="center"/>
              <w:rPr>
                <w:b/>
              </w:rPr>
            </w:pPr>
            <w:r w:rsidRPr="007C06A2">
              <w:rPr>
                <w:b/>
              </w:rPr>
              <w:t>Эксперимент 3. Обучение нового классификатора для исходной нейронной сети</w:t>
            </w:r>
            <w:r w:rsidRPr="007C06A2">
              <w:rPr>
                <w:color w:val="24292E"/>
              </w:rPr>
              <w:t xml:space="preserve"> </w:t>
            </w:r>
          </w:p>
        </w:tc>
        <w:tc>
          <w:tcPr>
            <w:tcW w:w="2402" w:type="dxa"/>
            <w:vAlign w:val="center"/>
          </w:tcPr>
          <w:p w:rsidR="00047F71" w:rsidRPr="007C06A2" w:rsidRDefault="00EE4048" w:rsidP="00A2188E">
            <w:pPr>
              <w:pStyle w:val="NormalText"/>
              <w:ind w:firstLine="0"/>
              <w:jc w:val="center"/>
              <w:rPr>
                <w:b/>
              </w:rPr>
            </w:pPr>
            <w:r w:rsidRPr="00EE4048">
              <w:rPr>
                <w:b/>
              </w:rPr>
              <w:t>0.999193</w:t>
            </w:r>
          </w:p>
        </w:tc>
      </w:tr>
      <w:tr w:rsidR="00047F71" w:rsidRPr="00F66733" w:rsidTr="00A2188E">
        <w:trPr>
          <w:trHeight w:val="737"/>
        </w:trPr>
        <w:tc>
          <w:tcPr>
            <w:tcW w:w="7225" w:type="dxa"/>
            <w:vAlign w:val="center"/>
          </w:tcPr>
          <w:p w:rsidR="00047F71" w:rsidRPr="007C06A2" w:rsidRDefault="00047F71" w:rsidP="00EE4048">
            <w:pPr>
              <w:pStyle w:val="NormalText"/>
              <w:ind w:firstLine="0"/>
              <w:jc w:val="center"/>
              <w:rPr>
                <w:b/>
              </w:rPr>
            </w:pPr>
            <w:r w:rsidRPr="007C06A2">
              <w:rPr>
                <w:b/>
              </w:rPr>
              <w:t>Эксперимент 4. Обучение исходной нейронной сети с новым классификатором</w:t>
            </w:r>
          </w:p>
        </w:tc>
        <w:tc>
          <w:tcPr>
            <w:tcW w:w="2402" w:type="dxa"/>
            <w:vAlign w:val="center"/>
          </w:tcPr>
          <w:p w:rsidR="00047F71" w:rsidRPr="007C06A2" w:rsidRDefault="00EE4048" w:rsidP="00A2188E">
            <w:pPr>
              <w:pStyle w:val="NormalText"/>
              <w:ind w:firstLine="0"/>
              <w:jc w:val="center"/>
              <w:rPr>
                <w:b/>
              </w:rPr>
            </w:pPr>
            <w:r w:rsidRPr="00EE4048">
              <w:rPr>
                <w:b/>
              </w:rPr>
              <w:t>0.999839</w:t>
            </w:r>
          </w:p>
        </w:tc>
      </w:tr>
    </w:tbl>
    <w:p w:rsidR="00047F71" w:rsidRPr="00F66733" w:rsidRDefault="00047F71" w:rsidP="00047F71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F66733">
        <w:rPr>
          <w:rFonts w:ascii="Times New Roman" w:hAnsi="Times New Roman"/>
          <w:szCs w:val="28"/>
          <w:lang w:val="ru-RU"/>
        </w:rPr>
        <w:br w:type="page"/>
      </w:r>
    </w:p>
    <w:p w:rsidR="00047F71" w:rsidRPr="00F66733" w:rsidRDefault="00B47A8C" w:rsidP="00047F71">
      <w:pPr>
        <w:pStyle w:val="1"/>
        <w:rPr>
          <w:rFonts w:eastAsiaTheme="minorEastAsia" w:cs="Times New Roman"/>
          <w:lang w:val="ru-RU"/>
        </w:rPr>
      </w:pPr>
      <w:bookmarkStart w:id="6" w:name="_Toc507558048"/>
      <w:bookmarkStart w:id="7" w:name="_Toc507564223"/>
      <w:r>
        <w:rPr>
          <w:lang w:val="ru-RU"/>
        </w:rPr>
        <w:lastRenderedPageBreak/>
        <w:t>Вывод</w:t>
      </w:r>
      <w:bookmarkEnd w:id="6"/>
      <w:bookmarkEnd w:id="7"/>
    </w:p>
    <w:p w:rsidR="00047F71" w:rsidRPr="00F66733" w:rsidRDefault="00047F71" w:rsidP="00047F71">
      <w:pPr>
        <w:pStyle w:val="NormalText"/>
      </w:pPr>
      <w:r w:rsidRPr="00F66733">
        <w:rPr>
          <w:rFonts w:eastAsiaTheme="minorEastAsia"/>
        </w:rPr>
        <w:t xml:space="preserve">В рамках данной лабораторной работы был изучен процесс переноса обучения глубоких нейронных сетей. </w:t>
      </w:r>
      <w:r w:rsidR="00A92CDD">
        <w:rPr>
          <w:rFonts w:eastAsiaTheme="minorEastAsia"/>
        </w:rPr>
        <w:t xml:space="preserve">Все полученные результаты высоки, однако можно выделить некоторые тенденции. Так как размер тестовой выборки нашей задачи довольно велик, поэтому наиболее неподходящий для нам эксперимент 3 с обучением только классификатора дал наименьшую точность. Также видно, что использование </w:t>
      </w:r>
      <w:proofErr w:type="spellStart"/>
      <w:r w:rsidR="00A92CDD">
        <w:rPr>
          <w:rFonts w:eastAsiaTheme="minorEastAsia"/>
        </w:rPr>
        <w:t>предобученых</w:t>
      </w:r>
      <w:proofErr w:type="spellEnd"/>
      <w:r w:rsidR="00A92CDD">
        <w:rPr>
          <w:rFonts w:eastAsiaTheme="minorEastAsia"/>
        </w:rPr>
        <w:t xml:space="preserve"> весов в эксперименте 4 дает преимущество по сравнению с экспериментом 2.</w:t>
      </w:r>
    </w:p>
    <w:p w:rsidR="00047F71" w:rsidRPr="00F66733" w:rsidRDefault="00047F71" w:rsidP="00047F71">
      <w:pPr>
        <w:pStyle w:val="NormalText"/>
        <w:ind w:firstLine="0"/>
      </w:pPr>
    </w:p>
    <w:p w:rsidR="00157A17" w:rsidRPr="00047F71" w:rsidRDefault="00157A17">
      <w:pPr>
        <w:rPr>
          <w:lang w:val="ru-RU"/>
        </w:rPr>
      </w:pPr>
    </w:p>
    <w:sectPr w:rsidR="00157A17" w:rsidRPr="00047F71" w:rsidSect="003A463D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325" w:rsidRDefault="0076471F" w:rsidP="00767E40">
    <w:pPr>
      <w:pStyle w:val="a4"/>
      <w:framePr w:wrap="around" w:vAnchor="text" w:hAnchor="margin" w:xAlign="center" w:y="1"/>
      <w:rPr>
        <w:rStyle w:val="a6"/>
        <w:rFonts w:eastAsiaTheme="majorEastAsia"/>
      </w:rPr>
    </w:pPr>
    <w:r>
      <w:rPr>
        <w:rStyle w:val="a6"/>
        <w:rFonts w:eastAsiaTheme="majorEastAsia"/>
      </w:rPr>
      <w:fldChar w:fldCharType="begin"/>
    </w:r>
    <w:r>
      <w:rPr>
        <w:rStyle w:val="a6"/>
        <w:rFonts w:eastAsiaTheme="majorEastAsia"/>
      </w:rPr>
      <w:instrText xml:space="preserve">PAGE  </w:instrText>
    </w:r>
    <w:r>
      <w:rPr>
        <w:rStyle w:val="a6"/>
        <w:rFonts w:eastAsiaTheme="majorEastAsia"/>
      </w:rPr>
      <w:fldChar w:fldCharType="separate"/>
    </w:r>
    <w:r>
      <w:rPr>
        <w:rStyle w:val="a6"/>
        <w:rFonts w:eastAsiaTheme="majorEastAsia"/>
        <w:noProof/>
      </w:rPr>
      <w:t>22</w:t>
    </w:r>
    <w:r>
      <w:rPr>
        <w:rStyle w:val="a6"/>
        <w:rFonts w:eastAsiaTheme="majorEastAsia"/>
      </w:rPr>
      <w:fldChar w:fldCharType="end"/>
    </w:r>
  </w:p>
  <w:p w:rsidR="007B3325" w:rsidRDefault="0076471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325" w:rsidRDefault="0076471F" w:rsidP="00767E40">
    <w:pPr>
      <w:pStyle w:val="a4"/>
      <w:framePr w:wrap="around" w:vAnchor="text" w:hAnchor="margin" w:xAlign="center" w:y="1"/>
      <w:rPr>
        <w:rStyle w:val="a6"/>
        <w:rFonts w:eastAsiaTheme="majorEastAsia"/>
      </w:rPr>
    </w:pPr>
    <w:r>
      <w:rPr>
        <w:rStyle w:val="a6"/>
        <w:rFonts w:eastAsiaTheme="majorEastAsia"/>
      </w:rPr>
      <w:fldChar w:fldCharType="begin"/>
    </w:r>
    <w:r>
      <w:rPr>
        <w:rStyle w:val="a6"/>
        <w:rFonts w:eastAsiaTheme="majorEastAsia"/>
      </w:rPr>
      <w:instrText xml:space="preserve">PAGE  </w:instrText>
    </w:r>
    <w:r>
      <w:rPr>
        <w:rStyle w:val="a6"/>
        <w:rFonts w:eastAsiaTheme="majorEastAsia"/>
      </w:rPr>
      <w:fldChar w:fldCharType="separate"/>
    </w:r>
    <w:r>
      <w:rPr>
        <w:rStyle w:val="a6"/>
        <w:rFonts w:eastAsiaTheme="majorEastAsia"/>
        <w:noProof/>
      </w:rPr>
      <w:t>7</w:t>
    </w:r>
    <w:r>
      <w:rPr>
        <w:rStyle w:val="a6"/>
        <w:rFonts w:eastAsiaTheme="majorEastAsia"/>
      </w:rPr>
      <w:fldChar w:fldCharType="end"/>
    </w:r>
  </w:p>
  <w:p w:rsidR="007B3325" w:rsidRPr="00FD624B" w:rsidRDefault="0076471F">
    <w:pPr>
      <w:pStyle w:val="a4"/>
      <w:rPr>
        <w:lang w:val="ru-RU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17BC"/>
    <w:multiLevelType w:val="hybridMultilevel"/>
    <w:tmpl w:val="DBC81D52"/>
    <w:lvl w:ilvl="0" w:tplc="91DE6E8A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78B"/>
    <w:multiLevelType w:val="hybridMultilevel"/>
    <w:tmpl w:val="B17091C6"/>
    <w:lvl w:ilvl="0" w:tplc="B464F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85C69AB"/>
    <w:multiLevelType w:val="hybridMultilevel"/>
    <w:tmpl w:val="99560F8C"/>
    <w:lvl w:ilvl="0" w:tplc="F36E584C">
      <w:start w:val="1"/>
      <w:numFmt w:val="decimal"/>
      <w:lvlText w:val="%1."/>
      <w:lvlJc w:val="left"/>
      <w:pPr>
        <w:ind w:left="69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71"/>
    <w:rsid w:val="00047F71"/>
    <w:rsid w:val="00157A17"/>
    <w:rsid w:val="0076471F"/>
    <w:rsid w:val="00A92CDD"/>
    <w:rsid w:val="00B47A8C"/>
    <w:rsid w:val="00D03AE9"/>
    <w:rsid w:val="00E568C9"/>
    <w:rsid w:val="00E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9E60"/>
  <w15:chartTrackingRefBased/>
  <w15:docId w15:val="{E625BFC9-7BB1-461E-BC16-F4DBBC1E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F71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1">
    <w:name w:val="heading 1"/>
    <w:basedOn w:val="a"/>
    <w:next w:val="a"/>
    <w:link w:val="12"/>
    <w:uiPriority w:val="9"/>
    <w:qFormat/>
    <w:rsid w:val="00047F71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047F71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047F71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"/>
    <w:next w:val="a"/>
    <w:link w:val="40"/>
    <w:qFormat/>
    <w:rsid w:val="00047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047F71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047F71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047F71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047F71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047F71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047F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rsid w:val="00047F71"/>
    <w:rPr>
      <w:rFonts w:ascii="Times New Roman" w:eastAsiaTheme="majorEastAsia" w:hAnsi="Times New Roman" w:cstheme="majorBidi"/>
      <w:b/>
      <w:bCs/>
      <w:sz w:val="28"/>
      <w:szCs w:val="26"/>
      <w:lang w:val="en-US" w:bidi="en-US"/>
    </w:rPr>
  </w:style>
  <w:style w:type="character" w:customStyle="1" w:styleId="30">
    <w:name w:val="Заголовок 3 Знак"/>
    <w:basedOn w:val="a0"/>
    <w:link w:val="3"/>
    <w:rsid w:val="00047F71"/>
    <w:rPr>
      <w:rFonts w:ascii="Times New Roman" w:eastAsiaTheme="majorEastAsia" w:hAnsi="Times New Roman" w:cstheme="majorBidi"/>
      <w:b/>
      <w:bCs/>
      <w:sz w:val="24"/>
      <w:szCs w:val="20"/>
      <w:lang w:val="en-US" w:bidi="en-US"/>
    </w:rPr>
  </w:style>
  <w:style w:type="character" w:customStyle="1" w:styleId="40">
    <w:name w:val="Заголовок 4 Знак"/>
    <w:basedOn w:val="a0"/>
    <w:link w:val="4"/>
    <w:rsid w:val="00047F71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rsid w:val="00047F71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 w:bidi="en-US"/>
    </w:rPr>
  </w:style>
  <w:style w:type="character" w:customStyle="1" w:styleId="60">
    <w:name w:val="Заголовок 6 Знак"/>
    <w:basedOn w:val="a0"/>
    <w:link w:val="6"/>
    <w:rsid w:val="00047F71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US" w:bidi="en-US"/>
    </w:rPr>
  </w:style>
  <w:style w:type="character" w:customStyle="1" w:styleId="70">
    <w:name w:val="Заголовок 7 Знак"/>
    <w:basedOn w:val="a0"/>
    <w:link w:val="7"/>
    <w:semiHidden/>
    <w:rsid w:val="00047F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semiHidden/>
    <w:rsid w:val="00047F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semiHidden/>
    <w:rsid w:val="00047F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11">
    <w:name w:val="toc 1"/>
    <w:basedOn w:val="a"/>
    <w:next w:val="a"/>
    <w:autoRedefine/>
    <w:uiPriority w:val="39"/>
    <w:unhideWhenUsed/>
    <w:rsid w:val="00047F71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3">
    <w:name w:val="Hyperlink"/>
    <w:uiPriority w:val="99"/>
    <w:unhideWhenUsed/>
    <w:rsid w:val="00047F71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047F7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047F71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a6">
    <w:name w:val="page number"/>
    <w:basedOn w:val="a0"/>
    <w:rsid w:val="00047F71"/>
  </w:style>
  <w:style w:type="table" w:styleId="a7">
    <w:name w:val="Table Grid"/>
    <w:basedOn w:val="a1"/>
    <w:uiPriority w:val="59"/>
    <w:rsid w:val="00047F71"/>
    <w:pPr>
      <w:spacing w:before="200"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047F71"/>
    <w:pPr>
      <w:ind w:left="720"/>
      <w:contextualSpacing/>
    </w:pPr>
  </w:style>
  <w:style w:type="character" w:customStyle="1" w:styleId="12">
    <w:name w:val="Заголовок 1 Знак2"/>
    <w:basedOn w:val="a0"/>
    <w:link w:val="1"/>
    <w:uiPriority w:val="9"/>
    <w:rsid w:val="00047F71"/>
    <w:rPr>
      <w:rFonts w:ascii="Times New Roman" w:eastAsiaTheme="majorEastAsia" w:hAnsi="Times New Roman" w:cstheme="majorBidi"/>
      <w:b/>
      <w:bCs/>
      <w:sz w:val="32"/>
      <w:szCs w:val="28"/>
      <w:lang w:val="en-US" w:bidi="en-US"/>
    </w:rPr>
  </w:style>
  <w:style w:type="paragraph" w:customStyle="1" w:styleId="NormalText">
    <w:name w:val="Normal Text"/>
    <w:basedOn w:val="a"/>
    <w:link w:val="NormalTextChar"/>
    <w:qFormat/>
    <w:rsid w:val="00047F71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0"/>
    <w:link w:val="NormalText"/>
    <w:rsid w:val="00047F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047F71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aa">
    <w:name w:val="Unresolved Mention"/>
    <w:basedOn w:val="a0"/>
    <w:uiPriority w:val="99"/>
    <w:semiHidden/>
    <w:unhideWhenUsed/>
    <w:rsid w:val="00E568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yperlink" Target="http://ethereon.github.io/netscop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lmesShuan/ResNet-18-Caffemodel-on-ImageN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CEF18-5399-4962-B6EE-AD6BFDE0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Пауль</dc:creator>
  <cp:keywords/>
  <dc:description/>
  <cp:lastModifiedBy>Эдуард Пауль</cp:lastModifiedBy>
  <cp:revision>3</cp:revision>
  <cp:lastPrinted>2018-02-28T04:19:00Z</cp:lastPrinted>
  <dcterms:created xsi:type="dcterms:W3CDTF">2018-02-28T02:38:00Z</dcterms:created>
  <dcterms:modified xsi:type="dcterms:W3CDTF">2018-02-28T04:19:00Z</dcterms:modified>
</cp:coreProperties>
</file>