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94D4" w14:textId="26CC0E35" w:rsidR="00A01A55" w:rsidRDefault="00A01A55">
      <w:r>
        <w:t>Documentação inicial do projeto de dados diários de fundos de investimentos:</w:t>
      </w:r>
    </w:p>
    <w:p w14:paraId="2A07CD5B" w14:textId="77777777" w:rsidR="00A01A55" w:rsidRDefault="00A01A55">
      <w:r>
        <w:t xml:space="preserve">O projeto visa extrair os dados do portal de dados abertos da CVM, tratá-los e armazená-los em um banco de dados SQL, de forma que possa ser agendada para rodar periodicamente (todos os dias, ou com a frequência mais adequada). </w:t>
      </w:r>
    </w:p>
    <w:p w14:paraId="158C900F" w14:textId="0011F58B" w:rsidR="00A01A55" w:rsidRDefault="00A01A55">
      <w:r>
        <w:t xml:space="preserve">Após isso, será possível realizar análises em Python e SQL para avaliar algumas métricas e indicadores como: </w:t>
      </w:r>
    </w:p>
    <w:p w14:paraId="0E5E2631" w14:textId="3E7D0FBF" w:rsidR="00A01A55" w:rsidRPr="00A01A55" w:rsidRDefault="00A01A55" w:rsidP="00A01A55">
      <w:pPr>
        <w:pStyle w:val="PargrafodaLista"/>
        <w:numPr>
          <w:ilvl w:val="0"/>
          <w:numId w:val="1"/>
        </w:numPr>
      </w:pPr>
      <w:r>
        <w:t>T</w:t>
      </w:r>
      <w:r w:rsidRPr="00A01A55">
        <w:t>op 10 fundos por patrimônio em uma data específica</w:t>
      </w:r>
    </w:p>
    <w:p w14:paraId="1CEE676F" w14:textId="77777777" w:rsidR="00037FCE" w:rsidRPr="00A01A55" w:rsidRDefault="00037FCE" w:rsidP="00037FCE">
      <w:pPr>
        <w:pStyle w:val="PargrafodaLista"/>
        <w:numPr>
          <w:ilvl w:val="0"/>
          <w:numId w:val="1"/>
        </w:numPr>
      </w:pPr>
      <w:r>
        <w:t>T</w:t>
      </w:r>
      <w:r w:rsidRPr="00A01A55">
        <w:t xml:space="preserve">op 10 fundos </w:t>
      </w:r>
      <w:r w:rsidR="00A01A55" w:rsidRPr="00A01A55">
        <w:t>com maior número de cotistas</w:t>
      </w:r>
      <w:r w:rsidR="00A01A55">
        <w:t xml:space="preserve"> </w:t>
      </w:r>
      <w:r w:rsidRPr="00A01A55">
        <w:t>em uma data específica</w:t>
      </w:r>
    </w:p>
    <w:p w14:paraId="485C5067" w14:textId="7CDB54C1" w:rsidR="00037FCE" w:rsidRDefault="00037FCE" w:rsidP="00037FCE">
      <w:pPr>
        <w:pStyle w:val="PargrafodaLista"/>
        <w:numPr>
          <w:ilvl w:val="0"/>
          <w:numId w:val="1"/>
        </w:numPr>
      </w:pPr>
      <w:r>
        <w:t xml:space="preserve">Top 10 fundos com maior captação </w:t>
      </w:r>
      <w:r w:rsidRPr="00A01A55">
        <w:t>em uma data específica</w:t>
      </w:r>
    </w:p>
    <w:p w14:paraId="3C824840" w14:textId="0A81F8DF" w:rsidR="009B1BAF" w:rsidRDefault="009B1BAF" w:rsidP="009B1BAF">
      <w:pPr>
        <w:pStyle w:val="PargrafodaLista"/>
        <w:numPr>
          <w:ilvl w:val="0"/>
          <w:numId w:val="1"/>
        </w:numPr>
      </w:pPr>
      <w:r w:rsidRPr="00A01A55">
        <w:t>Captação líquida mensal (captação – resgates)</w:t>
      </w:r>
    </w:p>
    <w:p w14:paraId="6035D47A" w14:textId="77777777" w:rsidR="009B1BAF" w:rsidRPr="00A01A55" w:rsidRDefault="009B1BAF" w:rsidP="009B1BAF">
      <w:pPr>
        <w:pStyle w:val="PargrafodaLista"/>
        <w:numPr>
          <w:ilvl w:val="0"/>
          <w:numId w:val="1"/>
        </w:numPr>
      </w:pPr>
      <w:r w:rsidRPr="00A01A55">
        <w:t>Evolução do patrimônio líquido de um fundo específico</w:t>
      </w:r>
    </w:p>
    <w:p w14:paraId="08167291" w14:textId="43424EB2" w:rsidR="009B1BAF" w:rsidRDefault="009B1BAF" w:rsidP="009B1BAF">
      <w:pPr>
        <w:pStyle w:val="PargrafodaLista"/>
        <w:numPr>
          <w:ilvl w:val="0"/>
          <w:numId w:val="1"/>
        </w:numPr>
      </w:pPr>
      <w:r w:rsidRPr="00A01A55">
        <w:t>Retorno diário d</w:t>
      </w:r>
      <w:r>
        <w:t>e um fundo</w:t>
      </w:r>
    </w:p>
    <w:p w14:paraId="15253C8C" w14:textId="42AFC289" w:rsidR="00037FCE" w:rsidRPr="00A01A55" w:rsidRDefault="00037FCE" w:rsidP="00037FCE">
      <w:pPr>
        <w:numPr>
          <w:ilvl w:val="0"/>
          <w:numId w:val="2"/>
        </w:numPr>
        <w:tabs>
          <w:tab w:val="num" w:pos="720"/>
        </w:tabs>
      </w:pPr>
      <w:r w:rsidRPr="00A01A55">
        <w:t xml:space="preserve">Retorno acumulado no período </w:t>
      </w:r>
    </w:p>
    <w:p w14:paraId="40FDCF43" w14:textId="0C3CEC44" w:rsidR="00A01A55" w:rsidRPr="00A01A55" w:rsidRDefault="00A01A55" w:rsidP="00A01A55">
      <w:pPr>
        <w:numPr>
          <w:ilvl w:val="0"/>
          <w:numId w:val="2"/>
        </w:numPr>
        <w:tabs>
          <w:tab w:val="num" w:pos="720"/>
        </w:tabs>
      </w:pPr>
      <w:r w:rsidRPr="00A01A55">
        <w:t>Percentual de variação do patrimônio líquido mês a mês</w:t>
      </w:r>
    </w:p>
    <w:p w14:paraId="34B875F7" w14:textId="0AFCE972" w:rsidR="00A01A55" w:rsidRDefault="00A01A55" w:rsidP="00A01A55">
      <w:pPr>
        <w:numPr>
          <w:ilvl w:val="0"/>
          <w:numId w:val="3"/>
        </w:numPr>
        <w:tabs>
          <w:tab w:val="clear" w:pos="360"/>
          <w:tab w:val="num" w:pos="720"/>
        </w:tabs>
      </w:pPr>
      <w:r w:rsidRPr="00A01A55">
        <w:t>Séries temporais de retorno acumulado e volatilidade</w:t>
      </w:r>
    </w:p>
    <w:p w14:paraId="0EF844A2" w14:textId="2A2D0936" w:rsidR="006E7B35" w:rsidRDefault="006E7B35" w:rsidP="00A01A55">
      <w:pPr>
        <w:numPr>
          <w:ilvl w:val="0"/>
          <w:numId w:val="3"/>
        </w:numPr>
        <w:tabs>
          <w:tab w:val="clear" w:pos="360"/>
          <w:tab w:val="num" w:pos="720"/>
        </w:tabs>
      </w:pPr>
      <w:r>
        <w:t>Volatilidade de um fundo num período</w:t>
      </w:r>
    </w:p>
    <w:p w14:paraId="65A0AF1B" w14:textId="3FECDCB1" w:rsidR="00037FCE" w:rsidRPr="00A01A55" w:rsidRDefault="00037FCE" w:rsidP="00037FCE">
      <w:pPr>
        <w:ind w:left="360"/>
      </w:pPr>
      <w:r>
        <w:t xml:space="preserve">*Para os indicadores de um fundo específico, usar os fundos que aparecerem no top 1 dos rankings de número de cotistas, patrimônio líquido e </w:t>
      </w:r>
    </w:p>
    <w:p w14:paraId="7824B9BD" w14:textId="77777777" w:rsidR="006E7B35" w:rsidRDefault="006E7B35">
      <w:r>
        <w:t>Posteriormente</w:t>
      </w:r>
      <w:r w:rsidR="00A01A55">
        <w:t xml:space="preserve">, essas análises podem </w:t>
      </w:r>
      <w:r>
        <w:t>utilizadas para criar dashboards no Power BI, além da criação de alertas por e-mail para determinados indicadores diários ou semanais que forem identificados como relevantes</w:t>
      </w:r>
    </w:p>
    <w:p w14:paraId="116E3624" w14:textId="77777777" w:rsidR="006E7B35" w:rsidRDefault="006E7B35">
      <w:r>
        <w:br w:type="page"/>
      </w:r>
    </w:p>
    <w:p w14:paraId="5840C749" w14:textId="77777777" w:rsidR="007C67FE" w:rsidRDefault="006E7B35">
      <w:r>
        <w:lastRenderedPageBreak/>
        <w:t>Algumas decisões tomadas:</w:t>
      </w:r>
      <w:r>
        <w:br/>
        <w:t xml:space="preserve">Inseri uma coluna na tabela do SQL chamada “flag_subclasse”, a qual é preenchida com 1 quando a coluna “id_subclasse” possui um valor e com 0 quando essa coluna é “não se aplica”, a fim de facilitar análises que precisem dessa diferenciação. </w:t>
      </w:r>
    </w:p>
    <w:p w14:paraId="248B04A6" w14:textId="0152DDAC" w:rsidR="006E7B35" w:rsidRDefault="006E7B35">
      <w:r>
        <w:t>Quando um fundo que possuía a flag_subclasse igual a 0 passar a ter a flag igual a 1</w:t>
      </w:r>
      <w:r w:rsidR="007C67FE">
        <w:t xml:space="preserve"> em um determinado momento da série histórica</w:t>
      </w:r>
      <w:r>
        <w:t>, isso significa que aquele CNPJ, que antes era apenas uma classe de</w:t>
      </w:r>
      <w:r w:rsidR="007C67FE">
        <w:t xml:space="preserve"> </w:t>
      </w:r>
      <w:r>
        <w:t>cotas, passa a ter uma ou mais subclasses, portanto,</w:t>
      </w:r>
      <w:r w:rsidR="008754B8">
        <w:t xml:space="preserve"> as cotas desse fundo passam a</w:t>
      </w:r>
      <w:r w:rsidR="007C67FE">
        <w:t xml:space="preserve"> </w:t>
      </w:r>
      <w:r w:rsidR="008754B8">
        <w:t>ser negociadas a nível de s</w:t>
      </w:r>
      <w:r w:rsidR="007C67FE">
        <w:t>ubclasse e não mais de classe, portanto</w:t>
      </w:r>
      <w:r>
        <w:t xml:space="preserve"> a série histórica da classe termina quando a subclasse é criada, e uma nova série histórica começa para a subclasse</w:t>
      </w:r>
      <w:r w:rsidR="008754B8">
        <w:t>.</w:t>
      </w:r>
    </w:p>
    <w:p w14:paraId="7E0DE20D" w14:textId="66E454CD" w:rsidR="009F6944" w:rsidRDefault="009F6944">
      <w:r>
        <w:t>Ajustei o código que insere os dados na tabela do SQL para não ignorar linhas que já foram inseridas, mas sim verificar se há alguma coluna com dados diferentes nessas linhas que já foram inseridas na base e, se sim, atualizar, se não, ignorar.</w:t>
      </w:r>
    </w:p>
    <w:sectPr w:rsidR="009F69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3FBE"/>
    <w:multiLevelType w:val="multilevel"/>
    <w:tmpl w:val="60BEB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2273952"/>
    <w:multiLevelType w:val="multilevel"/>
    <w:tmpl w:val="6B6EC0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7F30161"/>
    <w:multiLevelType w:val="hybridMultilevel"/>
    <w:tmpl w:val="76E6F7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956478506">
    <w:abstractNumId w:val="2"/>
  </w:num>
  <w:num w:numId="2" w16cid:durableId="1712534194">
    <w:abstractNumId w:val="1"/>
  </w:num>
  <w:num w:numId="3" w16cid:durableId="1873611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55"/>
    <w:rsid w:val="00037FCE"/>
    <w:rsid w:val="00043E1D"/>
    <w:rsid w:val="006E7B35"/>
    <w:rsid w:val="007C67FE"/>
    <w:rsid w:val="008754B8"/>
    <w:rsid w:val="009B1BAF"/>
    <w:rsid w:val="009F6944"/>
    <w:rsid w:val="00A01A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5452"/>
  <w15:chartTrackingRefBased/>
  <w15:docId w15:val="{B9269BF1-A46A-4B90-BF5D-0004FB31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01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01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01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1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01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01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01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01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01A5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01A5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01A5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01A5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01A5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01A5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01A5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01A5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01A5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01A55"/>
    <w:rPr>
      <w:rFonts w:eastAsiaTheme="majorEastAsia" w:cstheme="majorBidi"/>
      <w:color w:val="272727" w:themeColor="text1" w:themeTint="D8"/>
    </w:rPr>
  </w:style>
  <w:style w:type="paragraph" w:styleId="Ttulo">
    <w:name w:val="Title"/>
    <w:basedOn w:val="Normal"/>
    <w:next w:val="Normal"/>
    <w:link w:val="TtuloChar"/>
    <w:uiPriority w:val="10"/>
    <w:qFormat/>
    <w:rsid w:val="00A01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01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01A5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01A5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01A55"/>
    <w:pPr>
      <w:spacing w:before="160"/>
      <w:jc w:val="center"/>
    </w:pPr>
    <w:rPr>
      <w:i/>
      <w:iCs/>
      <w:color w:val="404040" w:themeColor="text1" w:themeTint="BF"/>
    </w:rPr>
  </w:style>
  <w:style w:type="character" w:customStyle="1" w:styleId="CitaoChar">
    <w:name w:val="Citação Char"/>
    <w:basedOn w:val="Fontepargpadro"/>
    <w:link w:val="Citao"/>
    <w:uiPriority w:val="29"/>
    <w:rsid w:val="00A01A55"/>
    <w:rPr>
      <w:i/>
      <w:iCs/>
      <w:color w:val="404040" w:themeColor="text1" w:themeTint="BF"/>
    </w:rPr>
  </w:style>
  <w:style w:type="paragraph" w:styleId="PargrafodaLista">
    <w:name w:val="List Paragraph"/>
    <w:basedOn w:val="Normal"/>
    <w:uiPriority w:val="34"/>
    <w:qFormat/>
    <w:rsid w:val="00A01A55"/>
    <w:pPr>
      <w:ind w:left="720"/>
      <w:contextualSpacing/>
    </w:pPr>
  </w:style>
  <w:style w:type="character" w:styleId="nfaseIntensa">
    <w:name w:val="Intense Emphasis"/>
    <w:basedOn w:val="Fontepargpadro"/>
    <w:uiPriority w:val="21"/>
    <w:qFormat/>
    <w:rsid w:val="00A01A55"/>
    <w:rPr>
      <w:i/>
      <w:iCs/>
      <w:color w:val="0F4761" w:themeColor="accent1" w:themeShade="BF"/>
    </w:rPr>
  </w:style>
  <w:style w:type="paragraph" w:styleId="CitaoIntensa">
    <w:name w:val="Intense Quote"/>
    <w:basedOn w:val="Normal"/>
    <w:next w:val="Normal"/>
    <w:link w:val="CitaoIntensaChar"/>
    <w:uiPriority w:val="30"/>
    <w:qFormat/>
    <w:rsid w:val="00A01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1A55"/>
    <w:rPr>
      <w:i/>
      <w:iCs/>
      <w:color w:val="0F4761" w:themeColor="accent1" w:themeShade="BF"/>
    </w:rPr>
  </w:style>
  <w:style w:type="character" w:styleId="RefernciaIntensa">
    <w:name w:val="Intense Reference"/>
    <w:basedOn w:val="Fontepargpadro"/>
    <w:uiPriority w:val="32"/>
    <w:qFormat/>
    <w:rsid w:val="00A01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347</Words>
  <Characters>1879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Noronha</dc:creator>
  <cp:keywords/>
  <dc:description/>
  <cp:lastModifiedBy>Eduarda Noronha</cp:lastModifiedBy>
  <cp:revision>3</cp:revision>
  <dcterms:created xsi:type="dcterms:W3CDTF">2025-09-11T14:16:00Z</dcterms:created>
  <dcterms:modified xsi:type="dcterms:W3CDTF">2025-09-11T18:22:00Z</dcterms:modified>
</cp:coreProperties>
</file>