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bidi w:val="0"/>
        <w:jc w:val="left"/>
        <w:rPr/>
      </w:pPr>
      <w:r>
        <w:rPr/>
        <w:t>NEWS 18/11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NOTICIA 1</w:t>
      </w:r>
    </w:p>
    <w:p>
      <w:pPr>
        <w:pStyle w:val="Normal"/>
        <w:bidi w:val="0"/>
        <w:jc w:val="left"/>
        <w:rPr>
          <w:b/>
          <w:b/>
          <w:bCs/>
        </w:rPr>
      </w:pPr>
      <w:r>
        <w:rPr>
          <w:b/>
          <w:bCs/>
        </w:rPr>
        <w:t>Eventos</w:t>
      </w:r>
    </w:p>
    <w:p>
      <w:pPr>
        <w:pStyle w:val="Normal"/>
        <w:bidi w:val="0"/>
        <w:jc w:val="left"/>
        <w:rPr>
          <w:b/>
          <w:b/>
          <w:bCs/>
        </w:rPr>
      </w:pPr>
      <w:r>
        <w:rPr>
          <w:b/>
          <w:bCs/>
        </w:rPr>
        <w:t>El Congreso Hábitat bate récords de asistencia</w:t>
      </w:r>
    </w:p>
    <w:p>
      <w:pPr>
        <w:pStyle w:val="Normal"/>
        <w:bidi w:val="0"/>
        <w:jc w:val="left"/>
        <w:rPr/>
      </w:pPr>
      <w:r>
        <w:rPr/>
        <w:t>Más de 250 participantes, en su mayoría empresas, asistieron al análisis del futuro de las ventas en el Congreso Hábitat 2025. Lee nuestra crónica del evento.</w:t>
      </w:r>
    </w:p>
    <w:p>
      <w:pPr>
        <w:pStyle w:val="Normal"/>
        <w:bidi w:val="0"/>
        <w:jc w:val="left"/>
        <w:rPr/>
      </w:pPr>
      <w:r>
        <w:rPr/>
        <w:t xml:space="preserve">Leer más </w:t>
      </w:r>
      <w:hyperlink r:id="rId3">
        <w:r>
          <w:rPr>
            <w:rStyle w:val="EnlacedeInternet"/>
          </w:rPr>
          <w:t>https://www.spainhabitat.es/congreso-habitat-2025-bajo-el-paraguas-de-la-informacion/</w:t>
        </w:r>
      </w:hyperlink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NOTICIA 2</w:t>
      </w:r>
    </w:p>
    <w:p>
      <w:pPr>
        <w:pStyle w:val="Normal"/>
        <w:bidi w:val="0"/>
        <w:jc w:val="left"/>
        <w:rPr>
          <w:b/>
          <w:b/>
          <w:bCs/>
        </w:rPr>
      </w:pPr>
      <w:r>
        <w:rPr>
          <w:b/>
          <w:bCs/>
        </w:rPr>
        <w:t>Jornadas</w:t>
      </w:r>
    </w:p>
    <w:p>
      <w:pPr>
        <w:pStyle w:val="Normal"/>
        <w:bidi w:val="0"/>
        <w:jc w:val="left"/>
        <w:rPr>
          <w:b/>
          <w:b/>
          <w:bCs/>
        </w:rPr>
      </w:pPr>
      <w:r>
        <w:rPr>
          <w:b/>
          <w:bCs/>
        </w:rPr>
        <w:t>Prescripción para suelos y revestimientos</w:t>
      </w:r>
    </w:p>
    <w:p>
      <w:pPr>
        <w:pStyle w:val="Normal"/>
        <w:bidi w:val="0"/>
        <w:jc w:val="left"/>
        <w:rPr>
          <w:b/>
          <w:b/>
          <w:bCs/>
        </w:rPr>
      </w:pPr>
      <w:r>
        <w:rPr>
          <w:b w:val="false"/>
          <w:bCs w:val="false"/>
        </w:rPr>
        <w:t xml:space="preserve">El 20 de noviembre en la sede de Aidimme/Fevama, profesionales del sector de la madera se darán cita para hablar de las </w:t>
      </w:r>
      <w:r>
        <w:rPr>
          <w:rStyle w:val="Muydestacado"/>
          <w:b w:val="false"/>
          <w:bCs w:val="false"/>
        </w:rPr>
        <w:t>“Estrategias para la prescripción e instalación de suelos y revestimientos de madera”</w:t>
      </w:r>
      <w:r>
        <w:rPr>
          <w:b w:val="false"/>
          <w:bCs w:val="false"/>
        </w:rPr>
        <w:t>.</w:t>
      </w:r>
    </w:p>
    <w:p>
      <w:pPr>
        <w:pStyle w:val="Normal"/>
        <w:bidi w:val="0"/>
        <w:jc w:val="left"/>
        <w:rPr/>
      </w:pPr>
      <w:r>
        <w:rPr>
          <w:b w:val="false"/>
          <w:bCs w:val="false"/>
        </w:rPr>
        <w:t xml:space="preserve">Quiero ir </w:t>
      </w:r>
      <w:hyperlink r:id="rId5">
        <w:r>
          <w:rPr>
            <w:rStyle w:val="EnlacedeInternet"/>
            <w:b w:val="false"/>
            <w:bCs w:val="false"/>
          </w:rPr>
          <w:t>https://www.spainhabitat.es/jornada-de-prescripcion-e-instalacion-de-suelos-de-madera/</w:t>
        </w:r>
      </w:hyperlink>
    </w:p>
    <w:p>
      <w:pPr>
        <w:pStyle w:val="Normal"/>
        <w:bidi w:val="0"/>
        <w:jc w:val="left"/>
        <w:rPr>
          <w:b w:val="false"/>
          <w:b w:val="false"/>
          <w:bCs w:val="false"/>
        </w:rPr>
      </w:pPr>
      <w:r>
        <w:rPr>
          <w:b/>
          <w:bCs/>
        </w:rPr>
      </w:r>
    </w:p>
    <w:p>
      <w:pPr>
        <w:pStyle w:val="Normal"/>
        <w:bidi w:val="0"/>
        <w:jc w:val="left"/>
        <w:rPr>
          <w:b/>
          <w:b/>
          <w:bCs/>
        </w:rPr>
      </w:pPr>
      <w:r>
        <w:rPr>
          <w:b w:val="false"/>
          <w:bCs w:val="false"/>
        </w:rPr>
        <w:t>NOTICIA 3</w:t>
      </w:r>
    </w:p>
    <w:p>
      <w:pPr>
        <w:pStyle w:val="Normal"/>
        <w:bidi w:val="0"/>
        <w:jc w:val="left"/>
        <w:rPr>
          <w:b/>
          <w:b/>
          <w:bCs/>
        </w:rPr>
      </w:pPr>
      <w:r>
        <w:rPr>
          <w:b w:val="false"/>
          <w:bCs w:val="false"/>
        </w:rPr>
        <w:t>Ferias</w:t>
      </w:r>
    </w:p>
    <w:p>
      <w:pPr>
        <w:pStyle w:val="Normal"/>
        <w:bidi w:val="0"/>
        <w:jc w:val="left"/>
        <w:rPr>
          <w:b/>
          <w:b/>
          <w:bCs/>
        </w:rPr>
      </w:pPr>
      <w:r>
        <w:rPr>
          <w:b w:val="false"/>
          <w:bCs w:val="false"/>
        </w:rPr>
        <w:t>DOMOTEX 2026: la gran apuesta por el interiorismo integral</w:t>
      </w:r>
    </w:p>
    <w:p>
      <w:pPr>
        <w:pStyle w:val="Normal"/>
        <w:bidi w:val="0"/>
        <w:jc w:val="left"/>
        <w:rPr>
          <w:b/>
          <w:b/>
          <w:bCs/>
        </w:rPr>
      </w:pPr>
      <w:r>
        <w:rPr>
          <w:b w:val="false"/>
          <w:bCs w:val="false"/>
        </w:rPr>
        <w:t>Tradicionalmente centrada en los pavimentos, la feria se prepara para una edición más ambiciosa, del 19 al 22 de enero de 2026 en Hannover.</w:t>
      </w:r>
    </w:p>
    <w:p>
      <w:pPr>
        <w:pStyle w:val="Normal"/>
        <w:bidi w:val="0"/>
        <w:jc w:val="left"/>
        <w:rPr/>
      </w:pPr>
      <w:r>
        <w:rPr>
          <w:b w:val="false"/>
          <w:bCs w:val="false"/>
        </w:rPr>
        <w:t xml:space="preserve">Saber más </w:t>
      </w:r>
      <w:hyperlink r:id="rId7">
        <w:r>
          <w:rPr>
            <w:rStyle w:val="EnlacedeInternet"/>
            <w:b w:val="false"/>
            <w:bCs w:val="false"/>
          </w:rPr>
          <w:t>https://www.spainhabitat.es/domotex-2026-la-gran-apuesta-por-el-interiorismo-integral/</w:t>
        </w:r>
      </w:hyperlink>
    </w:p>
    <w:p>
      <w:pPr>
        <w:pStyle w:val="Normal"/>
        <w:bidi w:val="0"/>
        <w:jc w:val="left"/>
        <w:rPr>
          <w:b w:val="false"/>
          <w:b w:val="false"/>
          <w:bCs w:val="false"/>
        </w:rPr>
      </w:pPr>
      <w:r>
        <w:rPr>
          <w:b/>
          <w:bCs/>
        </w:rPr>
      </w:r>
    </w:p>
    <w:p>
      <w:pPr>
        <w:pStyle w:val="Normal"/>
        <w:bidi w:val="0"/>
        <w:jc w:val="left"/>
        <w:rPr>
          <w:b/>
          <w:b/>
          <w:bCs/>
        </w:rPr>
      </w:pPr>
      <w:r>
        <w:rPr>
          <w:b w:val="false"/>
          <w:bCs w:val="false"/>
        </w:rPr>
        <w:t>NOTICIA 4</w:t>
      </w:r>
    </w:p>
    <w:p>
      <w:pPr>
        <w:pStyle w:val="Normal"/>
        <w:bidi w:val="0"/>
        <w:jc w:val="left"/>
        <w:rPr>
          <w:b/>
          <w:b/>
          <w:bCs/>
        </w:rPr>
      </w:pPr>
      <w:r>
        <w:rPr>
          <w:b w:val="false"/>
          <w:bCs w:val="false"/>
        </w:rPr>
        <w:t>Diseño</w:t>
      </w:r>
    </w:p>
    <w:p>
      <w:pPr>
        <w:pStyle w:val="Normal"/>
        <w:bidi w:val="0"/>
        <w:jc w:val="left"/>
        <w:rPr>
          <w:b/>
          <w:b/>
          <w:bCs/>
        </w:rPr>
      </w:pPr>
      <w:r>
        <w:rPr>
          <w:b/>
          <w:bCs/>
        </w:rPr>
        <w:t>5 Lámparas que son iconos del diseño</w:t>
      </w:r>
    </w:p>
    <w:p>
      <w:pPr>
        <w:pStyle w:val="Normal"/>
        <w:bidi w:val="0"/>
        <w:jc w:val="left"/>
        <w:rPr/>
      </w:pPr>
      <w:r>
        <w:rPr>
          <w:b w:val="false"/>
          <w:bCs w:val="false"/>
        </w:rPr>
        <w:t xml:space="preserve">Estas cinco lámparas de diseño son ejemplos perfectos de cómo la luz puede ser también una obra de arte. </w:t>
      </w:r>
    </w:p>
    <w:p>
      <w:pPr>
        <w:pStyle w:val="Normal"/>
        <w:bidi w:val="0"/>
        <w:jc w:val="left"/>
        <w:rPr/>
      </w:pPr>
      <w:r>
        <w:rPr>
          <w:b w:val="false"/>
          <w:bCs w:val="false"/>
        </w:rPr>
        <w:t xml:space="preserve">¡Quiero verlo! </w:t>
      </w:r>
      <w:hyperlink r:id="rId9">
        <w:r>
          <w:rPr>
            <w:rStyle w:val="EnlacedeInternet"/>
            <w:b w:val="false"/>
            <w:bCs w:val="false"/>
          </w:rPr>
          <w:t>https://www.spainhabitat.es/5-lamparas-de-diseno-que-cambiaron-la-forma-de-iluminar/</w:t>
        </w:r>
      </w:hyperlink>
    </w:p>
    <w:p>
      <w:pPr>
        <w:pStyle w:val="Normal"/>
        <w:bidi w:val="0"/>
        <w:jc w:val="left"/>
        <w:rPr>
          <w:b w:val="false"/>
          <w:b w:val="false"/>
          <w:bCs w:val="false"/>
        </w:rPr>
      </w:pPr>
      <w:r>
        <w:rPr/>
      </w:r>
    </w:p>
    <w:p>
      <w:pPr>
        <w:pStyle w:val="Normal"/>
        <w:bidi w:val="0"/>
        <w:jc w:val="left"/>
        <w:rPr/>
      </w:pPr>
      <w:r>
        <w:rPr>
          <w:b w:val="false"/>
          <w:bCs w:val="false"/>
        </w:rPr>
        <w:t>NOTICIA 5</w:t>
      </w:r>
    </w:p>
    <w:p>
      <w:pPr>
        <w:pStyle w:val="Normal"/>
        <w:bidi w:val="0"/>
        <w:jc w:val="left"/>
        <w:rPr>
          <w:b/>
          <w:b/>
          <w:bCs/>
        </w:rPr>
      </w:pPr>
      <w:r>
        <w:rPr>
          <w:b/>
          <w:bCs/>
        </w:rPr>
        <w:t>Proyecto</w:t>
      </w:r>
    </w:p>
    <w:p>
      <w:pPr>
        <w:pStyle w:val="Normal"/>
        <w:bidi w:val="0"/>
        <w:jc w:val="left"/>
        <w:rPr>
          <w:b/>
          <w:b/>
          <w:bCs/>
        </w:rPr>
      </w:pPr>
      <w:r>
        <w:rPr>
          <w:b/>
          <w:bCs/>
        </w:rPr>
        <w:t>Una estructura de CLT colgado en una Oficina de Alicante</w:t>
      </w:r>
    </w:p>
    <w:p>
      <w:pPr>
        <w:pStyle w:val="Normal"/>
        <w:bidi w:val="0"/>
        <w:jc w:val="left"/>
        <w:rPr/>
      </w:pPr>
      <w:r>
        <w:rPr>
          <w:b w:val="false"/>
          <w:bCs w:val="false"/>
        </w:rPr>
        <w:t>Sido Madera ha ejecutado una estructura con ca</w:t>
      </w:r>
      <w:r>
        <w:rPr>
          <w:b w:val="false"/>
          <w:bCs w:val="false"/>
        </w:rPr>
        <w:t xml:space="preserve">si 1000 m2 de CLT para la cubierta y el forjado de estas instalaciones. </w:t>
      </w:r>
    </w:p>
    <w:p>
      <w:pPr>
        <w:pStyle w:val="Normal"/>
        <w:bidi w:val="0"/>
        <w:jc w:val="left"/>
        <w:rPr/>
      </w:pPr>
      <w:r>
        <w:rPr>
          <w:b w:val="false"/>
          <w:bCs w:val="false"/>
        </w:rPr>
        <w:t xml:space="preserve">Ver proyecto </w:t>
      </w:r>
      <w:hyperlink r:id="rId11">
        <w:r>
          <w:rPr>
            <w:rStyle w:val="EnlacedeInternet"/>
            <w:b w:val="false"/>
            <w:bCs w:val="false"/>
          </w:rPr>
          <w:t>https://www.spainhabitat.es/una-compleja-estructura-de-clt-colgado-en-una-oficina-de-alicante/</w:t>
        </w:r>
      </w:hyperlink>
    </w:p>
    <w:p>
      <w:pPr>
        <w:pStyle w:val="Normal"/>
        <w:bidi w:val="0"/>
        <w:jc w:val="left"/>
        <w:rPr>
          <w:b w:val="false"/>
          <w:b w:val="false"/>
          <w:bCs w:val="false"/>
        </w:rPr>
      </w:pPr>
      <w:r>
        <w:rPr/>
      </w:r>
    </w:p>
    <w:p>
      <w:pPr>
        <w:pStyle w:val="Normal"/>
        <w:bidi w:val="0"/>
        <w:jc w:val="left"/>
        <w:rPr/>
      </w:pPr>
      <w:r>
        <w:rPr>
          <w:b w:val="false"/>
          <w:bCs w:val="false"/>
        </w:rPr>
        <w:t>NOTICIA 6</w:t>
      </w:r>
    </w:p>
    <w:p>
      <w:pPr>
        <w:pStyle w:val="Normal"/>
        <w:bidi w:val="0"/>
        <w:jc w:val="left"/>
        <w:rPr>
          <w:b/>
          <w:b/>
          <w:bCs/>
        </w:rPr>
      </w:pPr>
      <w:r>
        <w:rPr>
          <w:b/>
          <w:bCs/>
        </w:rPr>
        <w:t>Reportaje</w:t>
      </w:r>
    </w:p>
    <w:p>
      <w:pPr>
        <w:pStyle w:val="Normal"/>
        <w:bidi w:val="0"/>
        <w:jc w:val="left"/>
        <w:rPr>
          <w:b/>
          <w:b/>
          <w:bCs/>
        </w:rPr>
      </w:pPr>
      <w:r>
        <w:rPr>
          <w:b/>
          <w:bCs/>
        </w:rPr>
        <w:t>Los mejores hoteles con spa de España</w:t>
      </w:r>
    </w:p>
    <w:p>
      <w:pPr>
        <w:pStyle w:val="Normal"/>
        <w:bidi w:val="0"/>
        <w:jc w:val="left"/>
        <w:rPr>
          <w:b/>
          <w:b/>
          <w:bCs/>
        </w:rPr>
      </w:pPr>
      <w:r>
        <w:rPr>
          <w:b w:val="false"/>
          <w:bCs w:val="false"/>
        </w:rPr>
        <w:t xml:space="preserve">La demanda de este tipo de experiencias ha aumentado un </w:t>
      </w:r>
      <w:r>
        <w:rPr>
          <w:rStyle w:val="Muydestacado"/>
          <w:b w:val="false"/>
          <w:bCs w:val="false"/>
        </w:rPr>
        <w:t>17% en</w:t>
      </w:r>
      <w:r>
        <w:rPr>
          <w:b w:val="false"/>
          <w:bCs w:val="false"/>
        </w:rPr>
        <w:t xml:space="preserve"> 2025. Te mostramos algunos de los mejores en nuestro país.</w:t>
      </w:r>
    </w:p>
    <w:p>
      <w:pPr>
        <w:pStyle w:val="Normal"/>
        <w:bidi w:val="0"/>
        <w:jc w:val="left"/>
        <w:rPr/>
      </w:pPr>
      <w:r>
        <w:rPr>
          <w:b w:val="false"/>
          <w:bCs w:val="false"/>
        </w:rPr>
        <w:t xml:space="preserve">Leer más </w:t>
      </w:r>
      <w:hyperlink r:id="rId13">
        <w:r>
          <w:rPr>
            <w:rStyle w:val="EnlacedeInternet"/>
            <w:b w:val="false"/>
            <w:bCs w:val="false"/>
          </w:rPr>
          <w:t>https://www.spainhabitat.es/los-mejores-hoteles-con-spa-de-espana/</w:t>
        </w:r>
      </w:hyperlink>
    </w:p>
    <w:p>
      <w:pPr>
        <w:pStyle w:val="Normal"/>
        <w:bidi w:val="0"/>
        <w:jc w:val="left"/>
        <w:rPr>
          <w:b w:val="false"/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bidi w:val="0"/>
        <w:jc w:val="left"/>
        <w:rPr>
          <w:b w:val="false"/>
          <w:b w:val="false"/>
          <w:bCs w:val="false"/>
        </w:rPr>
      </w:pPr>
      <w:r>
        <w:rPr>
          <w:b w:val="false"/>
          <w:bCs w:val="false"/>
        </w:rPr>
        <w:t>NOTICIA 7</w:t>
      </w:r>
    </w:p>
    <w:p>
      <w:pPr>
        <w:pStyle w:val="Normal"/>
        <w:bidi w:val="0"/>
        <w:jc w:val="left"/>
        <w:rPr>
          <w:b/>
          <w:b/>
          <w:bCs/>
        </w:rPr>
      </w:pPr>
      <w:r>
        <w:rPr>
          <w:b/>
          <w:bCs/>
        </w:rPr>
        <w:t>Empresa</w:t>
      </w:r>
    </w:p>
    <w:p>
      <w:pPr>
        <w:pStyle w:val="Normal"/>
        <w:bidi w:val="0"/>
        <w:jc w:val="left"/>
        <w:rPr>
          <w:b/>
          <w:b/>
          <w:bCs/>
        </w:rPr>
      </w:pPr>
      <w:r>
        <w:rPr>
          <w:b/>
          <w:bCs/>
        </w:rPr>
        <w:t>Europa Muebles impulsa su expansión nacional</w:t>
      </w:r>
    </w:p>
    <w:p>
      <w:pPr>
        <w:pStyle w:val="Normal"/>
        <w:bidi w:val="0"/>
        <w:jc w:val="left"/>
        <w:rPr>
          <w:b w:val="false"/>
          <w:b w:val="false"/>
          <w:bCs w:val="false"/>
        </w:rPr>
      </w:pPr>
      <w:r>
        <w:rPr>
          <w:b w:val="false"/>
          <w:bCs w:val="false"/>
        </w:rPr>
        <w:t>Nuevas aperturas, el lanzamiento de un catálogo actualizado y una plataforma de formación digital configuran la estrategia del grupo.</w:t>
      </w:r>
    </w:p>
    <w:p>
      <w:pPr>
        <w:pStyle w:val="Normal"/>
        <w:bidi w:val="0"/>
        <w:jc w:val="left"/>
        <w:rPr/>
      </w:pPr>
      <w:r>
        <w:rPr>
          <w:b w:val="false"/>
          <w:bCs w:val="false"/>
        </w:rPr>
        <w:t xml:space="preserve">Ver noticia </w:t>
      </w:r>
      <w:hyperlink r:id="rId15">
        <w:r>
          <w:rPr>
            <w:rStyle w:val="EnlacedeInternet"/>
            <w:b w:val="false"/>
            <w:bCs w:val="false"/>
          </w:rPr>
          <w:t>https://www.spainhabitat.es/expansion-europa-muebles-2025-innovacion-formacion/</w:t>
        </w:r>
      </w:hyperlink>
    </w:p>
    <w:p>
      <w:pPr>
        <w:pStyle w:val="Normal"/>
        <w:bidi w:val="0"/>
        <w:jc w:val="left"/>
        <w:rPr>
          <w:b w:val="false"/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bidi w:val="0"/>
        <w:jc w:val="left"/>
        <w:rPr>
          <w:b w:val="false"/>
          <w:b w:val="false"/>
          <w:bCs w:val="false"/>
        </w:rPr>
      </w:pPr>
      <w:r>
        <w:rPr>
          <w:b w:val="false"/>
          <w:bCs w:val="false"/>
        </w:rPr>
        <w:t xml:space="preserve"> </w:t>
      </w:r>
    </w:p>
    <w:p>
      <w:pPr>
        <w:pStyle w:val="Normal"/>
        <w:bidi w:val="0"/>
        <w:jc w:val="left"/>
        <w:rPr>
          <w:b w:val="false"/>
          <w:b w:val="false"/>
          <w:bCs w:val="false"/>
        </w:rPr>
      </w:pPr>
      <w:r>
        <w:rPr/>
      </w:r>
    </w:p>
    <w:sectPr>
      <w:type w:val="nextPage"/>
      <w:pgSz w:w="11906" w:h="16838"/>
      <w:pgMar w:left="1134" w:right="1134" w:header="0" w:top="1134" w:footer="0" w:bottom="1134" w:gutter="0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Liberation Sans">
    <w:altName w:val="Arial"/>
    <w:charset w:val="00"/>
    <w:family w:val="swiss"/>
    <w:pitch w:val="variable"/>
  </w:font>
</w:fonts>
</file>

<file path=word/settings.xml><?xml version="1.0" encoding="utf-8"?>
<w:settings xmlns:w="http://schemas.openxmlformats.org/wordprocessingml/2006/main">
  <w:zoom w:percent="150"/>
  <w:defaultTabStop w:val="709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kern w:val="2"/>
        <w:sz w:val="24"/>
        <w:szCs w:val="24"/>
        <w:lang w:val="es-E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SimSun" w:cs="Lucida Sans"/>
      <w:color w:val="auto"/>
      <w:kern w:val="2"/>
      <w:sz w:val="24"/>
      <w:szCs w:val="24"/>
      <w:lang w:val="es-ES" w:eastAsia="zh-CN" w:bidi="hi-IN"/>
    </w:rPr>
  </w:style>
  <w:style w:type="character" w:styleId="EnlacedeInternet">
    <w:name w:val="Enlace de Internet"/>
    <w:rPr>
      <w:color w:val="000080"/>
      <w:u w:val="single"/>
      <w:lang w:val="zxx" w:eastAsia="zxx" w:bidi="zxx"/>
    </w:rPr>
  </w:style>
  <w:style w:type="character" w:styleId="Muydestacado">
    <w:name w:val="Muy destacado"/>
    <w:qFormat/>
    <w:rPr>
      <w:b/>
      <w:bCs/>
    </w:rPr>
  </w:style>
  <w:style w:type="paragraph" w:styleId="Ttulo">
    <w:name w:val="Título"/>
    <w:basedOn w:val="Normal"/>
    <w:next w:val="Cuerpodetexto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Cuerpodetexto">
    <w:name w:val="Body Text"/>
    <w:basedOn w:val="Normal"/>
    <w:pPr>
      <w:spacing w:lineRule="auto" w:line="276" w:before="0" w:after="140"/>
    </w:pPr>
    <w:rPr/>
  </w:style>
  <w:style w:type="paragraph" w:styleId="Lista">
    <w:name w:val="List"/>
    <w:basedOn w:val="Cuerpodetexto"/>
    <w:pPr/>
    <w:rPr>
      <w:rFonts w:cs="Lucida Sans"/>
    </w:rPr>
  </w:style>
  <w:style w:type="paragraph" w:styleId="Leyenda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Lucida Sans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www.spainhabitat.es/congreso-habitat-2025-bajo-el-paraguas-de-la-informacion/" TargetMode="External"/><Relationship Id="rId3" Type="http://schemas.openxmlformats.org/officeDocument/2006/relationships/hyperlink" Target="" TargetMode="External"/><Relationship Id="rId4" Type="http://schemas.openxmlformats.org/officeDocument/2006/relationships/hyperlink" Target="https://www.spainhabitat.es/jornada-de-prescripcion-e-instalacion-de-suelos-de-madera/" TargetMode="External"/><Relationship Id="rId5" Type="http://schemas.openxmlformats.org/officeDocument/2006/relationships/hyperlink" Target="" TargetMode="External"/><Relationship Id="rId6" Type="http://schemas.openxmlformats.org/officeDocument/2006/relationships/hyperlink" Target="https://www.spainhabitat.es/domotex-2026-la-gran-apuesta-por-el-interiorismo-integral/" TargetMode="External"/><Relationship Id="rId7" Type="http://schemas.openxmlformats.org/officeDocument/2006/relationships/hyperlink" Target="" TargetMode="External"/><Relationship Id="rId8" Type="http://schemas.openxmlformats.org/officeDocument/2006/relationships/hyperlink" Target="https://www.spainhabitat.es/5-lamparas-de-diseno-que-cambiaron-la-forma-de-iluminar/" TargetMode="External"/><Relationship Id="rId9" Type="http://schemas.openxmlformats.org/officeDocument/2006/relationships/hyperlink" Target="" TargetMode="External"/><Relationship Id="rId10" Type="http://schemas.openxmlformats.org/officeDocument/2006/relationships/hyperlink" Target="https://www.spainhabitat.es/una-compleja-estructura-de-clt-colgado-en-una-oficina-de-alicante/" TargetMode="External"/><Relationship Id="rId11" Type="http://schemas.openxmlformats.org/officeDocument/2006/relationships/hyperlink" Target="" TargetMode="External"/><Relationship Id="rId12" Type="http://schemas.openxmlformats.org/officeDocument/2006/relationships/hyperlink" Target="https://www.spainhabitat.es/los-mejores-hoteles-con-spa-de-espana/" TargetMode="External"/><Relationship Id="rId13" Type="http://schemas.openxmlformats.org/officeDocument/2006/relationships/hyperlink" Target="" TargetMode="External"/><Relationship Id="rId14" Type="http://schemas.openxmlformats.org/officeDocument/2006/relationships/hyperlink" Target="https://www.spainhabitat.es/expansion-europa-muebles-2025-innovacion-formacion/" TargetMode="External"/><Relationship Id="rId15" Type="http://schemas.openxmlformats.org/officeDocument/2006/relationships/hyperlink" Target="" TargetMode="External"/><Relationship Id="rId16" Type="http://schemas.openxmlformats.org/officeDocument/2006/relationships/fontTable" Target="fontTable.xml"/><Relationship Id="rId17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6</TotalTime>
  <Application>LibreOffice/7.1.1.2$Windows_X86_64 LibreOffice_project/fe0b08f4af1bacafe4c7ecc87ce55bb426164676</Application>
  <AppVersion>15.0000</AppVersion>
  <Pages>2</Pages>
  <Words>260</Words>
  <Characters>1854</Characters>
  <CharactersWithSpaces>2081</CharactersWithSpaces>
  <Paragraphs>37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2025-11-16T17:55:25Z</dcterms:created>
  <dc:creator/>
  <dc:description/>
  <dc:language>es-ES</dc:language>
  <cp:lastModifiedBy/>
  <dcterms:modified xsi:type="dcterms:W3CDTF">2025-11-16T18:31:52Z</dcterms:modified>
  <cp:revision>1</cp:revision>
  <dc:subject/>
  <dc:title/>
</cp:coreProperties>
</file>