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NEWSLETTER 31/3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>Salone del Mobile, Concurso Andreu World, Casa Decor y más…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Salone del Mobile.Milano: el pulso del diseño</w:t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uevos contenidos,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más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 apertura al canal contract y una cuidada puesta en escena.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¡No te lo pierdas!</w:t>
      </w:r>
      <w:r>
        <w:rPr/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Descúbrelo </w:t>
      </w:r>
      <w:hyperlink r:id="rId2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https://www.spainhabitat.es/toma-el-pulso-al-diseno-en-el-salone-del-mobile-milano-2026/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/>
      </w:pPr>
      <w:r>
        <w:rPr/>
        <w:t>Premios</w:t>
      </w:r>
    </w:p>
    <w:p>
      <w:pPr>
        <w:pStyle w:val="Normal"/>
        <w:bidi w:val="0"/>
        <w:jc w:val="left"/>
        <w:rPr/>
      </w:pPr>
      <w:r>
        <w:rPr>
          <w:b/>
          <w:bCs/>
        </w:rPr>
        <w:t>25º Concurso Internacional de Diseño Andreu World</w:t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auto" w:val="clear"/>
        </w:rPr>
        <w:t>El premio que reconoce e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auto" w:val="clear"/>
        </w:rPr>
        <w:t>l</w:t>
      </w:r>
      <w:r>
        <w:rPr>
          <w:rStyle w:val="Strong"/>
          <w:rFonts w:ascii="Work Sans;sans-serif" w:hAnsi="Work Sans;sans-serif"/>
          <w:i w:val="false"/>
          <w:caps w:val="false"/>
          <w:smallCaps w:val="false"/>
          <w:strike w:val="false"/>
          <w:dstrike w:val="false"/>
          <w:color w:val="007BFF"/>
          <w:spacing w:val="0"/>
          <w:sz w:val="27"/>
          <w:u w:val="none"/>
          <w:effect w:val="none"/>
          <w:shd w:fill="auto" w:val="clear"/>
        </w:rPr>
        <w:t>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auto" w:val="clear"/>
        </w:rPr>
        <w:t>talento emergente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 en diseño de producto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para el hábitat ha abierto su plazo de inscripción.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¡Part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icipa!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  <w:hyperlink r:id="rId3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https://www.spainhabitat.es/concurso-de-diseno-andreu-world-25-anos-impulsando-el-talento/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NOTICIA 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Eventos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Zaragoza acoge las Jornadas Técnicas de Cocina de Biesse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E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 7 de mayo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: 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ponencias, mesas de trabajo y demostraciones para estar a la última en el sector cocina.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más </w:t>
      </w:r>
      <w:hyperlink r:id="rId4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https://www.spainhabitat.es/zaragoza-acoge-las-jornadas-tecnicas-de-cocina-de-biesse/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Cursos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¿Quieres mejorar tu liderazgo en la empresa?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Fevama y Cámara Valencia ofrecen un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Workshop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en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Dirección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de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PYMES 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del sector madera, carpintería y mueble.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Saber más </w:t>
      </w:r>
      <w:hyperlink r:id="rId5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https://www.spainhabitat.es/direccion-estrategica-pymes-industriales-madera/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Producto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Arata de SKLD Studio: mobiliario outdoor de líneas curvas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La n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ueva colección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responde a una visión contemporánea del exterior como una extensión natural de la arquitectura.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¡Quiero verlo! 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https://www.spainhabitat.es/arata-de-skld-mobiliario-outdoor-de-lineas-curvas/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NOTICIA 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EVENTOS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4 Espacios para no perderte en Casa Decor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  <w:t>Más reflexivos y experienciales, así son los espacios de la última edición de Casa Decor que puedes visitar en Madrid hasta el 24 de mayo.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Leer más </w:t>
      </w: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https://www.spainhabitat.es/cuatro-espacios-para-ver-en-casadecor-2026/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NOTICIA 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PRODUCTO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Jordi Iranzo explora la memoria con `Permanent Souls´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Conoce la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nueva colección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de piezas para el hábitat del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diseñador de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Clap Studio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7BFF"/>
          <w:spacing w:val="0"/>
          <w:sz w:val="27"/>
          <w:u w:val="none"/>
          <w:effect w:val="none"/>
          <w:shd w:fill="auto" w:val="clear"/>
        </w:rPr>
        <w:t>,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 Jordi Iranzo. </w:t>
      </w:r>
      <w:r>
        <w:rPr>
          <w:rStyle w:val="Strong"/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Saber más </w:t>
      </w:r>
      <w:hyperlink r:id="rId7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https://www.spainhabitat.es/jordi-iranzo-explora-memoria-y-materia-en-permanent-souls/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auto"/>
    <w:pitch w:val="default"/>
  </w:font>
  <w:font w:name="Work Sans">
    <w:altName w:val="sans-serif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toma-el-pulso-al-diseno-en-el-salone-del-mobile-milano-2026/" TargetMode="External"/><Relationship Id="rId3" Type="http://schemas.openxmlformats.org/officeDocument/2006/relationships/hyperlink" Target="https://www.spainhabitat.es/concurso-de-diseno-andreu-world-25-anos-impulsando-el-talento/" TargetMode="External"/><Relationship Id="rId4" Type="http://schemas.openxmlformats.org/officeDocument/2006/relationships/hyperlink" Target="https://www.spainhabitat.es/zaragoza-acoge-las-jornadas-tecnicas-de-cocina-de-biesse/" TargetMode="External"/><Relationship Id="rId5" Type="http://schemas.openxmlformats.org/officeDocument/2006/relationships/hyperlink" Target="https://www.spainhabitat.es/direccion-estrategica-pymes-industriales-madera/" TargetMode="External"/><Relationship Id="rId6" Type="http://schemas.openxmlformats.org/officeDocument/2006/relationships/hyperlink" Target="https://www.spainhabitat.es/cuatro-espacios-para-ver-en-casadecor-2026/" TargetMode="External"/><Relationship Id="rId7" Type="http://schemas.openxmlformats.org/officeDocument/2006/relationships/hyperlink" Target="https://www.spainhabitat.es/jordi-iranzo-explora-memoria-y-materia-en-permanent-souls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LibreOffice/25.8.5.2$Windows_X86_64 LibreOffice_project/9c8b85f387cc00a89945a79c9e6239f32e450ac2</Application>
  <AppVersion>15.0000</AppVersion>
  <Pages>2</Pages>
  <Words>241</Words>
  <Characters>1780</Characters>
  <CharactersWithSpaces>1989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2026-04-11T10:07:24Z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