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330F4" w:rsidRDefault="00000000">
      <w:pPr>
        <w:rPr>
          <w:rFonts w:ascii="Times New Roman" w:eastAsia="Times New Roman" w:hAnsi="Times New Roman" w:cs="Times New Roman"/>
        </w:rPr>
      </w:pPr>
      <w:r>
        <w:tab/>
        <w:t xml:space="preserve"> </w:t>
      </w:r>
      <w:r>
        <w:tab/>
      </w:r>
      <w:r>
        <w:rPr>
          <w:rFonts w:ascii="Times New Roman" w:eastAsia="Times New Roman" w:hAnsi="Times New Roman" w:cs="Times New Roman"/>
        </w:rPr>
        <w:t>NEWSLETTER 21/7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00000002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ASUNTO:</w:t>
      </w:r>
    </w:p>
    <w:p w14:paraId="00000003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Noticias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Spainhabitat</w:t>
      </w:r>
      <w:proofErr w:type="spellEnd"/>
      <w:r>
        <w:rPr>
          <w:rFonts w:ascii="Times New Roman" w:eastAsia="Times New Roman" w:hAnsi="Times New Roman" w:cs="Times New Roman"/>
          <w:b/>
          <w:bCs/>
        </w:rPr>
        <w:t>: Claves para espacios exteriores de restauración, Hackeando mercados en Congreso Hábitat 2026 y más…</w:t>
      </w:r>
    </w:p>
    <w:p w14:paraId="00000004" w14:textId="77777777" w:rsidR="004330F4" w:rsidRDefault="004330F4">
      <w:pPr>
        <w:spacing w:before="240" w:line="240" w:lineRule="auto"/>
        <w:rPr>
          <w:rFonts w:ascii="Times New Roman" w:eastAsia="Times New Roman" w:hAnsi="Times New Roman" w:cs="Times New Roman"/>
          <w:b/>
          <w:bCs/>
        </w:rPr>
      </w:pPr>
    </w:p>
    <w:p w14:paraId="00000005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NOTICIA 1</w:t>
      </w:r>
    </w:p>
    <w:p w14:paraId="00000006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EVENTOS</w:t>
      </w:r>
    </w:p>
    <w:p w14:paraId="00000007" w14:textId="77777777" w:rsidR="004330F4" w:rsidRDefault="00000000">
      <w:pPr>
        <w:pStyle w:val="Ttulo1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212121"/>
          <w:sz w:val="22"/>
          <w:szCs w:val="22"/>
        </w:rPr>
      </w:pPr>
      <w:bookmarkStart w:id="0" w:name="_x1a7u6i6q8yj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212121"/>
          <w:sz w:val="22"/>
          <w:szCs w:val="22"/>
        </w:rPr>
        <w:t>Congreso Hábitat 2026 calienta motores</w:t>
      </w:r>
    </w:p>
    <w:p w14:paraId="00000008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Con una imagen renovada y cumpliendo 10 años, vuelve el Congreso Hábitat en octubre a Valencia con el lema: `</w:t>
      </w:r>
      <w:r>
        <w:rPr>
          <w:rFonts w:ascii="Times New Roman" w:eastAsia="Times New Roman" w:hAnsi="Times New Roman" w:cs="Times New Roman"/>
          <w:i/>
          <w:iCs/>
          <w:color w:val="222222"/>
        </w:rPr>
        <w:t>hackeando</w:t>
      </w:r>
      <w:r>
        <w:rPr>
          <w:rFonts w:ascii="Times New Roman" w:eastAsia="Times New Roman" w:hAnsi="Times New Roman" w:cs="Times New Roman"/>
          <w:color w:val="222222"/>
        </w:rPr>
        <w:t xml:space="preserve"> mercados, empresas ágiles´.</w:t>
      </w:r>
    </w:p>
    <w:p w14:paraId="00000009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  <w:color w:val="222222"/>
          <w:u w:val="single"/>
        </w:rPr>
        <w:t>Descúbrelo</w:t>
      </w:r>
      <w:r>
        <w:rPr>
          <w:rFonts w:ascii="Times New Roman" w:eastAsia="Times New Roman" w:hAnsi="Times New Roman" w:cs="Times New Roman"/>
          <w:color w:val="1155CC"/>
          <w:u w:val="single"/>
        </w:rPr>
        <w:t xml:space="preserve"> https://www.spainhabitat.es/congreso-habitat-cumple-diez-anos-en-su-proxima-edicion/</w:t>
      </w:r>
    </w:p>
    <w:p w14:paraId="0000000A" w14:textId="77777777" w:rsidR="004330F4" w:rsidRDefault="004330F4">
      <w:pPr>
        <w:spacing w:before="240" w:line="240" w:lineRule="auto"/>
        <w:rPr>
          <w:rFonts w:ascii="Times New Roman" w:eastAsia="Times New Roman" w:hAnsi="Times New Roman" w:cs="Times New Roman"/>
        </w:rPr>
      </w:pPr>
    </w:p>
    <w:p w14:paraId="0000000B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NOTICIA 2</w:t>
      </w:r>
    </w:p>
    <w:p w14:paraId="0000000C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VIDEO</w:t>
      </w:r>
    </w:p>
    <w:p w14:paraId="0000000D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La importancia de asistir al Congreso Hábitat, según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Madersan</w:t>
      </w:r>
      <w:proofErr w:type="spellEnd"/>
    </w:p>
    <w:p w14:paraId="0000000E" w14:textId="752148A1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</w:rPr>
        <w:t>Ver vídeo</w:t>
      </w:r>
      <w:r w:rsidR="001F1407">
        <w:rPr>
          <w:rFonts w:ascii="Times New Roman" w:eastAsia="Times New Roman" w:hAnsi="Times New Roman" w:cs="Times New Roman"/>
        </w:rPr>
        <w:t xml:space="preserve"> </w:t>
      </w:r>
      <w:r w:rsidR="001F1407" w:rsidRPr="001F1407">
        <w:rPr>
          <w:rFonts w:ascii="Times New Roman" w:eastAsia="Times New Roman" w:hAnsi="Times New Roman" w:cs="Times New Roman"/>
        </w:rPr>
        <w:t>https://youtu.be/PCkFmFCiR-Q?si=BLRQEN1zpUQKAOKV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>(el enlace irá en el botón y también dentro del vídeo)</w:t>
      </w:r>
      <w:r>
        <w:rPr>
          <w:rFonts w:ascii="Times New Roman" w:eastAsia="Times New Roman" w:hAnsi="Times New Roman" w:cs="Times New Roman"/>
          <w:color w:val="FF0000"/>
        </w:rPr>
        <w:br/>
      </w:r>
      <w:r>
        <w:rPr>
          <w:rFonts w:ascii="Times New Roman" w:eastAsia="Times New Roman" w:hAnsi="Times New Roman" w:cs="Times New Roman"/>
          <w:color w:val="FF0000"/>
        </w:rPr>
        <w:br/>
      </w:r>
    </w:p>
    <w:p w14:paraId="0000000F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NOTICIA 3</w:t>
      </w:r>
    </w:p>
    <w:p w14:paraId="00000010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EMPRESA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00000011" w14:textId="77777777" w:rsidR="004330F4" w:rsidRDefault="00000000">
      <w:pPr>
        <w:pStyle w:val="Ttulo1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212121"/>
          <w:sz w:val="22"/>
          <w:szCs w:val="22"/>
        </w:rPr>
      </w:pPr>
      <w:bookmarkStart w:id="1" w:name="_9ibcq5qe8ki1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212121"/>
          <w:sz w:val="22"/>
          <w:szCs w:val="22"/>
        </w:rPr>
        <w:t>Publicado el V Convenio Colectivo del sector</w:t>
      </w:r>
    </w:p>
    <w:p w14:paraId="00000012" w14:textId="77777777" w:rsidR="004330F4" w:rsidRDefault="00000000">
      <w:pPr>
        <w:spacing w:before="240" w:line="240" w:lineRule="auto"/>
        <w:rPr>
          <w:color w:val="222222"/>
        </w:rPr>
      </w:pPr>
      <w:r>
        <w:rPr>
          <w:color w:val="222222"/>
        </w:rPr>
        <w:t>Ya está publicado en el DOGCV el V Convenio Colectivo de la Madera, Carpintería, Mueble y Afines de la Comunidad Valenciana.</w:t>
      </w:r>
    </w:p>
    <w:p w14:paraId="00000013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</w:rPr>
        <w:t>Saber más</w:t>
      </w:r>
      <w:r>
        <w:rPr>
          <w:rFonts w:ascii="Times New Roman" w:eastAsia="Times New Roman" w:hAnsi="Times New Roman" w:cs="Times New Roman"/>
          <w:color w:val="1155CC"/>
          <w:u w:val="single"/>
        </w:rPr>
        <w:t xml:space="preserve"> https://www.spainhabitat.es/v-convenio-colectivo-de-la-madera-carpinteria-mueble/</w:t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</w:p>
    <w:p w14:paraId="00000014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NOTICIA 4</w:t>
      </w:r>
    </w:p>
    <w:p w14:paraId="00000015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Consejos</w:t>
      </w:r>
    </w:p>
    <w:p w14:paraId="00000016" w14:textId="77777777" w:rsidR="004330F4" w:rsidRDefault="00000000">
      <w:pPr>
        <w:pStyle w:val="Ttulo1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212121"/>
          <w:sz w:val="22"/>
          <w:szCs w:val="22"/>
        </w:rPr>
      </w:pPr>
      <w:bookmarkStart w:id="2" w:name="_6p4qf8icse09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212121"/>
          <w:sz w:val="22"/>
          <w:szCs w:val="22"/>
        </w:rPr>
        <w:t xml:space="preserve">5 </w:t>
      </w:r>
      <w:proofErr w:type="gramStart"/>
      <w:r>
        <w:rPr>
          <w:rFonts w:ascii="Times New Roman" w:eastAsia="Times New Roman" w:hAnsi="Times New Roman" w:cs="Times New Roman"/>
          <w:b/>
          <w:bCs/>
          <w:color w:val="212121"/>
          <w:sz w:val="22"/>
          <w:szCs w:val="22"/>
        </w:rPr>
        <w:t>Claves</w:t>
      </w:r>
      <w:proofErr w:type="gramEnd"/>
      <w:r>
        <w:rPr>
          <w:rFonts w:ascii="Times New Roman" w:eastAsia="Times New Roman" w:hAnsi="Times New Roman" w:cs="Times New Roman"/>
          <w:b/>
          <w:bCs/>
          <w:color w:val="212121"/>
          <w:sz w:val="22"/>
          <w:szCs w:val="22"/>
        </w:rPr>
        <w:t xml:space="preserve"> para espacios exteriores de restauración</w:t>
      </w:r>
    </w:p>
    <w:p w14:paraId="00000017" w14:textId="77777777" w:rsidR="004330F4" w:rsidRDefault="00000000">
      <w:pPr>
        <w:spacing w:before="240" w:line="240" w:lineRule="auto"/>
        <w:rPr>
          <w:color w:val="222222"/>
        </w:rPr>
      </w:pPr>
      <w:r>
        <w:lastRenderedPageBreak/>
        <w:t xml:space="preserve">Terrazas, </w:t>
      </w:r>
      <w:r>
        <w:rPr>
          <w:i/>
          <w:iCs/>
        </w:rPr>
        <w:t xml:space="preserve">pool </w:t>
      </w:r>
      <w:proofErr w:type="spellStart"/>
      <w:r>
        <w:rPr>
          <w:i/>
          <w:iCs/>
        </w:rPr>
        <w:t>bars</w:t>
      </w:r>
      <w:proofErr w:type="spellEnd"/>
      <w:r>
        <w:t xml:space="preserve"> y </w:t>
      </w:r>
      <w:proofErr w:type="spellStart"/>
      <w:r>
        <w:rPr>
          <w:i/>
          <w:iCs/>
        </w:rPr>
        <w:t>rooftops</w:t>
      </w:r>
      <w:proofErr w:type="spellEnd"/>
      <w:r>
        <w:t xml:space="preserve"> requieren</w:t>
      </w:r>
      <w:r>
        <w:rPr>
          <w:color w:val="222222"/>
        </w:rPr>
        <w:t xml:space="preserve"> un equipamiento específicamente concebido para el </w:t>
      </w:r>
      <w:proofErr w:type="spellStart"/>
      <w:r>
        <w:rPr>
          <w:color w:val="222222"/>
        </w:rPr>
        <w:t>contract</w:t>
      </w:r>
      <w:proofErr w:type="spellEnd"/>
      <w:r>
        <w:rPr>
          <w:color w:val="222222"/>
        </w:rPr>
        <w:t>.</w:t>
      </w:r>
    </w:p>
    <w:p w14:paraId="00000018" w14:textId="77777777" w:rsidR="004330F4" w:rsidRDefault="00000000">
      <w:pPr>
        <w:spacing w:before="240" w:line="240" w:lineRule="auto"/>
        <w:rPr>
          <w:color w:val="1155CC"/>
          <w:u w:val="single"/>
        </w:rPr>
      </w:pPr>
      <w:r>
        <w:rPr>
          <w:color w:val="222222"/>
        </w:rPr>
        <w:t>Quiero verlo</w:t>
      </w:r>
      <w:hyperlink r:id="rId4">
        <w:r>
          <w:rPr>
            <w:color w:val="222222"/>
          </w:rPr>
          <w:t xml:space="preserve"> </w:t>
        </w:r>
      </w:hyperlink>
      <w:hyperlink r:id="rId5">
        <w:r>
          <w:rPr>
            <w:color w:val="1155CC"/>
            <w:u w:val="single"/>
          </w:rPr>
          <w:t>https://www.spainhabitat.es/espacios-exteriores-restauracion-5-claves/</w:t>
        </w:r>
      </w:hyperlink>
    </w:p>
    <w:p w14:paraId="00000019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color w:val="222222"/>
        </w:rPr>
        <w:t xml:space="preserve"> </w:t>
      </w:r>
      <w:r>
        <w:rPr>
          <w:color w:val="222222"/>
        </w:rPr>
        <w:br/>
      </w:r>
      <w:r>
        <w:rPr>
          <w:rFonts w:ascii="Times New Roman" w:eastAsia="Times New Roman" w:hAnsi="Times New Roman" w:cs="Times New Roman"/>
          <w:b/>
          <w:bCs/>
          <w:color w:val="1155CC"/>
          <w:u w:val="single"/>
        </w:rPr>
        <w:t xml:space="preserve"> </w:t>
      </w:r>
      <w:r>
        <w:rPr>
          <w:rFonts w:ascii="Times New Roman" w:eastAsia="Times New Roman" w:hAnsi="Times New Roman" w:cs="Times New Roman"/>
        </w:rPr>
        <w:t>NOTICIA 5</w:t>
      </w:r>
    </w:p>
    <w:p w14:paraId="0000001A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Empresa</w:t>
      </w:r>
    </w:p>
    <w:p w14:paraId="0000001B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b/>
          <w:bCs/>
          <w:color w:val="222222"/>
        </w:rPr>
      </w:pPr>
      <w:r>
        <w:rPr>
          <w:rFonts w:ascii="Times New Roman" w:eastAsia="Times New Roman" w:hAnsi="Times New Roman" w:cs="Times New Roman"/>
          <w:b/>
          <w:bCs/>
          <w:color w:val="222222"/>
        </w:rPr>
        <w:t xml:space="preserve">Pablo Illueca: el español que lidera la icónica firma 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</w:rPr>
        <w:t>Flos</w:t>
      </w:r>
      <w:proofErr w:type="spellEnd"/>
    </w:p>
    <w:p w14:paraId="0000001C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La empresa italiana de iluminación de referencia,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Flos</w:t>
      </w:r>
      <w:proofErr w:type="spellEnd"/>
      <w:r>
        <w:rPr>
          <w:rFonts w:ascii="Times New Roman" w:eastAsia="Times New Roman" w:hAnsi="Times New Roman" w:cs="Times New Roman"/>
          <w:color w:val="222222"/>
        </w:rPr>
        <w:t>, tiene nuevo CEO, y es español.</w:t>
      </w:r>
    </w:p>
    <w:p w14:paraId="0000001D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  <w:color w:val="222222"/>
        </w:rPr>
        <w:t>Ver noticia</w:t>
      </w:r>
      <w:r>
        <w:rPr>
          <w:rFonts w:ascii="Times New Roman" w:eastAsia="Times New Roman" w:hAnsi="Times New Roman" w:cs="Times New Roman"/>
          <w:color w:val="1155CC"/>
          <w:u w:val="single"/>
        </w:rPr>
        <w:t xml:space="preserve"> https://www.spainhabitat.es/pablo-illueca-asume-el-liderazgo-de-la-historica-firma-italiana-flos/</w:t>
      </w:r>
    </w:p>
    <w:p w14:paraId="0000001E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NOTICIA 6</w:t>
      </w:r>
    </w:p>
    <w:p w14:paraId="0000001F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Proyecto</w:t>
      </w:r>
    </w:p>
    <w:p w14:paraId="00000020" w14:textId="77777777" w:rsidR="004330F4" w:rsidRDefault="00000000">
      <w:pPr>
        <w:pStyle w:val="Ttulo1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212121"/>
          <w:sz w:val="22"/>
          <w:szCs w:val="22"/>
        </w:rPr>
      </w:pPr>
      <w:bookmarkStart w:id="3" w:name="_gnb7bc771771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212121"/>
          <w:sz w:val="22"/>
          <w:szCs w:val="22"/>
        </w:rPr>
        <w:t xml:space="preserve">Sandra </w:t>
      </w:r>
      <w:proofErr w:type="spellStart"/>
      <w:r>
        <w:rPr>
          <w:rFonts w:ascii="Times New Roman" w:eastAsia="Times New Roman" w:hAnsi="Times New Roman" w:cs="Times New Roman"/>
          <w:b/>
          <w:bCs/>
          <w:color w:val="212121"/>
          <w:sz w:val="22"/>
          <w:szCs w:val="22"/>
        </w:rPr>
        <w:t>Tarruella</w:t>
      </w:r>
      <w:proofErr w:type="spellEnd"/>
      <w:r>
        <w:rPr>
          <w:rFonts w:ascii="Times New Roman" w:eastAsia="Times New Roman" w:hAnsi="Times New Roman" w:cs="Times New Roman"/>
          <w:b/>
          <w:bCs/>
          <w:color w:val="212121"/>
          <w:sz w:val="22"/>
          <w:szCs w:val="22"/>
        </w:rPr>
        <w:t xml:space="preserve"> Interioristas renueva las Suites Deluxe del Ibiza Gran Hotel</w:t>
      </w:r>
    </w:p>
    <w:p w14:paraId="00000021" w14:textId="77777777" w:rsidR="004330F4" w:rsidRDefault="00000000">
      <w:pPr>
        <w:spacing w:before="300" w:after="6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La renovación de las trece suites </w:t>
      </w:r>
      <w:proofErr w:type="spellStart"/>
      <w:r>
        <w:rPr>
          <w:color w:val="222222"/>
          <w:sz w:val="24"/>
          <w:szCs w:val="24"/>
        </w:rPr>
        <w:t>deluxe</w:t>
      </w:r>
      <w:proofErr w:type="spellEnd"/>
      <w:r>
        <w:rPr>
          <w:color w:val="222222"/>
          <w:sz w:val="24"/>
          <w:szCs w:val="24"/>
        </w:rPr>
        <w:t xml:space="preserve"> del Hotel consolida una línea de interiorismo basada en la integración entre arquitectura, paisaje y materiales naturales.</w:t>
      </w:r>
    </w:p>
    <w:p w14:paraId="00000022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  <w:color w:val="222222"/>
        </w:rPr>
        <w:t>Ver proyecto</w:t>
      </w:r>
      <w:r>
        <w:rPr>
          <w:rFonts w:ascii="Times New Roman" w:eastAsia="Times New Roman" w:hAnsi="Times New Roman" w:cs="Times New Roman"/>
          <w:color w:val="1155CC"/>
          <w:u w:val="single"/>
        </w:rPr>
        <w:t xml:space="preserve"> https://www.spainhabitat.es/sandra-tarruella-reinventa-el-lujo-mediterraneo-en-ibiza-gran-hotel/</w:t>
      </w:r>
    </w:p>
    <w:p w14:paraId="00000023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NOTICIA 7</w:t>
      </w:r>
    </w:p>
    <w:p w14:paraId="00000024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Producto</w:t>
      </w:r>
    </w:p>
    <w:p w14:paraId="00000025" w14:textId="77777777" w:rsidR="004330F4" w:rsidRDefault="00000000">
      <w:pPr>
        <w:pStyle w:val="Ttulo1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212121"/>
          <w:sz w:val="22"/>
          <w:szCs w:val="22"/>
        </w:rPr>
      </w:pPr>
      <w:bookmarkStart w:id="4" w:name="_2revy2mw6ymf" w:colFirst="0" w:colLast="0"/>
      <w:bookmarkEnd w:id="4"/>
      <w:proofErr w:type="spellStart"/>
      <w:r>
        <w:rPr>
          <w:rFonts w:ascii="Times New Roman" w:eastAsia="Times New Roman" w:hAnsi="Times New Roman" w:cs="Times New Roman"/>
          <w:b/>
          <w:bCs/>
          <w:color w:val="212121"/>
          <w:sz w:val="22"/>
          <w:szCs w:val="22"/>
        </w:rPr>
        <w:t>Colvea</w:t>
      </w:r>
      <w:proofErr w:type="spellEnd"/>
      <w:r>
        <w:rPr>
          <w:rFonts w:ascii="Times New Roman" w:eastAsia="Times New Roman" w:hAnsi="Times New Roman" w:cs="Times New Roman"/>
          <w:b/>
          <w:bCs/>
          <w:color w:val="212121"/>
          <w:sz w:val="22"/>
          <w:szCs w:val="22"/>
        </w:rPr>
        <w:t xml:space="preserve"> amplía el horizonte de </w:t>
      </w:r>
      <w:proofErr w:type="spellStart"/>
      <w:r>
        <w:rPr>
          <w:rFonts w:ascii="Times New Roman" w:eastAsia="Times New Roman" w:hAnsi="Times New Roman" w:cs="Times New Roman"/>
          <w:b/>
          <w:bCs/>
          <w:color w:val="212121"/>
          <w:sz w:val="22"/>
          <w:szCs w:val="22"/>
        </w:rPr>
        <w:t>Corkseal</w:t>
      </w:r>
      <w:proofErr w:type="spellEnd"/>
    </w:p>
    <w:p w14:paraId="00000026" w14:textId="77777777" w:rsidR="004330F4" w:rsidRDefault="00000000">
      <w:pPr>
        <w:spacing w:before="240" w:line="240" w:lineRule="auto"/>
        <w:rPr>
          <w:color w:val="222222"/>
        </w:rPr>
      </w:pPr>
      <w:r>
        <w:rPr>
          <w:color w:val="222222"/>
        </w:rPr>
        <w:t xml:space="preserve">La marca nace de la evolución comercial de </w:t>
      </w:r>
      <w:proofErr w:type="spellStart"/>
      <w:r>
        <w:rPr>
          <w:color w:val="222222"/>
        </w:rPr>
        <w:t>Corkseal</w:t>
      </w:r>
      <w:proofErr w:type="spellEnd"/>
      <w:r>
        <w:rPr>
          <w:color w:val="222222"/>
        </w:rPr>
        <w:t xml:space="preserve"> y refuerza su propuesta de soluciones para </w:t>
      </w:r>
      <w:proofErr w:type="spellStart"/>
      <w:r>
        <w:rPr>
          <w:color w:val="222222"/>
        </w:rPr>
        <w:t>contract</w:t>
      </w:r>
      <w:proofErr w:type="spellEnd"/>
      <w:r>
        <w:rPr>
          <w:color w:val="222222"/>
        </w:rPr>
        <w:t>, edificación industrializada, náutica y bioconstrucción.</w:t>
      </w:r>
    </w:p>
    <w:p w14:paraId="00000027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  <w:color w:val="222222"/>
          <w:u w:val="single"/>
        </w:rPr>
        <w:t>Saber más</w:t>
      </w:r>
      <w:r>
        <w:rPr>
          <w:rFonts w:ascii="Times New Roman" w:eastAsia="Times New Roman" w:hAnsi="Times New Roman" w:cs="Times New Roman"/>
          <w:color w:val="1155CC"/>
          <w:u w:val="single"/>
        </w:rPr>
        <w:t xml:space="preserve"> https://www.spainhabitat.es/colvea-soluciones-tecnicas-contract/</w:t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</w:p>
    <w:p w14:paraId="00000028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</w:p>
    <w:p w14:paraId="00000029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lastRenderedPageBreak/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</w:p>
    <w:p w14:paraId="0000002A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</w:p>
    <w:p w14:paraId="0000002B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</w:p>
    <w:p w14:paraId="0000002C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</w:p>
    <w:p w14:paraId="0000002D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</w:p>
    <w:p w14:paraId="0000002E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</w:p>
    <w:p w14:paraId="0000002F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</w:p>
    <w:p w14:paraId="00000030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</w:p>
    <w:p w14:paraId="00000031" w14:textId="77777777" w:rsidR="004330F4" w:rsidRDefault="00000000">
      <w:pPr>
        <w:spacing w:before="240" w:line="240" w:lineRule="auto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  <w:color w:val="1155CC"/>
          <w:u w:val="single"/>
        </w:rPr>
        <w:lastRenderedPageBreak/>
        <w:br/>
      </w:r>
      <w:r>
        <w:rPr>
          <w:rFonts w:ascii="Times New Roman" w:eastAsia="Times New Roman" w:hAnsi="Times New Roman" w:cs="Times New Roman"/>
          <w:color w:val="1155CC"/>
          <w:u w:val="single"/>
        </w:rPr>
        <w:br/>
      </w:r>
    </w:p>
    <w:p w14:paraId="00000032" w14:textId="77777777" w:rsidR="004330F4" w:rsidRDefault="00000000">
      <w:pPr>
        <w:spacing w:before="240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  <w:color w:val="1155CC"/>
          <w:u w:val="single"/>
        </w:rPr>
        <w:br/>
      </w:r>
    </w:p>
    <w:p w14:paraId="00000033" w14:textId="77777777" w:rsidR="004330F4" w:rsidRDefault="004330F4"/>
    <w:sectPr w:rsidR="004330F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24A3094-551E-164C-8F34-3569812AD7AE}"/>
    <w:embedItalic r:id="rId2" w:fontKey="{8C92F665-230A-794D-B3DF-045D4A8FF6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8C5655B-1AB4-B445-888F-CF0CD070A913}"/>
    <w:embedBold r:id="rId4" w:fontKey="{4B4C1B58-478E-CE44-BC06-3F29F548469F}"/>
    <w:embedItalic r:id="rId5" w:fontKey="{8CAA1D1C-8DFB-9845-B10A-71994671A4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12238ED-2FF7-184F-BB1C-47CC6A2AF2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1127CE9-AC48-E643-9BAC-E0FB632539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oNotDisplayPageBoundaries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0F4"/>
    <w:rsid w:val="001F1407"/>
    <w:rsid w:val="0043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4CA42E"/>
  <w15:docId w15:val="{B770F041-E4FD-F242-A87C-3A619F188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painhabitat.es/espacios-exteriores-restauracion-5-claves/" TargetMode="External"/><Relationship Id="rId4" Type="http://schemas.openxmlformats.org/officeDocument/2006/relationships/hyperlink" Target="https://www.spainhabitat.es/espacios-exteriores-restauracion-5-clave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365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2026-07-17T16:34:00Z</dcterms:created>
  <dcterms:modified xsi:type="dcterms:W3CDTF">2026-07-17T16:36:00Z</dcterms:modified>
</cp:coreProperties>
</file>