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z90ilhbcfk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Labs summary</w:t>
      </w:r>
      <w:r w:rsidDel="00000000" w:rsidR="00000000" w:rsidRPr="00000000">
        <w:rPr>
          <w:rtl w:val="0"/>
        </w:rPr>
      </w:r>
    </w:p>
    <w:p w:rsidR="00000000" w:rsidDel="00000000" w:rsidP="00000000" w:rsidRDefault="00000000" w:rsidRPr="00000000" w14:paraId="00000002">
      <w:pPr>
        <w:pStyle w:val="Heading1"/>
        <w:spacing w:after="240" w:before="240" w:lineRule="auto"/>
        <w:jc w:val="both"/>
        <w:rPr>
          <w:b w:val="1"/>
          <w:bCs w:val="1"/>
          <w:sz w:val="22"/>
          <w:szCs w:val="22"/>
        </w:rPr>
      </w:pPr>
      <w:bookmarkStart w:colFirst="0" w:colLast="0" w:name="_ziddj12coajx" w:id="1"/>
      <w:bookmarkEnd w:id="1"/>
      <w:r w:rsidDel="00000000" w:rsidR="00000000" w:rsidRPr="00000000">
        <w:rPr>
          <w:b w:val="1"/>
          <w:bCs w:val="1"/>
          <w:sz w:val="22"/>
          <w:szCs w:val="22"/>
          <w:rtl w:val="0"/>
        </w:rPr>
        <w:t xml:space="preserve">INTRO</w:t>
      </w:r>
    </w:p>
    <w:p w:rsidR="00000000" w:rsidDel="00000000" w:rsidP="00000000" w:rsidRDefault="00000000" w:rsidRPr="00000000" w14:paraId="00000003">
      <w:pPr>
        <w:pStyle w:val="Heading1"/>
        <w:spacing w:after="240" w:before="240" w:lineRule="auto"/>
        <w:jc w:val="both"/>
        <w:rPr/>
      </w:pPr>
      <w:bookmarkStart w:colFirst="0" w:colLast="0" w:name="_i4hlpinmp66s" w:id="2"/>
      <w:bookmarkEnd w:id="2"/>
      <w:r w:rsidDel="00000000" w:rsidR="00000000" w:rsidRPr="00000000">
        <w:rPr>
          <w:sz w:val="22"/>
          <w:szCs w:val="22"/>
          <w:rtl w:val="0"/>
        </w:rPr>
        <w:t xml:space="preserve">Diverticular disease is increasingly prevalent in elderly patients and represents a major diagnostic challenge, as it can closely mimic colorectal cancer (CRC) both clinically and radiologically. </w:t>
      </w:r>
      <w:r w:rsidDel="00000000" w:rsidR="00000000" w:rsidRPr="00000000">
        <w:rPr>
          <w:b w:val="1"/>
          <w:bCs w:val="1"/>
          <w:sz w:val="22"/>
          <w:szCs w:val="22"/>
          <w:rtl w:val="0"/>
        </w:rPr>
        <w:t xml:space="preserve">CT Colonography (CTC)</w:t>
      </w:r>
      <w:r w:rsidDel="00000000" w:rsidR="00000000" w:rsidRPr="00000000">
        <w:rPr>
          <w:sz w:val="22"/>
          <w:szCs w:val="22"/>
          <w:rtl w:val="0"/>
        </w:rPr>
        <w:t xml:space="preserve"> plays a key role in this setting, providing combined 2D and 3D visualization that enables both endoluminal and extraluminal assessment of the colon.</w:t>
      </w:r>
      <w:r w:rsidDel="00000000" w:rsidR="00000000" w:rsidRPr="00000000">
        <w:rPr>
          <w:rtl w:val="0"/>
        </w:rPr>
      </w:r>
    </w:p>
    <w:p w:rsidR="00000000" w:rsidDel="00000000" w:rsidP="00000000" w:rsidRDefault="00000000" w:rsidRPr="00000000" w14:paraId="00000004">
      <w:pPr>
        <w:pStyle w:val="Heading1"/>
        <w:spacing w:after="240" w:before="240" w:lineRule="auto"/>
        <w:jc w:val="both"/>
        <w:rPr>
          <w:sz w:val="22"/>
          <w:szCs w:val="22"/>
        </w:rPr>
      </w:pPr>
      <w:bookmarkStart w:colFirst="0" w:colLast="0" w:name="_i4hlpinmp66s" w:id="2"/>
      <w:bookmarkEnd w:id="2"/>
      <w:r w:rsidDel="00000000" w:rsidR="00000000" w:rsidRPr="00000000">
        <w:rPr>
          <w:sz w:val="22"/>
          <w:szCs w:val="22"/>
          <w:rtl w:val="0"/>
        </w:rPr>
        <w:t xml:space="preserve">Diverticula typically appear as small outpouchings of the colonic wall, often associated with wall thickening and luminal narrowing. In advanced cases, these findings may be indistinguishable from CRC, leading to diagnostic uncertainty. Currently, the only definitive method to differentiate diverticulitis from malignancy is biopsy, an invasive procedure with delayed results.</w:t>
      </w:r>
    </w:p>
    <w:p w:rsidR="00000000" w:rsidDel="00000000" w:rsidP="00000000" w:rsidRDefault="00000000" w:rsidRPr="00000000" w14:paraId="00000005">
      <w:pPr>
        <w:pStyle w:val="Heading1"/>
        <w:spacing w:after="240" w:before="240" w:lineRule="auto"/>
        <w:jc w:val="both"/>
        <w:rPr>
          <w:sz w:val="22"/>
          <w:szCs w:val="22"/>
        </w:rPr>
      </w:pPr>
      <w:bookmarkStart w:colFirst="0" w:colLast="0" w:name="_i4hlpinmp66s" w:id="2"/>
      <w:bookmarkEnd w:id="2"/>
      <w:r w:rsidDel="00000000" w:rsidR="00000000" w:rsidRPr="00000000">
        <w:rPr>
          <w:sz w:val="22"/>
          <w:szCs w:val="22"/>
          <w:rtl w:val="0"/>
        </w:rPr>
        <w:t xml:space="preserve">The development of </w:t>
      </w:r>
      <w:r w:rsidDel="00000000" w:rsidR="00000000" w:rsidRPr="00000000">
        <w:rPr>
          <w:b w:val="1"/>
          <w:bCs w:val="1"/>
          <w:sz w:val="22"/>
          <w:szCs w:val="22"/>
          <w:rtl w:val="0"/>
        </w:rPr>
        <w:t xml:space="preserve">AI-based Computer-Aided Diagnosis (CAD)</w:t>
      </w:r>
      <w:r w:rsidDel="00000000" w:rsidR="00000000" w:rsidRPr="00000000">
        <w:rPr>
          <w:sz w:val="22"/>
          <w:szCs w:val="22"/>
          <w:rtl w:val="0"/>
        </w:rPr>
        <w:t xml:space="preserve"> systems capable of identifying diverticula and discriminating them from mass-like lesions has the potential to improve diagnostic accuracy and reduce unnecessary invasive procedures. However, automatic segmentation of these regions is particularly challenging due to ambiguous boundaries and complex anatomy. For this reason, this project focuses exclusively on the </w:t>
      </w:r>
      <w:r w:rsidDel="00000000" w:rsidR="00000000" w:rsidRPr="00000000">
        <w:rPr>
          <w:b w:val="1"/>
          <w:bCs w:val="1"/>
          <w:sz w:val="22"/>
          <w:szCs w:val="22"/>
          <w:rtl w:val="0"/>
        </w:rPr>
        <w:t xml:space="preserve">prediction/classification task</w:t>
      </w:r>
      <w:r w:rsidDel="00000000" w:rsidR="00000000" w:rsidRPr="00000000">
        <w:rPr>
          <w:sz w:val="22"/>
          <w:szCs w:val="22"/>
          <w:rtl w:val="0"/>
        </w:rPr>
        <w:t xml:space="preserve">, relying on manually provided segmentations.</w:t>
      </w:r>
    </w:p>
    <w:p w:rsidR="00000000" w:rsidDel="00000000" w:rsidP="00000000" w:rsidRDefault="00000000" w:rsidRPr="00000000" w14:paraId="00000006">
      <w:pPr>
        <w:pStyle w:val="Heading1"/>
        <w:spacing w:after="240" w:before="240" w:lineRule="auto"/>
        <w:jc w:val="both"/>
        <w:rPr>
          <w:sz w:val="22"/>
          <w:szCs w:val="22"/>
        </w:rPr>
      </w:pPr>
      <w:bookmarkStart w:colFirst="0" w:colLast="0" w:name="_an2zcm6b04ol" w:id="3"/>
      <w:bookmarkEnd w:id="3"/>
      <w:r w:rsidDel="00000000" w:rsidR="00000000" w:rsidRPr="00000000">
        <w:rPr>
          <w:sz w:val="22"/>
          <w:szCs w:val="22"/>
          <w:rtl w:val="0"/>
        </w:rPr>
        <w:t xml:space="preserve">Inter-observer variability is explicitly considered: for a subset of patients, two independent manual segmentations performed by different radiologists are available. This allows the analysis of annotation variability and the exploration of strategies to improve model robustness. The project is experimental in nature, with no single correct solution; multiple methodological choices are possible and must be critically motivated and discussed, reflecting real-world clinical decision-making.</w:t>
      </w:r>
    </w:p>
    <w:p w:rsidR="00000000" w:rsidDel="00000000" w:rsidP="00000000" w:rsidRDefault="00000000" w:rsidRPr="00000000" w14:paraId="00000007">
      <w:pPr>
        <w:pStyle w:val="Heading1"/>
        <w:jc w:val="both"/>
        <w:rPr/>
      </w:pPr>
      <w:bookmarkStart w:colFirst="0" w:colLast="0" w:name="_i4hlpinmp66s" w:id="2"/>
      <w:bookmarkEnd w:id="2"/>
      <w:r w:rsidDel="00000000" w:rsidR="00000000" w:rsidRPr="00000000">
        <w:rPr>
          <w:rtl w:val="0"/>
        </w:rPr>
      </w:r>
    </w:p>
    <w:p w:rsidR="00000000" w:rsidDel="00000000" w:rsidP="00000000" w:rsidRDefault="00000000" w:rsidRPr="00000000" w14:paraId="00000008">
      <w:pPr>
        <w:pStyle w:val="Heading1"/>
        <w:jc w:val="both"/>
        <w:rPr/>
      </w:pPr>
      <w:bookmarkStart w:colFirst="0" w:colLast="0" w:name="_gahshapnxiky" w:id="4"/>
      <w:bookmarkEnd w:id="4"/>
      <w:r w:rsidDel="00000000" w:rsidR="00000000" w:rsidRPr="00000000">
        <w:rPr>
          <w:rtl w:val="0"/>
        </w:rPr>
        <w:t xml:space="preserve">Lab 1: CS-TS division of patients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questo primo laboratorio abbiamo deciso di suddividere il dataset utilizzando i pazienti del </w:t>
      </w:r>
      <w:r w:rsidDel="00000000" w:rsidR="00000000" w:rsidRPr="00000000">
        <w:rPr>
          <w:rFonts w:ascii="Times New Roman" w:cs="Times New Roman" w:eastAsia="Times New Roman" w:hAnsi="Times New Roman"/>
          <w:b w:val="1"/>
          <w:bCs w:val="1"/>
          <w:rtl w:val="0"/>
        </w:rPr>
        <w:t xml:space="preserve">centro A come construction set</w:t>
      </w:r>
      <w:r w:rsidDel="00000000" w:rsidR="00000000" w:rsidRPr="00000000">
        <w:rPr>
          <w:rFonts w:ascii="Times New Roman" w:cs="Times New Roman" w:eastAsia="Times New Roman" w:hAnsi="Times New Roman"/>
          <w:rtl w:val="0"/>
        </w:rPr>
        <w:t xml:space="preserve"> e quelli del </w:t>
      </w:r>
      <w:r w:rsidDel="00000000" w:rsidR="00000000" w:rsidRPr="00000000">
        <w:rPr>
          <w:rFonts w:ascii="Times New Roman" w:cs="Times New Roman" w:eastAsia="Times New Roman" w:hAnsi="Times New Roman"/>
          <w:b w:val="1"/>
          <w:bCs w:val="1"/>
          <w:rtl w:val="0"/>
        </w:rPr>
        <w:t xml:space="preserve">centro B come test set</w:t>
      </w:r>
      <w:r w:rsidDel="00000000" w:rsidR="00000000" w:rsidRPr="00000000">
        <w:rPr>
          <w:rFonts w:ascii="Times New Roman" w:cs="Times New Roman" w:eastAsia="Times New Roman" w:hAnsi="Times New Roman"/>
          <w:rtl w:val="0"/>
        </w:rPr>
        <w:t xml:space="preserve">, seguendo un approccio di </w:t>
      </w:r>
      <w:r w:rsidDel="00000000" w:rsidR="00000000" w:rsidRPr="00000000">
        <w:rPr>
          <w:rFonts w:ascii="Times New Roman" w:cs="Times New Roman" w:eastAsia="Times New Roman" w:hAnsi="Times New Roman"/>
          <w:i w:val="1"/>
          <w:iCs w:val="1"/>
          <w:rtl w:val="0"/>
        </w:rPr>
        <w:t xml:space="preserve">block sampling</w:t>
      </w:r>
      <w:r w:rsidDel="00000000" w:rsidR="00000000" w:rsidRPr="00000000">
        <w:rPr>
          <w:rFonts w:ascii="Times New Roman" w:cs="Times New Roman" w:eastAsia="Times New Roman" w:hAnsi="Times New Roman"/>
          <w:rtl w:val="0"/>
        </w:rPr>
        <w:t xml:space="preserve"> che permette di valutare la robustezza del modello rispetto alla variabilità introdotta da differenti centri di acquisizione. </w:t>
      </w:r>
    </w:p>
    <w:p w:rsidR="00000000" w:rsidDel="00000000" w:rsidP="00000000" w:rsidRDefault="00000000" w:rsidRPr="00000000" w14:paraId="0000000B">
      <w:pPr>
        <w:spacing w:after="240" w:before="240" w:lineRule="auto"/>
        <w:jc w:val="both"/>
        <w:rPr/>
      </w:pPr>
      <w:r w:rsidDel="00000000" w:rsidR="00000000" w:rsidRPr="00000000">
        <w:rPr>
          <w:rFonts w:ascii="Times New Roman" w:cs="Times New Roman" w:eastAsia="Times New Roman" w:hAnsi="Times New Roman"/>
          <w:rtl w:val="0"/>
        </w:rPr>
        <w:t xml:space="preserve">Per tutti i pazienti abbiamo calcolato tre parametri fondamentali delle lesioni identificate tramite le maschere manuali: </w:t>
      </w:r>
      <w:r w:rsidDel="00000000" w:rsidR="00000000" w:rsidRPr="00000000">
        <w:rPr>
          <w:rFonts w:ascii="Times New Roman" w:cs="Times New Roman" w:eastAsia="Times New Roman" w:hAnsi="Times New Roman"/>
          <w:b w:val="1"/>
          <w:bCs w:val="1"/>
          <w:rtl w:val="0"/>
        </w:rPr>
        <w:t xml:space="preserve">il valore medio (mean)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 deviazione standard (std)</w:t>
      </w:r>
      <w:r w:rsidDel="00000000" w:rsidR="00000000" w:rsidRPr="00000000">
        <w:rPr>
          <w:rFonts w:ascii="Times New Roman" w:cs="Times New Roman" w:eastAsia="Times New Roman" w:hAnsi="Times New Roman"/>
          <w:rtl w:val="0"/>
        </w:rPr>
        <w:t xml:space="preserve"> e il </w:t>
      </w:r>
      <w:r w:rsidDel="00000000" w:rsidR="00000000" w:rsidRPr="00000000">
        <w:rPr>
          <w:rFonts w:ascii="Times New Roman" w:cs="Times New Roman" w:eastAsia="Times New Roman" w:hAnsi="Times New Roman"/>
          <w:b w:val="1"/>
          <w:bCs w:val="1"/>
          <w:rtl w:val="0"/>
        </w:rPr>
        <w:t xml:space="preserve">voxel count</w:t>
      </w:r>
      <w:r w:rsidDel="00000000" w:rsidR="00000000" w:rsidRPr="00000000">
        <w:rPr>
          <w:rFonts w:ascii="Times New Roman" w:cs="Times New Roman" w:eastAsia="Times New Roman" w:hAnsi="Times New Roman"/>
          <w:rtl w:val="0"/>
        </w:rPr>
        <w:t xml:space="preserve">, cioè il numero totale di voxel appartenenti alla maschera. Queste misure riassumono l’intensità e la dimensione delle lesioni e costituiscono la base per valutare la similarità tra i pazienti e giustificare la scelta della suddivisione tra </w:t>
      </w:r>
      <w:r w:rsidDel="00000000" w:rsidR="00000000" w:rsidRPr="00000000">
        <w:rPr>
          <w:rFonts w:ascii="Times New Roman" w:cs="Times New Roman" w:eastAsia="Times New Roman" w:hAnsi="Times New Roman"/>
          <w:rtl w:val="0"/>
        </w:rPr>
        <w:t xml:space="preserve">construction</w:t>
      </w:r>
      <w:r w:rsidDel="00000000" w:rsidR="00000000" w:rsidRPr="00000000">
        <w:rPr>
          <w:rFonts w:ascii="Times New Roman" w:cs="Times New Roman" w:eastAsia="Times New Roman" w:hAnsi="Times New Roman"/>
          <w:rtl w:val="0"/>
        </w:rPr>
        <w:t xml:space="preserve"> e test set.</w:t>
      </w:r>
      <w:r w:rsidDel="00000000" w:rsidR="00000000" w:rsidRPr="00000000">
        <w:rPr>
          <w:rtl w:val="0"/>
        </w:rPr>
      </w:r>
    </w:p>
    <w:p w:rsidR="00000000" w:rsidDel="00000000" w:rsidP="00000000" w:rsidRDefault="00000000" w:rsidRPr="00000000" w14:paraId="0000000C">
      <w:pPr>
        <w:pStyle w:val="Heading2"/>
        <w:jc w:val="both"/>
        <w:rPr/>
      </w:pPr>
      <w:bookmarkStart w:colFirst="0" w:colLast="0" w:name="_houp0ikme8pz" w:id="5"/>
      <w:bookmarkEnd w:id="5"/>
      <w:r w:rsidDel="00000000" w:rsidR="00000000" w:rsidRPr="00000000">
        <w:rPr>
          <w:rtl w:val="0"/>
        </w:rPr>
        <w:t xml:space="preserve">Step 1: mean, std calculation</w:t>
      </w:r>
    </w:p>
    <w:p w:rsidR="00000000" w:rsidDel="00000000" w:rsidP="00000000" w:rsidRDefault="00000000" w:rsidRPr="00000000" w14:paraId="0000000D">
      <w:pPr>
        <w:numPr>
          <w:ilvl w:val="0"/>
          <w:numId w:val="8"/>
        </w:numPr>
        <w:ind w:left="720" w:hanging="360"/>
        <w:jc w:val="both"/>
      </w:pPr>
      <w:r w:rsidDel="00000000" w:rsidR="00000000" w:rsidRPr="00000000">
        <w:rPr>
          <w:rtl w:val="0"/>
        </w:rPr>
        <w:t xml:space="preserve">Le metriche (media, std, voxel count?) per ogni immagine sono salvate in “dataStatistics.xlsx”</w:t>
      </w:r>
    </w:p>
    <w:p w:rsidR="00000000" w:rsidDel="00000000" w:rsidP="00000000" w:rsidRDefault="00000000" w:rsidRPr="00000000" w14:paraId="0000000E">
      <w:pPr>
        <w:numPr>
          <w:ilvl w:val="0"/>
          <w:numId w:val="8"/>
        </w:numPr>
        <w:ind w:left="720" w:hanging="360"/>
        <w:jc w:val="both"/>
      </w:pPr>
      <w:r w:rsidDel="00000000" w:rsidR="00000000" w:rsidRPr="00000000">
        <w:rPr>
          <w:b w:val="1"/>
          <w:bCs w:val="1"/>
          <w:rtl w:val="0"/>
        </w:rPr>
        <w:t xml:space="preserve">block sampling</w:t>
      </w:r>
      <w:r w:rsidDel="00000000" w:rsidR="00000000" w:rsidRPr="00000000">
        <w:rPr>
          <w:rtl w:val="0"/>
        </w:rPr>
        <w:t xml:space="preserve"> con i pazienti del centro A come CS e quelli del centro B come TS, permettendo di valutare la robustezza del modello rispetto alla variabilità introdotta da differenti centri di acquisizione.</w:t>
      </w:r>
    </w:p>
    <w:p w:rsidR="00000000" w:rsidDel="00000000" w:rsidP="00000000" w:rsidRDefault="00000000" w:rsidRPr="00000000" w14:paraId="0000000F">
      <w:pPr>
        <w:numPr>
          <w:ilvl w:val="1"/>
          <w:numId w:val="8"/>
        </w:numPr>
        <w:ind w:left="1440" w:hanging="360"/>
        <w:jc w:val="both"/>
      </w:pPr>
      <w:r w:rsidDel="00000000" w:rsidR="00000000" w:rsidRPr="00000000">
        <w:rPr>
          <w:rtl w:val="0"/>
        </w:rPr>
        <w:t xml:space="preserve">i pazienti dei due centri sono simili? può essere utile combinare tutti i pazienti o è meglio mantenere un centro come TS? (clustering)</w:t>
      </w:r>
    </w:p>
    <w:p w:rsidR="00000000" w:rsidDel="00000000" w:rsidP="00000000" w:rsidRDefault="00000000" w:rsidRPr="00000000" w14:paraId="00000010">
      <w:pPr>
        <w:numPr>
          <w:ilvl w:val="1"/>
          <w:numId w:val="8"/>
        </w:numPr>
        <w:ind w:left="1440" w:hanging="360"/>
        <w:jc w:val="both"/>
      </w:pPr>
      <w:r w:rsidDel="00000000" w:rsidR="00000000" w:rsidRPr="00000000">
        <w:rPr>
          <w:rtl w:val="0"/>
        </w:rPr>
        <w:t xml:space="preserve">è necessario normalizzare le immagini o applicare pre-processing?</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Dataset 1: tutti i pazienti - maschera1 + immagine</w:t>
      </w:r>
    </w:p>
    <w:p w:rsidR="00000000" w:rsidDel="00000000" w:rsidP="00000000" w:rsidRDefault="00000000" w:rsidRPr="00000000" w14:paraId="00000014">
      <w:pPr>
        <w:rPr/>
      </w:pPr>
      <w:r w:rsidDel="00000000" w:rsidR="00000000" w:rsidRPr="00000000">
        <w:rPr>
          <w:rtl w:val="0"/>
        </w:rPr>
        <w:t xml:space="preserve">Dataset 2: solo pazienti che hanno doppia segmentazione - maschera2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cosa abbiamo fatto? abbiamo calcolato mean intensity, std e voxel count </w:t>
      </w:r>
      <w:r w:rsidDel="00000000" w:rsidR="00000000" w:rsidRPr="00000000">
        <w:rPr>
          <w:b w:val="1"/>
          <w:bCs w:val="1"/>
          <w:i w:val="1"/>
          <w:iCs w:val="1"/>
          <w:u w:val="single"/>
          <w:rtl w:val="0"/>
        </w:rPr>
        <w:t xml:space="preserve">sull’immagine </w:t>
      </w:r>
      <w:r w:rsidDel="00000000" w:rsidR="00000000" w:rsidRPr="00000000">
        <w:rPr>
          <w:rtl w:val="0"/>
        </w:rPr>
        <w:t xml:space="preserve">utilizzando le maschere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Centro A : pazienti con 2 segmentazioni - CONSTRUCTION SET</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tl w:val="0"/>
        </w:rPr>
        <w:t xml:space="preserve">Centro B : pazienti con 1 segmentazione - TEST SET</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80" w:lineRule="auto"/>
        <w:jc w:val="both"/>
        <w:rPr/>
      </w:pPr>
      <w:bookmarkStart w:colFirst="0" w:colLast="0" w:name="_lxnltn8l8fcf" w:id="6"/>
      <w:bookmarkEnd w:id="6"/>
      <w:r w:rsidDel="00000000" w:rsidR="00000000" w:rsidRPr="00000000">
        <w:rPr>
          <w:rtl w:val="0"/>
        </w:rPr>
        <w:t xml:space="preserve">Lab 2</w:t>
      </w:r>
    </w:p>
    <w:p w:rsidR="00000000" w:rsidDel="00000000" w:rsidP="00000000" w:rsidRDefault="00000000" w:rsidRPr="00000000" w14:paraId="0000001B">
      <w:pPr>
        <w:pStyle w:val="Heading2"/>
        <w:jc w:val="both"/>
        <w:rPr/>
      </w:pPr>
      <w:bookmarkStart w:colFirst="0" w:colLast="0" w:name="_v2vv739fmykb" w:id="7"/>
      <w:bookmarkEnd w:id="7"/>
      <w:r w:rsidDel="00000000" w:rsidR="00000000" w:rsidRPr="00000000">
        <w:rPr>
          <w:rtl w:val="0"/>
        </w:rPr>
        <w:t xml:space="preserve">Step 1: feature extraction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questo laboratorio abbiamo prima estratto, con PyRadiomics, le </w:t>
      </w:r>
      <w:r w:rsidDel="00000000" w:rsidR="00000000" w:rsidRPr="00000000">
        <w:rPr>
          <w:rFonts w:ascii="Times New Roman" w:cs="Times New Roman" w:eastAsia="Times New Roman" w:hAnsi="Times New Roman"/>
          <w:b w:val="1"/>
          <w:bCs w:val="1"/>
          <w:rtl w:val="0"/>
        </w:rPr>
        <w:t xml:space="preserve">feature radiomiche</w:t>
      </w:r>
      <w:r w:rsidDel="00000000" w:rsidR="00000000" w:rsidRPr="00000000">
        <w:rPr>
          <w:rFonts w:ascii="Times New Roman" w:cs="Times New Roman" w:eastAsia="Times New Roman" w:hAnsi="Times New Roman"/>
          <w:rtl w:val="0"/>
        </w:rPr>
        <w:t xml:space="preserve"> (shape, first-order e texture) dalle immagini e dalle maschere del </w:t>
      </w:r>
      <w:r w:rsidDel="00000000" w:rsidR="00000000" w:rsidRPr="00000000">
        <w:rPr>
          <w:rFonts w:ascii="Times New Roman" w:cs="Times New Roman" w:eastAsia="Times New Roman" w:hAnsi="Times New Roman"/>
          <w:i w:val="1"/>
          <w:iCs w:val="1"/>
          <w:rtl w:val="0"/>
        </w:rPr>
        <w:t xml:space="preserve">construction set</w:t>
      </w:r>
      <w:r w:rsidDel="00000000" w:rsidR="00000000" w:rsidRPr="00000000">
        <w:rPr>
          <w:rFonts w:ascii="Times New Roman" w:cs="Times New Roman" w:eastAsia="Times New Roman" w:hAnsi="Times New Roman"/>
          <w:rtl w:val="0"/>
        </w:rPr>
        <w:t xml:space="preserve"> e dal secondo dataset di segmentazioni, definendo parametri comuni (es. binWidth=10, resegmentRange, ecc.) e poi aggiungendo per ogni paziente la </w:t>
      </w:r>
      <w:r w:rsidDel="00000000" w:rsidR="00000000" w:rsidRPr="00000000">
        <w:rPr>
          <w:rFonts w:ascii="Times New Roman" w:cs="Times New Roman" w:eastAsia="Times New Roman" w:hAnsi="Times New Roman"/>
          <w:b w:val="1"/>
          <w:bCs w:val="1"/>
          <w:rtl w:val="0"/>
        </w:rPr>
        <w:t xml:space="preserve">classe diagnostica</w:t>
      </w:r>
      <w:r w:rsidDel="00000000" w:rsidR="00000000" w:rsidRPr="00000000">
        <w:rPr>
          <w:rFonts w:ascii="Times New Roman" w:cs="Times New Roman" w:eastAsia="Times New Roman" w:hAnsi="Times New Roman"/>
          <w:rtl w:val="0"/>
        </w:rPr>
        <w:t xml:space="preserve"> presa dal file “Diagnosi”. Abbiamo quindi costruito le matrici di feature, che sono state sia </w:t>
      </w:r>
      <w:r w:rsidDel="00000000" w:rsidR="00000000" w:rsidRPr="00000000">
        <w:rPr>
          <w:rFonts w:ascii="Times New Roman" w:cs="Times New Roman" w:eastAsia="Times New Roman" w:hAnsi="Times New Roman"/>
          <w:b w:val="1"/>
          <w:bCs w:val="1"/>
          <w:rtl w:val="0"/>
        </w:rPr>
        <w:t xml:space="preserve">normalizzate (min–max)</w:t>
      </w:r>
      <w:r w:rsidDel="00000000" w:rsidR="00000000" w:rsidRPr="00000000">
        <w:rPr>
          <w:rFonts w:ascii="Times New Roman" w:cs="Times New Roman" w:eastAsia="Times New Roman" w:hAnsi="Times New Roman"/>
          <w:rtl w:val="0"/>
        </w:rPr>
        <w:t xml:space="preserve"> sia </w:t>
      </w:r>
      <w:r w:rsidDel="00000000" w:rsidR="00000000" w:rsidRPr="00000000">
        <w:rPr>
          <w:rFonts w:ascii="Times New Roman" w:cs="Times New Roman" w:eastAsia="Times New Roman" w:hAnsi="Times New Roman"/>
          <w:b w:val="1"/>
          <w:bCs w:val="1"/>
          <w:rtl w:val="0"/>
        </w:rPr>
        <w:t xml:space="preserve">standardizzate (z-score) </w:t>
      </w:r>
      <w:r w:rsidDel="00000000" w:rsidR="00000000" w:rsidRPr="00000000">
        <w:rPr>
          <w:rFonts w:ascii="Times New Roman" w:cs="Times New Roman" w:eastAsia="Times New Roman" w:hAnsi="Times New Roman"/>
          <w:rtl w:val="0"/>
        </w:rPr>
        <w:t xml:space="preserve">e salvate in diversi CSV.</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Successivamente, sono state estratte allo stesso modo le feature dalle immagine del TS (ovvero quelle del centro B).</w:t>
      </w:r>
    </w:p>
    <w:p w:rsidR="00000000" w:rsidDel="00000000" w:rsidP="00000000" w:rsidRDefault="00000000" w:rsidRPr="00000000" w14:paraId="0000001E">
      <w:pPr>
        <w:pStyle w:val="Heading2"/>
        <w:spacing w:after="240" w:before="240" w:lineRule="auto"/>
        <w:jc w:val="both"/>
        <w:rPr/>
      </w:pPr>
      <w:bookmarkStart w:colFirst="0" w:colLast="0" w:name="_rvrumotqpxgf" w:id="8"/>
      <w:bookmarkEnd w:id="8"/>
      <w:r w:rsidDel="00000000" w:rsidR="00000000" w:rsidRPr="00000000">
        <w:rPr>
          <w:rtl w:val="0"/>
        </w:rPr>
        <w:t xml:space="preserve">Step 2: outlier evaluation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Nello </w:t>
      </w:r>
      <w:r w:rsidDel="00000000" w:rsidR="00000000" w:rsidRPr="00000000">
        <w:rPr>
          <w:rFonts w:ascii="Times New Roman" w:cs="Times New Roman" w:eastAsia="Times New Roman" w:hAnsi="Times New Roman"/>
          <w:b w:val="1"/>
          <w:bCs w:val="1"/>
          <w:rtl w:val="0"/>
        </w:rPr>
        <w:t xml:space="preserve">step 2</w:t>
      </w:r>
      <w:r w:rsidDel="00000000" w:rsidR="00000000" w:rsidRPr="00000000">
        <w:rPr>
          <w:rFonts w:ascii="Times New Roman" w:cs="Times New Roman" w:eastAsia="Times New Roman" w:hAnsi="Times New Roman"/>
          <w:rtl w:val="0"/>
        </w:rPr>
        <w:t xml:space="preserve"> abbiamo usato i dati standardizzati per fare </w:t>
      </w:r>
      <w:r w:rsidDel="00000000" w:rsidR="00000000" w:rsidRPr="00000000">
        <w:rPr>
          <w:rFonts w:ascii="Times New Roman" w:cs="Times New Roman" w:eastAsia="Times New Roman" w:hAnsi="Times New Roman"/>
          <w:b w:val="1"/>
          <w:bCs w:val="1"/>
          <w:rtl w:val="0"/>
        </w:rPr>
        <w:t xml:space="preserve">outlier detection</w:t>
      </w:r>
      <w:r w:rsidDel="00000000" w:rsidR="00000000" w:rsidRPr="00000000">
        <w:rPr>
          <w:rFonts w:ascii="Times New Roman" w:cs="Times New Roman" w:eastAsia="Times New Roman" w:hAnsi="Times New Roman"/>
          <w:rtl w:val="0"/>
        </w:rPr>
        <w:t xml:space="preserve">: prima a livello di feature (tramite IQR, selezionando le feature con &gt;10% di valori anomali)</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Features with more than 10% outliers: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['original_firstorder_Maximum', 'original_glszm_LargeAreaEmphasis', 'original_glszm_LargeAreaHighGrayLevelEmphasis', 'original_glszm_LargeAreaLowGrayLevelEmphasis', 'original_glszm_ZoneVariance']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Number of features with more than 10% outliers: 5 </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a livello di paziente, applicando un </w:t>
      </w:r>
      <w:r w:rsidDel="00000000" w:rsidR="00000000" w:rsidRPr="00000000">
        <w:rPr>
          <w:rFonts w:ascii="Times New Roman" w:cs="Times New Roman" w:eastAsia="Times New Roman" w:hAnsi="Times New Roman"/>
          <w:b w:val="1"/>
          <w:bCs w:val="1"/>
          <w:rtl w:val="0"/>
        </w:rPr>
        <w:t xml:space="preserve">clustering gerarchico</w:t>
      </w:r>
      <w:r w:rsidDel="00000000" w:rsidR="00000000" w:rsidRPr="00000000">
        <w:rPr>
          <w:rFonts w:ascii="Times New Roman" w:cs="Times New Roman" w:eastAsia="Times New Roman" w:hAnsi="Times New Roman"/>
          <w:rtl w:val="0"/>
        </w:rPr>
        <w:t xml:space="preserve"> e individuando i pazienti isolati in piccoli cluster come possibili outlier, discutendo se trasformare/cappare i valori estremi o eventualmente </w:t>
      </w:r>
      <w:r w:rsidDel="00000000" w:rsidR="00000000" w:rsidRPr="00000000">
        <w:rPr>
          <w:rFonts w:ascii="Times New Roman" w:cs="Times New Roman" w:eastAsia="Times New Roman" w:hAnsi="Times New Roman"/>
          <w:rtl w:val="0"/>
        </w:rPr>
        <w:t xml:space="preserve">escluderli.</w:t>
      </w: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1028700</wp:posOffset>
            </wp:positionH>
            <wp:positionV relativeFrom="paragraph">
              <wp:posOffset>590550</wp:posOffset>
            </wp:positionV>
            <wp:extent cx="3272913" cy="2273210"/>
            <wp:effectExtent b="0" l="0" r="0" t="0"/>
            <wp:wrapTopAndBottom distB="0" dist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2913" cy="2273210"/>
                    </a:xfrm>
                    <a:prstGeom prst="rect"/>
                    <a:ln/>
                  </pic:spPr>
                </pic:pic>
              </a:graphicData>
            </a:graphic>
          </wp:anchor>
        </w:drawing>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è stato scelto di assicurare l’inserimento del paziente 104 (tutto a destra nel dendrogramma) nel validation set in modo da evitare di costruire il modello su pazienti outlier.</w:t>
      </w:r>
    </w:p>
    <w:p w:rsidR="00000000" w:rsidDel="00000000" w:rsidP="00000000" w:rsidRDefault="00000000" w:rsidRPr="00000000" w14:paraId="00000025">
      <w:pPr>
        <w:pStyle w:val="Heading2"/>
        <w:spacing w:after="240" w:before="240" w:lineRule="auto"/>
        <w:jc w:val="both"/>
        <w:rPr/>
      </w:pPr>
      <w:bookmarkStart w:colFirst="0" w:colLast="0" w:name="_g211zotsh1sc" w:id="9"/>
      <w:bookmarkEnd w:id="9"/>
      <w:r w:rsidDel="00000000" w:rsidR="00000000" w:rsidRPr="00000000">
        <w:rPr>
          <w:rtl w:val="0"/>
        </w:rPr>
        <w:t xml:space="preserve">Step 3: feature robustness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Nello </w:t>
      </w:r>
      <w:r w:rsidDel="00000000" w:rsidR="00000000" w:rsidRPr="00000000">
        <w:rPr>
          <w:rFonts w:ascii="Times New Roman" w:cs="Times New Roman" w:eastAsia="Times New Roman" w:hAnsi="Times New Roman"/>
          <w:b w:val="1"/>
          <w:bCs w:val="1"/>
          <w:rtl w:val="0"/>
        </w:rPr>
        <w:t xml:space="preserve">step 3</w:t>
      </w:r>
      <w:r w:rsidDel="00000000" w:rsidR="00000000" w:rsidRPr="00000000">
        <w:rPr>
          <w:rFonts w:ascii="Times New Roman" w:cs="Times New Roman" w:eastAsia="Times New Roman" w:hAnsi="Times New Roman"/>
          <w:rtl w:val="0"/>
        </w:rPr>
        <w:t xml:space="preserve"> abbiamo valutato la </w:t>
      </w:r>
      <w:r w:rsidDel="00000000" w:rsidR="00000000" w:rsidRPr="00000000">
        <w:rPr>
          <w:rFonts w:ascii="Times New Roman" w:cs="Times New Roman" w:eastAsia="Times New Roman" w:hAnsi="Times New Roman"/>
          <w:b w:val="1"/>
          <w:bCs w:val="1"/>
          <w:rtl w:val="0"/>
        </w:rPr>
        <w:t xml:space="preserve">robustezza delle feature</w:t>
      </w:r>
      <w:r w:rsidDel="00000000" w:rsidR="00000000" w:rsidRPr="00000000">
        <w:rPr>
          <w:rFonts w:ascii="Times New Roman" w:cs="Times New Roman" w:eastAsia="Times New Roman" w:hAnsi="Times New Roman"/>
          <w:rtl w:val="0"/>
        </w:rPr>
        <w:t xml:space="preserve"> confrontando, per i pazienti con doppia segmentazione, i valori estratti dalle due maschere e calcolando l’ICC(3,1) per ciascuna feature, </w:t>
      </w:r>
      <w:r w:rsidDel="00000000" w:rsidR="00000000" w:rsidRPr="00000000">
        <w:rPr>
          <w:rFonts w:ascii="Times New Roman" w:cs="Times New Roman" w:eastAsia="Times New Roman" w:hAnsi="Times New Roman"/>
          <w:rtl w:val="0"/>
        </w:rPr>
        <w:t xml:space="preserve">classificandone la</w:t>
      </w:r>
      <w:r w:rsidDel="00000000" w:rsidR="00000000" w:rsidRPr="00000000">
        <w:rPr>
          <w:rFonts w:ascii="Times New Roman" w:cs="Times New Roman" w:eastAsia="Times New Roman" w:hAnsi="Times New Roman"/>
          <w:rtl w:val="0"/>
        </w:rPr>
        <w:t xml:space="preserve"> stabilità (poor/moderate/good/excellent) e salvando la tabella finale di robustezza da usare per filtrare le feature meno affidabili. (“icc_feature_robustness.csv”)</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All’inizio del codice per il lab 3 abbiamo poi selezionato le features con ICC &gt; 0.7 (robust_features), permettendo una FS più significativa ed efficiente.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spacing w:after="80" w:lineRule="auto"/>
        <w:jc w:val="both"/>
        <w:rPr/>
      </w:pPr>
      <w:bookmarkStart w:colFirst="0" w:colLast="0" w:name="_dehs9rf8v663" w:id="10"/>
      <w:bookmarkEnd w:id="1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80" w:lineRule="auto"/>
        <w:jc w:val="both"/>
        <w:rPr/>
      </w:pPr>
      <w:bookmarkStart w:colFirst="0" w:colLast="0" w:name="_e9e7rgyowek6" w:id="11"/>
      <w:bookmarkEnd w:id="11"/>
      <w:r w:rsidDel="00000000" w:rsidR="00000000" w:rsidRPr="00000000">
        <w:rPr>
          <w:rtl w:val="0"/>
        </w:rPr>
        <w:t xml:space="preserve">Lab 3: feature selection</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Nel terzo laboratorio abbiamo sviluppato (e valutato → nei prossimi lab?) diversi algoritmi di </w:t>
      </w:r>
      <w:r w:rsidDel="00000000" w:rsidR="00000000" w:rsidRPr="00000000">
        <w:rPr>
          <w:rFonts w:ascii="Times New Roman" w:cs="Times New Roman" w:eastAsia="Times New Roman" w:hAnsi="Times New Roman"/>
          <w:b w:val="1"/>
          <w:bCs w:val="1"/>
          <w:rtl w:val="0"/>
        </w:rPr>
        <w:t xml:space="preserve">feature selection</w:t>
      </w:r>
      <w:r w:rsidDel="00000000" w:rsidR="00000000" w:rsidRPr="00000000">
        <w:rPr>
          <w:rFonts w:ascii="Times New Roman" w:cs="Times New Roman" w:eastAsia="Times New Roman" w:hAnsi="Times New Roman"/>
          <w:rtl w:val="0"/>
        </w:rPr>
        <w:t xml:space="preserve"> (filter, wrapper ed embedded), tenendo conto anche delle informazioni ottenute in precedenza su robustezza e correlazione delle feature con le maschere di segmentazione.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farlo abbiamo innanzitutto scelto di lavorare sul </w:t>
      </w:r>
      <w:r w:rsidDel="00000000" w:rsidR="00000000" w:rsidRPr="00000000">
        <w:rPr>
          <w:rFonts w:ascii="Times New Roman" w:cs="Times New Roman" w:eastAsia="Times New Roman" w:hAnsi="Times New Roman"/>
          <w:b w:val="1"/>
          <w:bCs w:val="1"/>
          <w:rtl w:val="0"/>
        </w:rPr>
        <w:t xml:space="preserve">dataset standardizzato</w:t>
      </w:r>
      <w:r w:rsidDel="00000000" w:rsidR="00000000" w:rsidRPr="00000000">
        <w:rPr>
          <w:rFonts w:ascii="Times New Roman" w:cs="Times New Roman" w:eastAsia="Times New Roman" w:hAnsi="Times New Roman"/>
          <w:rtl w:val="0"/>
        </w:rPr>
        <w:t xml:space="preserve">, così da rendere confrontabili tutte le variabili, e abbiamo filtrato le feature mantenendo solo quelle </w:t>
      </w:r>
      <w:r w:rsidDel="00000000" w:rsidR="00000000" w:rsidRPr="00000000">
        <w:rPr>
          <w:rFonts w:ascii="Times New Roman" w:cs="Times New Roman" w:eastAsia="Times New Roman" w:hAnsi="Times New Roman"/>
          <w:b w:val="1"/>
          <w:bCs w:val="1"/>
          <w:rtl w:val="0"/>
        </w:rPr>
        <w:t xml:space="preserve">robuste</w:t>
      </w:r>
      <w:r w:rsidDel="00000000" w:rsidR="00000000" w:rsidRPr="00000000">
        <w:rPr>
          <w:rFonts w:ascii="Times New Roman" w:cs="Times New Roman" w:eastAsia="Times New Roman" w:hAnsi="Times New Roman"/>
          <w:rtl w:val="0"/>
        </w:rPr>
        <w:t xml:space="preserve"> (ICC &gt; 0.7). </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 sottoinsieme di feature robuste abbiamo poi implementato vari approcci: </w:t>
      </w:r>
    </w:p>
    <w:p w:rsidR="00000000" w:rsidDel="00000000" w:rsidP="00000000" w:rsidRDefault="00000000" w:rsidRPr="00000000" w14:paraId="0000002E">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metodo filter/ranking</w:t>
      </w:r>
      <w:r w:rsidDel="00000000" w:rsidR="00000000" w:rsidRPr="00000000">
        <w:rPr>
          <w:rFonts w:ascii="Times New Roman" w:cs="Times New Roman" w:eastAsia="Times New Roman" w:hAnsi="Times New Roman"/>
          <w:b w:val="1"/>
          <w:bCs w:val="1"/>
          <w:rtl w:val="0"/>
        </w:rPr>
        <w:t xml:space="preserve"> mRMR</w:t>
      </w:r>
      <w:r w:rsidDel="00000000" w:rsidR="00000000" w:rsidRPr="00000000">
        <w:rPr>
          <w:rFonts w:ascii="Times New Roman" w:cs="Times New Roman" w:eastAsia="Times New Roman" w:hAnsi="Times New Roman"/>
          <w:rtl w:val="0"/>
        </w:rPr>
        <w:t xml:space="preserve">, che ha ordinato le 62 feature in base a massima rilevanza e minima ridondanza; </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metodi basati sulla Rough Set Theory, il </w:t>
      </w:r>
      <w:r w:rsidDel="00000000" w:rsidR="00000000" w:rsidRPr="00000000">
        <w:rPr>
          <w:rFonts w:ascii="Times New Roman" w:cs="Times New Roman" w:eastAsia="Times New Roman" w:hAnsi="Times New Roman"/>
          <w:b w:val="1"/>
          <w:bCs w:val="1"/>
          <w:rtl w:val="0"/>
        </w:rPr>
        <w:t xml:space="preserve">QuickReduct (QRA)</w:t>
      </w:r>
      <w:r w:rsidDel="00000000" w:rsidR="00000000" w:rsidRPr="00000000">
        <w:rPr>
          <w:rFonts w:ascii="Times New Roman" w:cs="Times New Roman" w:eastAsia="Times New Roman" w:hAnsi="Times New Roman"/>
          <w:rtl w:val="0"/>
        </w:rPr>
        <w:t xml:space="preserve">, che individua come sufficiente la sola </w:t>
      </w:r>
      <w:r w:rsidDel="00000000" w:rsidR="00000000" w:rsidRPr="00000000">
        <w:rPr>
          <w:rFonts w:ascii="Times New Roman" w:cs="Times New Roman" w:eastAsia="Times New Roman" w:hAnsi="Times New Roman"/>
          <w:i w:val="1"/>
          <w:iCs w:val="1"/>
          <w:rtl w:val="0"/>
        </w:rPr>
        <w:t xml:space="preserve">original_glcm_Contrast</w:t>
      </w:r>
      <w:r w:rsidDel="00000000" w:rsidR="00000000" w:rsidRPr="00000000">
        <w:rPr>
          <w:rFonts w:ascii="Times New Roman" w:cs="Times New Roman" w:eastAsia="Times New Roman" w:hAnsi="Times New Roman"/>
          <w:rtl w:val="0"/>
        </w:rPr>
        <w:t xml:space="preserve">, e </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b w:val="1"/>
          <w:bCs w:val="1"/>
          <w:rtl w:val="0"/>
        </w:rPr>
        <w:t xml:space="preserve">Entropy-Based Reduction (EBR)</w:t>
      </w:r>
      <w:r w:rsidDel="00000000" w:rsidR="00000000" w:rsidRPr="00000000">
        <w:rPr>
          <w:rFonts w:ascii="Times New Roman" w:cs="Times New Roman" w:eastAsia="Times New Roman" w:hAnsi="Times New Roman"/>
          <w:rtl w:val="0"/>
        </w:rPr>
        <w:t xml:space="preserve">, che seleziona quattro feature capaci di annullare l’entropia residua del target;</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metodo wrapper abbiamo usato un </w:t>
      </w:r>
      <w:r w:rsidDel="00000000" w:rsidR="00000000" w:rsidRPr="00000000">
        <w:rPr>
          <w:rFonts w:ascii="Times New Roman" w:cs="Times New Roman" w:eastAsia="Times New Roman" w:hAnsi="Times New Roman"/>
          <w:b w:val="1"/>
          <w:bCs w:val="1"/>
          <w:rtl w:val="0"/>
        </w:rPr>
        <w:t xml:space="preserve">algoritmo genetico (GA)</w:t>
      </w:r>
      <w:r w:rsidDel="00000000" w:rsidR="00000000" w:rsidRPr="00000000">
        <w:rPr>
          <w:rFonts w:ascii="Times New Roman" w:cs="Times New Roman" w:eastAsia="Times New Roman" w:hAnsi="Times New Roman"/>
          <w:rtl w:val="0"/>
        </w:rPr>
        <w:t xml:space="preserve"> che, ottimizzando l’accuratezza di una Logistic Regression con validazione incrociata e penalizzando i set troppo grandi, ha individuato un sottoinsieme di 15 feature. </w:t>
      </w:r>
    </w:p>
    <w:p w:rsidR="00000000" w:rsidDel="00000000" w:rsidP="00000000" w:rsidRDefault="00000000" w:rsidRPr="00000000" w14:paraId="00000032">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Infine, con un approccio embedded, abbiamo addestrato un </w:t>
      </w:r>
      <w:r w:rsidDel="00000000" w:rsidR="00000000" w:rsidRPr="00000000">
        <w:rPr>
          <w:rFonts w:ascii="Times New Roman" w:cs="Times New Roman" w:eastAsia="Times New Roman" w:hAnsi="Times New Roman"/>
          <w:b w:val="1"/>
          <w:bCs w:val="1"/>
          <w:rtl w:val="0"/>
        </w:rPr>
        <w:t xml:space="preserve">Decision Tree (DT)</w:t>
      </w:r>
      <w:r w:rsidDel="00000000" w:rsidR="00000000" w:rsidRPr="00000000">
        <w:rPr>
          <w:rFonts w:ascii="Times New Roman" w:cs="Times New Roman" w:eastAsia="Times New Roman" w:hAnsi="Times New Roman"/>
          <w:rtl w:val="0"/>
        </w:rPr>
        <w:t xml:space="preserve"> e utilizzato le sue feature importance per selezionare le variabili con importanza maggiore di zero. </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Tutti i sottoinsiemi ottenuti (mRMR, QRA, EBR, GA e Decision Tree) sono stati salvati per poter essere confrontati e riutilizzati nelle fasi successive di modellazione.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spacing w:after="80" w:lineRule="auto"/>
        <w:jc w:val="both"/>
        <w:rPr/>
      </w:pPr>
      <w:bookmarkStart w:colFirst="0" w:colLast="0" w:name="_1ii066avdqj" w:id="12"/>
      <w:bookmarkEnd w:id="1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80" w:lineRule="auto"/>
        <w:jc w:val="both"/>
        <w:rPr/>
      </w:pPr>
      <w:bookmarkStart w:colFirst="0" w:colLast="0" w:name="_ep03os9rteku" w:id="13"/>
      <w:bookmarkEnd w:id="13"/>
      <w:r w:rsidDel="00000000" w:rsidR="00000000" w:rsidRPr="00000000">
        <w:rPr>
          <w:rtl w:val="0"/>
        </w:rPr>
        <w:t xml:space="preserve">Lab 4</w:t>
      </w:r>
    </w:p>
    <w:p w:rsidR="00000000" w:rsidDel="00000000" w:rsidP="00000000" w:rsidRDefault="00000000" w:rsidRPr="00000000" w14:paraId="00000037">
      <w:pPr>
        <w:pStyle w:val="Heading2"/>
        <w:spacing w:after="240" w:before="240" w:lineRule="auto"/>
        <w:jc w:val="both"/>
        <w:rPr/>
      </w:pPr>
      <w:bookmarkStart w:colFirst="0" w:colLast="0" w:name="_o93vlxdg23rf" w:id="14"/>
      <w:bookmarkEnd w:id="14"/>
      <w:r w:rsidDel="00000000" w:rsidR="00000000" w:rsidRPr="00000000">
        <w:rPr>
          <w:rtl w:val="0"/>
        </w:rPr>
        <w:t xml:space="preserve">Step 1: Train e Val Sets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quarto laboratorio abbiamo costruito i classificatori per distinguere lesioni tumorali da diverticolari, definendo in modo ragionato i set di </w:t>
      </w:r>
      <w:r w:rsidDel="00000000" w:rsidR="00000000" w:rsidRPr="00000000">
        <w:rPr>
          <w:rFonts w:ascii="Times New Roman" w:cs="Times New Roman" w:eastAsia="Times New Roman" w:hAnsi="Times New Roman"/>
          <w:i w:val="1"/>
          <w:iCs w:val="1"/>
          <w:rtl w:val="0"/>
        </w:rPr>
        <w:t xml:space="preserve">training</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validation</w:t>
      </w:r>
      <w:r w:rsidDel="00000000" w:rsidR="00000000" w:rsidRPr="00000000">
        <w:rPr>
          <w:rFonts w:ascii="Times New Roman" w:cs="Times New Roman" w:eastAsia="Times New Roman" w:hAnsi="Times New Roman"/>
          <w:rtl w:val="0"/>
        </w:rPr>
        <w:t xml:space="preserve"> e confrontando diverse coppie feature selection–classifier. </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Operativamente abbiamo innanzitutto suddiviso il construction set in un Training Set (TRS, 80%) e un Validation Set (VS, 20%) con split stratificato sulla diagnosi, mantenendo quindi il bilanciamento originale delle classi (</w:t>
      </w:r>
      <w:r w:rsidDel="00000000" w:rsidR="00000000" w:rsidRPr="00000000">
        <w:rPr>
          <w:rFonts w:ascii="Times New Roman" w:cs="Times New Roman" w:eastAsia="Times New Roman" w:hAnsi="Times New Roman"/>
          <w:b w:val="1"/>
          <w:bCs w:val="1"/>
          <w:rtl w:val="0"/>
        </w:rPr>
        <w:t xml:space="preserve">class balance</w:t>
      </w:r>
      <w:r w:rsidDel="00000000" w:rsidR="00000000" w:rsidRPr="00000000">
        <w:rPr>
          <w:rFonts w:ascii="Times New Roman" w:cs="Times New Roman" w:eastAsia="Times New Roman" w:hAnsi="Times New Roman"/>
          <w:rtl w:val="0"/>
        </w:rPr>
        <w:t xml:space="preserve">) e forzando il paziente outlier ID 104 a comparire solo nel VS; gli ID dei due insiemi sono stati salvati in appositi file CSV. </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Center balance</w:t>
      </w:r>
      <w:r w:rsidDel="00000000" w:rsidR="00000000" w:rsidRPr="00000000">
        <w:rPr>
          <w:rFonts w:ascii="Cardo" w:cs="Cardo" w:eastAsia="Cardo" w:hAnsi="Cardo"/>
          <w:rtl w:val="0"/>
        </w:rPr>
        <w:t xml:space="preserve"> → non richiesta, in quanto i pazienti del centro B sono stati utilizzati interamente per il TS</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b w:val="1"/>
          <w:bCs w:val="1"/>
          <w:rtl w:val="0"/>
        </w:rPr>
        <w:t xml:space="preserve">Data homogeneity</w:t>
      </w:r>
      <w:r w:rsidDel="00000000" w:rsidR="00000000" w:rsidRPr="00000000">
        <w:rPr>
          <w:rtl w:val="0"/>
        </w:rPr>
        <w:t xml:space="preserve"> </w:t>
      </w:r>
      <w:r w:rsidDel="00000000" w:rsidR="00000000" w:rsidRPr="00000000">
        <w:rPr>
          <w:rFonts w:ascii="Cardo" w:cs="Cardo" w:eastAsia="Cardo" w:hAnsi="Cardo"/>
          <w:rtl w:val="0"/>
        </w:rPr>
        <w:t xml:space="preserve">→ La scelta di suddividere il dataset in Construction Set (CS, Centro A) e Test Set (TS, Centro B) si definisce Block Sampling e ha comportato la deliberata rinuncia all'omogeneità dei dati tra i set per quanto riguarda la variabile "Centro di Acquisizione".</w:t>
        <w:br w:type="textWrapping"/>
        <w:t xml:space="preserve">La decisione di non rispettare l'omogeneità dei dati per centro è stata una scelta metodologica fondamentale, pienamente giustificata dai seguenti obiettivi di ricerca:</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Testare la Robustezza del modello</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Testare la Generalizzabilità del modello</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fine ultimo del progetto è creare un modello utilizzabile in un contesto clinico reale. Un modello è ritenuto affidabile solo se è robusto, ovvero se mantiene la sua performance su dati che non ha mai visto e che provengono da una fonte differente. Separando completamente i centri di acquisizione, abbiamo simulato lo scenario di deployment più rigoroso: un modello addestrato in una singola clinica (Centro A) viene utilizzato in una clinica esterna (Centro B).</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Sebbene la pre-elaborazione abbia eliminato le differenze tecniche, sussistono variazioni tra i centri dovute a fattori sistemici (es. lievemente diversi criteri di contorno, variabili non misurate, popolazione paziente). Queste variazioni costituiscono il Batch Effect sistemico. Utilizzare il Centro B come Test Set non omogeneo è l'unico modo per misurare se il nostro classificatore è in grado di superare questo Batch Effect e focalizzarsi sui descrittori radiomici della malattia.</w:t>
      </w:r>
    </w:p>
    <w:p w:rsidR="00000000" w:rsidDel="00000000" w:rsidP="00000000" w:rsidRDefault="00000000" w:rsidRPr="00000000" w14:paraId="00000042">
      <w:pPr>
        <w:pStyle w:val="Heading2"/>
        <w:jc w:val="both"/>
        <w:rPr/>
      </w:pPr>
      <w:bookmarkStart w:colFirst="0" w:colLast="0" w:name="_hp02lyot431x" w:id="15"/>
      <w:bookmarkEnd w:id="15"/>
      <w:r w:rsidDel="00000000" w:rsidR="00000000" w:rsidRPr="00000000">
        <w:rPr>
          <w:rtl w:val="0"/>
        </w:rPr>
        <w:t xml:space="preserve">Step 2: classifiers build</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Successivamente abbiamo caricato le </w:t>
      </w:r>
      <w:r w:rsidDel="00000000" w:rsidR="00000000" w:rsidRPr="00000000">
        <w:rPr>
          <w:rFonts w:ascii="Times New Roman" w:cs="Times New Roman" w:eastAsia="Times New Roman" w:hAnsi="Times New Roman"/>
          <w:b w:val="1"/>
          <w:bCs w:val="1"/>
          <w:rtl w:val="0"/>
        </w:rPr>
        <w:t xml:space="preserve">feature normalizzate</w:t>
      </w:r>
      <w:r w:rsidDel="00000000" w:rsidR="00000000" w:rsidRPr="00000000">
        <w:rPr>
          <w:rFonts w:ascii="Times New Roman" w:cs="Times New Roman" w:eastAsia="Times New Roman" w:hAnsi="Times New Roman"/>
          <w:rtl w:val="0"/>
        </w:rPr>
        <w:t xml:space="preserve"> del CS e del TS (immagini di pazienti dal centro B), oltre quelle ottenute dalla seconda segmentazione dei pazienti del centro A: df, </w:t>
      </w:r>
      <w:r w:rsidDel="00000000" w:rsidR="00000000" w:rsidRPr="00000000">
        <w:rPr>
          <w:rFonts w:ascii="Times New Roman" w:cs="Times New Roman" w:eastAsia="Times New Roman" w:hAnsi="Times New Roman"/>
          <w:rtl w:val="0"/>
        </w:rPr>
        <w:t xml:space="preserve">df_test,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df_mask2.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Abbiamo ricostruito le matrici </w:t>
      </w:r>
      <w:r w:rsidDel="00000000" w:rsidR="00000000" w:rsidRPr="00000000">
        <w:rPr>
          <w:rFonts w:ascii="Times New Roman" w:cs="Times New Roman" w:eastAsia="Times New Roman" w:hAnsi="Times New Roman"/>
          <w:rtl w:val="0"/>
        </w:rPr>
        <w:t xml:space="preserve">TRS,</w:t>
      </w:r>
      <w:r w:rsidDel="00000000" w:rsidR="00000000" w:rsidRPr="00000000">
        <w:rPr>
          <w:rFonts w:ascii="Times New Roman" w:cs="Times New Roman" w:eastAsia="Times New Roman" w:hAnsi="Times New Roman"/>
          <w:rtl w:val="0"/>
        </w:rPr>
        <w:t xml:space="preserve"> VS e TS con tutte le colonne (ID, features, class).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Abbiamo importato i sottoinsiemi di feature ottenuti nel Lab 3 (mRMR, QRA, EBR, GA, Decision Tree) e, siccome il metodo mRMR restituiva solo l’insieme di features in ordine di rilevanza, abbiamo allenato un semplice metodo di </w:t>
      </w:r>
      <w:r w:rsidDel="00000000" w:rsidR="00000000" w:rsidRPr="00000000">
        <w:rPr>
          <w:rFonts w:ascii="Times New Roman" w:cs="Times New Roman" w:eastAsia="Times New Roman" w:hAnsi="Times New Roman"/>
          <w:rtl w:val="0"/>
        </w:rPr>
        <w:t xml:space="preserve">LogisticRegression</w:t>
      </w:r>
      <w:r w:rsidDel="00000000" w:rsidR="00000000" w:rsidRPr="00000000">
        <w:rPr>
          <w:rFonts w:ascii="Times New Roman" w:cs="Times New Roman" w:eastAsia="Times New Roman" w:hAnsi="Times New Roman"/>
          <w:rtl w:val="0"/>
        </w:rPr>
        <w:t xml:space="preserve"> per valutare le prestazioni del modello con la progressiva aggiunta di features: ciò ci ha permesso di selezionare le prime 10 feature per rilevanza, in quanto l’aggiunta di altre non comporta alcun miglioramento in BA.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mRMR selected features: </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['original_shape_SurfaceVolumeRatio', 'original_shape_SurfaceArea', 'original_glcm_Imc2', 'original_firstorder_TotalEnergy', 'original_shape_MeshVolume', 'original_glcm_Imc1', 'original_shape_VoxelVolume', 'original_shape_Maximum2DDiameterSlice', 'original_firstorder_Maximum', </w:t>
      </w:r>
      <w:r w:rsidDel="00000000" w:rsidR="00000000" w:rsidRPr="00000000">
        <w:rPr>
          <w:rFonts w:ascii="Times New Roman" w:cs="Times New Roman" w:eastAsia="Times New Roman" w:hAnsi="Times New Roman"/>
          <w:rtl w:val="0"/>
        </w:rPr>
        <w:t xml:space="preserve">'original_shape_MinorAxisLength']</w:t>
      </w: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3288" cy="186103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43288" cy="186103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ciascun insieme di feature (eccetto quello ottenuto con GA, per cui si è utilizzato solo Logistic Regression, in quanto all’interno del GA le prestazioni dei vari insiemi di feature sono state valutate allenando un modello di Logistic Regression) abbiamo poi addestrato diversi classificatori, </w:t>
      </w:r>
      <w:r w:rsidDel="00000000" w:rsidR="00000000" w:rsidRPr="00000000">
        <w:rPr>
          <w:rFonts w:ascii="Times New Roman" w:cs="Times New Roman" w:eastAsia="Times New Roman" w:hAnsi="Times New Roman"/>
          <w:rtl w:val="0"/>
        </w:rPr>
        <w:t xml:space="preserve">ottimizzandone</w:t>
      </w:r>
      <w:r w:rsidDel="00000000" w:rsidR="00000000" w:rsidRPr="00000000">
        <w:rPr>
          <w:rFonts w:ascii="Times New Roman" w:cs="Times New Roman" w:eastAsia="Times New Roman" w:hAnsi="Times New Roman"/>
          <w:rtl w:val="0"/>
        </w:rPr>
        <w:t xml:space="preserve"> gli iperparametri (in caso di assenza di miglioramenti, viene mantenuto il modello standard):</w:t>
      </w:r>
    </w:p>
    <w:p w:rsidR="00000000" w:rsidDel="00000000" w:rsidP="00000000" w:rsidRDefault="00000000" w:rsidRPr="00000000" w14:paraId="0000004A">
      <w:pPr>
        <w:numPr>
          <w:ilvl w:val="0"/>
          <w:numId w:val="1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p w:rsidR="00000000" w:rsidDel="00000000" w:rsidP="00000000" w:rsidRDefault="00000000" w:rsidRPr="00000000" w14:paraId="0000004B">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p w:rsidR="00000000" w:rsidDel="00000000" w:rsidP="00000000" w:rsidRDefault="00000000" w:rsidRPr="00000000" w14:paraId="0000004C">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p w:rsidR="00000000" w:rsidDel="00000000" w:rsidP="00000000" w:rsidRDefault="00000000" w:rsidRPr="00000000" w14:paraId="0000004D">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4E">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p w:rsidR="00000000" w:rsidDel="00000000" w:rsidP="00000000" w:rsidRDefault="00000000" w:rsidRPr="00000000" w14:paraId="0000004F">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p w:rsidR="00000000" w:rsidDel="00000000" w:rsidP="00000000" w:rsidRDefault="00000000" w:rsidRPr="00000000" w14:paraId="00000050">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 - MLP.</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Inoltre, per ogni modello (ognuna delle combinazioni </w:t>
      </w:r>
      <w:r w:rsidDel="00000000" w:rsidR="00000000" w:rsidRPr="00000000">
        <w:rPr>
          <w:rFonts w:ascii="Times New Roman" w:cs="Times New Roman" w:eastAsia="Times New Roman" w:hAnsi="Times New Roman"/>
          <w:rtl w:val="0"/>
        </w:rPr>
        <w:t xml:space="preserve">metodo_FS-classificatore)</w:t>
      </w:r>
      <w:r w:rsidDel="00000000" w:rsidR="00000000" w:rsidRPr="00000000">
        <w:rPr>
          <w:rFonts w:ascii="Times New Roman" w:cs="Times New Roman" w:eastAsia="Times New Roman" w:hAnsi="Times New Roman"/>
          <w:rtl w:val="0"/>
        </w:rPr>
        <w:t xml:space="preserve"> è stata anche ottimizzata la soglia di discriminazione attraverso le curve ROC.</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comparare tutte le combinazioni </w:t>
      </w:r>
      <w:r w:rsidDel="00000000" w:rsidR="00000000" w:rsidRPr="00000000">
        <w:rPr>
          <w:rFonts w:ascii="Times New Roman" w:cs="Times New Roman" w:eastAsia="Times New Roman" w:hAnsi="Times New Roman"/>
          <w:rtl w:val="0"/>
        </w:rPr>
        <w:t xml:space="preserve">metodo_FS–classificatore</w:t>
      </w:r>
      <w:r w:rsidDel="00000000" w:rsidR="00000000" w:rsidRPr="00000000">
        <w:rPr>
          <w:rFonts w:ascii="Times New Roman" w:cs="Times New Roman" w:eastAsia="Times New Roman" w:hAnsi="Times New Roman"/>
          <w:rtl w:val="0"/>
        </w:rPr>
        <w:t xml:space="preserve"> abbiamo calcolato e graficato varie metriche, calcolate su Train, </w:t>
      </w:r>
      <w:r w:rsidDel="00000000" w:rsidR="00000000" w:rsidRPr="00000000">
        <w:rPr>
          <w:rFonts w:ascii="Times New Roman" w:cs="Times New Roman" w:eastAsia="Times New Roman" w:hAnsi="Times New Roman"/>
          <w:rtl w:val="0"/>
        </w:rPr>
        <w:t xml:space="preserve">Val, e</w:t>
      </w:r>
      <w:r w:rsidDel="00000000" w:rsidR="00000000" w:rsidRPr="00000000">
        <w:rPr>
          <w:rFonts w:ascii="Times New Roman" w:cs="Times New Roman" w:eastAsia="Times New Roman" w:hAnsi="Times New Roman"/>
          <w:rtl w:val="0"/>
        </w:rPr>
        <w:t xml:space="preserve"> Test Sets. Le metriche sono state </w:t>
      </w:r>
      <w:r w:rsidDel="00000000" w:rsidR="00000000" w:rsidRPr="00000000">
        <w:rPr>
          <w:rFonts w:ascii="Times New Roman" w:cs="Times New Roman" w:eastAsia="Times New Roman" w:hAnsi="Times New Roman"/>
          <w:rtl w:val="0"/>
        </w:rPr>
        <w:t xml:space="preserve">salvate</w:t>
      </w:r>
      <w:r w:rsidDel="00000000" w:rsidR="00000000" w:rsidRPr="00000000">
        <w:rPr>
          <w:rFonts w:ascii="Times New Roman" w:cs="Times New Roman" w:eastAsia="Times New Roman" w:hAnsi="Times New Roman"/>
          <w:rtl w:val="0"/>
        </w:rPr>
        <w:t xml:space="preserve"> in appositi file .csv (“all_models_training_metrics.csv”, “all_models_validation_metrics.csv”, "all_models_test_metrics.csv”) con la seguente struttura: ['Model', 'Balanced Accuracy', 'Sensitivity', 'Specificity', 'PPV (Precision)', 'NPV', 'F1 Score', 'ROC AUC', 'Best_Threshold', 'Best_Params', 'FS_method', 'Classifier'].</w:t>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pStyle w:val="Heading1"/>
        <w:spacing w:after="80" w:lineRule="auto"/>
        <w:jc w:val="both"/>
        <w:rPr/>
      </w:pPr>
      <w:bookmarkStart w:colFirst="0" w:colLast="0" w:name="_2ilwlfyax48w" w:id="16"/>
      <w:bookmarkEnd w:id="16"/>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both"/>
        <w:rPr/>
      </w:pPr>
      <w:bookmarkStart w:colFirst="0" w:colLast="0" w:name="_vrru8reod98u" w:id="17"/>
      <w:bookmarkEnd w:id="17"/>
      <w:r w:rsidDel="00000000" w:rsidR="00000000" w:rsidRPr="00000000">
        <w:rPr>
          <w:rtl w:val="0"/>
        </w:rPr>
        <w:t xml:space="preserve">Lab 5: results evaluation</w:t>
      </w:r>
    </w:p>
    <w:p w:rsidR="00000000" w:rsidDel="00000000" w:rsidP="00000000" w:rsidRDefault="00000000" w:rsidRPr="00000000" w14:paraId="00000056">
      <w:pPr>
        <w:pStyle w:val="Heading2"/>
        <w:spacing w:after="80" w:lineRule="auto"/>
        <w:jc w:val="both"/>
        <w:rPr/>
      </w:pPr>
      <w:bookmarkStart w:colFirst="0" w:colLast="0" w:name="_buroo1l07oft" w:id="18"/>
      <w:bookmarkEnd w:id="18"/>
      <w:r w:rsidDel="00000000" w:rsidR="00000000" w:rsidRPr="00000000">
        <w:rPr>
          <w:rtl w:val="0"/>
        </w:rPr>
        <w:t xml:space="preserve">Step 1: on VS</w:t>
      </w:r>
    </w:p>
    <w:p w:rsidR="00000000" w:rsidDel="00000000" w:rsidP="00000000" w:rsidRDefault="00000000" w:rsidRPr="00000000" w14:paraId="00000057">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2714625</wp:posOffset>
            </wp:positionH>
            <wp:positionV relativeFrom="paragraph">
              <wp:posOffset>48289</wp:posOffset>
            </wp:positionV>
            <wp:extent cx="3567113" cy="4767059"/>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8"/>
                    <a:srcRect b="0" l="0" r="0" t="42846"/>
                    <a:stretch>
                      <a:fillRect/>
                    </a:stretch>
                  </pic:blipFill>
                  <pic:spPr>
                    <a:xfrm>
                      <a:off x="0" y="0"/>
                      <a:ext cx="3567113" cy="476705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-761999</wp:posOffset>
            </wp:positionH>
            <wp:positionV relativeFrom="paragraph">
              <wp:posOffset>47625</wp:posOffset>
            </wp:positionV>
            <wp:extent cx="3364914" cy="337811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8"/>
                    <a:srcRect b="57118" l="0" r="0" t="0"/>
                    <a:stretch>
                      <a:fillRect/>
                    </a:stretch>
                  </pic:blipFill>
                  <pic:spPr>
                    <a:xfrm>
                      <a:off x="0" y="0"/>
                      <a:ext cx="3364914" cy="3378110"/>
                    </a:xfrm>
                    <a:prstGeom prst="rect"/>
                    <a:ln/>
                  </pic:spPr>
                </pic:pic>
              </a:graphicData>
            </a:graphic>
          </wp:anchor>
        </w:drawing>
      </w:r>
    </w:p>
    <w:p w:rsidR="00000000" w:rsidDel="00000000" w:rsidP="00000000" w:rsidRDefault="00000000" w:rsidRPr="00000000" w14:paraId="00000058">
      <w:pPr>
        <w:jc w:val="both"/>
        <w:rPr/>
      </w:pPr>
      <w:r w:rsidDel="00000000" w:rsidR="00000000" w:rsidRPr="00000000">
        <w:rPr>
          <w:rtl w:val="0"/>
        </w:rPr>
        <w:t xml:space="preserve">Sono stati rimossi i modelli con overfitting (ordinandoli poi in base ad AUC e BA sul VS):</w:t>
      </w:r>
    </w:p>
    <w:p w:rsidR="00000000" w:rsidDel="00000000" w:rsidP="00000000" w:rsidRDefault="00000000" w:rsidRPr="00000000" w14:paraId="00000059">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66675</wp:posOffset>
            </wp:positionV>
            <wp:extent cx="3027999" cy="1730285"/>
            <wp:effectExtent b="0" l="0" r="0" t="0"/>
            <wp:wrapSquare wrapText="bothSides" distB="0" distT="0" distL="0" distR="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027999" cy="17302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3130875</wp:posOffset>
            </wp:positionH>
            <wp:positionV relativeFrom="paragraph">
              <wp:posOffset>62912</wp:posOffset>
            </wp:positionV>
            <wp:extent cx="2600325" cy="173355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600325" cy="1733550"/>
                    </a:xfrm>
                    <a:prstGeom prst="rect"/>
                    <a:ln/>
                  </pic:spPr>
                </pic:pic>
              </a:graphicData>
            </a:graphic>
          </wp:anchor>
        </w:drawing>
      </w:r>
    </w:p>
    <w:p w:rsidR="00000000" w:rsidDel="00000000" w:rsidP="00000000" w:rsidRDefault="00000000" w:rsidRPr="00000000" w14:paraId="0000005A">
      <w:pPr>
        <w:pStyle w:val="Heading2"/>
        <w:jc w:val="both"/>
        <w:rPr/>
      </w:pPr>
      <w:bookmarkStart w:colFirst="0" w:colLast="0" w:name="_wsjfk2d35m2u" w:id="19"/>
      <w:bookmarkEnd w:id="19"/>
      <w:r w:rsidDel="00000000" w:rsidR="00000000" w:rsidRPr="00000000">
        <w:rPr>
          <w:rtl w:val="0"/>
        </w:rPr>
        <w:t xml:space="preserve">Step 2: also on Test Set</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pPr>
      <w:r w:rsidDel="00000000" w:rsidR="00000000" w:rsidRPr="00000000">
        <w:rPr>
          <w:b w:val="1"/>
          <w:bCs w:val="1"/>
          <w:rtl w:val="0"/>
        </w:rPr>
        <w:t xml:space="preserve">Best Overall Model:</w:t>
      </w:r>
      <w:r w:rsidDel="00000000" w:rsidR="00000000" w:rsidRPr="00000000">
        <w:rPr>
          <w:rtl w:val="0"/>
        </w:rPr>
        <w:t xml:space="preserve"> </w:t>
      </w:r>
      <w:r w:rsidDel="00000000" w:rsidR="00000000" w:rsidRPr="00000000">
        <w:rPr>
          <w:b w:val="1"/>
          <w:bCs w:val="1"/>
          <w:rtl w:val="0"/>
        </w:rPr>
        <w:t xml:space="preserve">EBR + Naive Bayes</w:t>
      </w:r>
      <w:r w:rsidDel="00000000" w:rsidR="00000000" w:rsidRPr="00000000">
        <w:rPr>
          <w:rtl w:val="0"/>
        </w:rPr>
        <w:t xml:space="preserve"> is the top performer with a Test Balanced Accuracy of </w:t>
      </w:r>
      <w:r w:rsidDel="00000000" w:rsidR="00000000" w:rsidRPr="00000000">
        <w:rPr>
          <w:b w:val="1"/>
          <w:bCs w:val="1"/>
          <w:rtl w:val="0"/>
        </w:rPr>
        <w:t xml:space="preserve">0.856</w:t>
      </w:r>
      <w:r w:rsidDel="00000000" w:rsidR="00000000" w:rsidRPr="00000000">
        <w:rPr>
          <w:rtl w:val="0"/>
        </w:rPr>
        <w:t xml:space="preserve"> and a very high ROC AUC of </w:t>
      </w:r>
      <w:r w:rsidDel="00000000" w:rsidR="00000000" w:rsidRPr="00000000">
        <w:rPr>
          <w:b w:val="1"/>
          <w:bCs w:val="1"/>
          <w:rtl w:val="0"/>
        </w:rPr>
        <w:t xml:space="preserve">0.951</w:t>
      </w:r>
      <w:r w:rsidDel="00000000" w:rsidR="00000000" w:rsidRPr="00000000">
        <w:rPr>
          <w:rtl w:val="0"/>
        </w:rPr>
        <w:t xml:space="preserve">. It shows excellent generalization with a negligible gap between training (0.752) and validation (0.750) performance, and it actually improved on the test set.</w:t>
      </w:r>
      <w:r w:rsidDel="00000000" w:rsidR="00000000" w:rsidRPr="00000000">
        <w:drawing>
          <wp:anchor allowOverlap="1" behindDoc="0" distB="0" distT="0" distL="0" distR="0" hidden="0" layoutInCell="1" locked="0" relativeHeight="0" simplePos="0">
            <wp:simplePos x="0" y="0"/>
            <wp:positionH relativeFrom="column">
              <wp:posOffset>-761999</wp:posOffset>
            </wp:positionH>
            <wp:positionV relativeFrom="paragraph">
              <wp:posOffset>47625</wp:posOffset>
            </wp:positionV>
            <wp:extent cx="3648075" cy="4906873"/>
            <wp:effectExtent b="0" l="0" r="0" t="0"/>
            <wp:wrapTopAndBottom distB="0" distT="0"/>
            <wp:docPr id="3" name="image7.png"/>
            <a:graphic>
              <a:graphicData uri="http://schemas.openxmlformats.org/drawingml/2006/picture">
                <pic:pic>
                  <pic:nvPicPr>
                    <pic:cNvPr id="0" name="image7.png"/>
                    <pic:cNvPicPr preferRelativeResize="0"/>
                  </pic:nvPicPr>
                  <pic:blipFill>
                    <a:blip r:embed="rId11"/>
                    <a:srcRect b="42805" l="0" r="0" t="0"/>
                    <a:stretch>
                      <a:fillRect/>
                    </a:stretch>
                  </pic:blipFill>
                  <pic:spPr>
                    <a:xfrm>
                      <a:off x="0" y="0"/>
                      <a:ext cx="3648075" cy="490687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2886075</wp:posOffset>
            </wp:positionH>
            <wp:positionV relativeFrom="paragraph">
              <wp:posOffset>47625</wp:posOffset>
            </wp:positionV>
            <wp:extent cx="3648075" cy="3696203"/>
            <wp:effectExtent b="0" l="0" r="0" t="0"/>
            <wp:wrapTopAndBottom distB="0" distT="0"/>
            <wp:docPr id="12" name="image6.png"/>
            <a:graphic>
              <a:graphicData uri="http://schemas.openxmlformats.org/drawingml/2006/picture">
                <pic:pic>
                  <pic:nvPicPr>
                    <pic:cNvPr id="0" name="image6.png"/>
                    <pic:cNvPicPr preferRelativeResize="0"/>
                  </pic:nvPicPr>
                  <pic:blipFill>
                    <a:blip r:embed="rId11"/>
                    <a:srcRect b="0" l="0" r="0" t="57009"/>
                    <a:stretch>
                      <a:fillRect/>
                    </a:stretch>
                  </pic:blipFill>
                  <pic:spPr>
                    <a:xfrm>
                      <a:off x="0" y="0"/>
                      <a:ext cx="3648075" cy="3696203"/>
                    </a:xfrm>
                    <a:prstGeom prst="rect"/>
                    <a:ln/>
                  </pic:spPr>
                </pic:pic>
              </a:graphicData>
            </a:graphic>
          </wp:anchor>
        </w:drawing>
      </w:r>
    </w:p>
    <w:p w:rsidR="00000000" w:rsidDel="00000000" w:rsidP="00000000" w:rsidRDefault="00000000" w:rsidRPr="00000000" w14:paraId="0000005D">
      <w:pPr>
        <w:numPr>
          <w:ilvl w:val="0"/>
          <w:numId w:val="4"/>
        </w:numPr>
        <w:ind w:left="720" w:hanging="360"/>
        <w:jc w:val="both"/>
      </w:pPr>
      <w:r w:rsidDel="00000000" w:rsidR="00000000" w:rsidRPr="00000000">
        <w:rPr>
          <w:b w:val="1"/>
          <w:bCs w:val="1"/>
          <w:rtl w:val="0"/>
        </w:rPr>
        <w:t xml:space="preserve">High Specificity:</w:t>
      </w:r>
      <w:r w:rsidDel="00000000" w:rsidR="00000000" w:rsidRPr="00000000">
        <w:rPr>
          <w:rtl w:val="0"/>
        </w:rPr>
        <w:t xml:space="preserve"> Many top models (e.g., QRA + Naive Bayes, QRA + SVM) show very high Specificity ($\ge 0.93$), meaning they are very good at identifying the negative class, sometimes at the cost of Sensitivity.</w:t>
      </w:r>
    </w:p>
    <w:p w:rsidR="00000000" w:rsidDel="00000000" w:rsidP="00000000" w:rsidRDefault="00000000" w:rsidRPr="00000000" w14:paraId="0000005E">
      <w:pPr>
        <w:numPr>
          <w:ilvl w:val="0"/>
          <w:numId w:val="4"/>
        </w:numPr>
        <w:ind w:left="720" w:hanging="360"/>
        <w:jc w:val="both"/>
      </w:pPr>
      <w:r w:rsidDel="00000000" w:rsidR="00000000" w:rsidRPr="00000000">
        <w:rPr>
          <w:b w:val="1"/>
          <w:bCs w:val="1"/>
          <w:rtl w:val="0"/>
        </w:rPr>
        <w:t xml:space="preserve">Stability:</w:t>
      </w:r>
      <w:r w:rsidDel="00000000" w:rsidR="00000000" w:rsidRPr="00000000">
        <w:rPr>
          <w:rtl w:val="0"/>
        </w:rPr>
        <w:t xml:space="preserve"> </w:t>
      </w:r>
      <w:r w:rsidDel="00000000" w:rsidR="00000000" w:rsidRPr="00000000">
        <w:rPr>
          <w:b w:val="1"/>
          <w:bCs w:val="1"/>
          <w:rtl w:val="0"/>
        </w:rPr>
        <w:t xml:space="preserve">QRA + SVM</w:t>
      </w:r>
      <w:r w:rsidDel="00000000" w:rsidR="00000000" w:rsidRPr="00000000">
        <w:rPr>
          <w:rtl w:val="0"/>
        </w:rPr>
        <w:t xml:space="preserve"> and </w:t>
      </w:r>
      <w:r w:rsidDel="00000000" w:rsidR="00000000" w:rsidRPr="00000000">
        <w:rPr>
          <w:b w:val="1"/>
          <w:bCs w:val="1"/>
          <w:rtl w:val="0"/>
        </w:rPr>
        <w:t xml:space="preserve">EBR + KNN</w:t>
      </w:r>
      <w:r w:rsidDel="00000000" w:rsidR="00000000" w:rsidRPr="00000000">
        <w:rPr>
          <w:rtl w:val="0"/>
        </w:rPr>
        <w:t xml:space="preserve"> also performed well, though EBR + KNN is close to the overfitting threshold (Gap ~0.14).</w:t>
      </w:r>
    </w:p>
    <w:p w:rsidR="00000000" w:rsidDel="00000000" w:rsidP="00000000" w:rsidRDefault="00000000" w:rsidRPr="00000000" w14:paraId="0000005F">
      <w:pPr>
        <w:numPr>
          <w:ilvl w:val="0"/>
          <w:numId w:val="4"/>
        </w:numPr>
        <w:ind w:left="720" w:hanging="360"/>
        <w:jc w:val="both"/>
      </w:pPr>
      <w:r w:rsidDel="00000000" w:rsidR="00000000" w:rsidRPr="00000000">
        <w:rPr>
          <w:b w:val="1"/>
          <w:bCs w:val="1"/>
          <w:rtl w:val="0"/>
        </w:rPr>
        <w:t xml:space="preserve">Poor Performers:</w:t>
      </w:r>
      <w:r w:rsidDel="00000000" w:rsidR="00000000" w:rsidRPr="00000000">
        <w:rPr>
          <w:rtl w:val="0"/>
        </w:rPr>
        <w:t xml:space="preserve"> Some models like </w:t>
      </w:r>
      <w:r w:rsidDel="00000000" w:rsidR="00000000" w:rsidRPr="00000000">
        <w:rPr>
          <w:color w:val="188038"/>
          <w:rtl w:val="0"/>
        </w:rPr>
        <w:t xml:space="preserve">DT + SVM</w:t>
      </w:r>
      <w:r w:rsidDel="00000000" w:rsidR="00000000" w:rsidRPr="00000000">
        <w:rPr>
          <w:rtl w:val="0"/>
        </w:rPr>
        <w:t xml:space="preserve"> passed the overfitting check but performed poorly on the test set (BA 0.59), mainly due to very low sensitivity (0.185).</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2pv7w34ep97s" w:id="20"/>
      <w:bookmarkEnd w:id="20"/>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jc w:val="both"/>
        <w:rPr/>
      </w:pPr>
      <w:bookmarkStart w:colFirst="0" w:colLast="0" w:name="_ibu2md2fq338" w:id="21"/>
      <w:bookmarkEnd w:id="21"/>
      <w:r w:rsidDel="00000000" w:rsidR="00000000" w:rsidRPr="00000000">
        <w:rPr>
          <w:rtl w:val="0"/>
        </w:rPr>
        <w:t xml:space="preserve">Lab 6: robustness of the models</w:t>
      </w:r>
    </w:p>
    <w:p w:rsidR="00000000" w:rsidDel="00000000" w:rsidP="00000000" w:rsidRDefault="00000000" w:rsidRPr="00000000" w14:paraId="00000065">
      <w:pPr>
        <w:pStyle w:val="Heading2"/>
        <w:jc w:val="both"/>
        <w:rPr/>
      </w:pPr>
      <w:bookmarkStart w:colFirst="0" w:colLast="0" w:name="_tsi1nhylk3nb" w:id="22"/>
      <w:bookmarkEnd w:id="22"/>
      <w:r w:rsidDel="00000000" w:rsidR="00000000" w:rsidRPr="00000000">
        <w:rPr>
          <w:rtl w:val="0"/>
        </w:rPr>
        <w:t xml:space="preserve">Step 1: test on 2nd mask</w:t>
      </w:r>
    </w:p>
    <w:p w:rsidR="00000000" w:rsidDel="00000000" w:rsidP="00000000" w:rsidRDefault="00000000" w:rsidRPr="00000000" w14:paraId="00000066">
      <w:pPr>
        <w:jc w:val="both"/>
        <w:rPr>
          <w:b w:val="1"/>
          <w:bCs w:val="1"/>
        </w:rPr>
      </w:pPr>
      <w:r w:rsidDel="00000000" w:rsidR="00000000" w:rsidRPr="00000000">
        <w:rPr>
          <w:b w:val="1"/>
          <w:bCs w:val="1"/>
          <w:rtl w:val="0"/>
        </w:rPr>
        <w:t xml:space="preserve">Robust Models (Small Gap):</w:t>
      </w:r>
      <w:r w:rsidDel="00000000" w:rsidR="00000000" w:rsidRPr="00000000">
        <w:drawing>
          <wp:anchor allowOverlap="1" behindDoc="0" distB="0" distT="0" distL="0" distR="0" hidden="0" layoutInCell="1" locked="0" relativeHeight="0" simplePos="0">
            <wp:simplePos x="0" y="0"/>
            <wp:positionH relativeFrom="column">
              <wp:posOffset>-476249</wp:posOffset>
            </wp:positionH>
            <wp:positionV relativeFrom="paragraph">
              <wp:posOffset>38100</wp:posOffset>
            </wp:positionV>
            <wp:extent cx="3286125" cy="4395192"/>
            <wp:effectExtent b="0" l="0" r="0" t="0"/>
            <wp:wrapTopAndBottom distB="0" distT="0"/>
            <wp:docPr id="4" name="image2.png"/>
            <a:graphic>
              <a:graphicData uri="http://schemas.openxmlformats.org/drawingml/2006/picture">
                <pic:pic>
                  <pic:nvPicPr>
                    <pic:cNvPr id="0" name="image2.png"/>
                    <pic:cNvPicPr preferRelativeResize="0"/>
                  </pic:nvPicPr>
                  <pic:blipFill>
                    <a:blip r:embed="rId12"/>
                    <a:srcRect b="42828" l="0" r="0" t="0"/>
                    <a:stretch>
                      <a:fillRect/>
                    </a:stretch>
                  </pic:blipFill>
                  <pic:spPr>
                    <a:xfrm>
                      <a:off x="0" y="0"/>
                      <a:ext cx="3286125" cy="439519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2886075</wp:posOffset>
            </wp:positionH>
            <wp:positionV relativeFrom="paragraph">
              <wp:posOffset>38100</wp:posOffset>
            </wp:positionV>
            <wp:extent cx="3281363" cy="3301371"/>
            <wp:effectExtent b="0" l="0" r="0" t="0"/>
            <wp:wrapTopAndBottom distB="0" distT="0"/>
            <wp:docPr id="9" name="image14.png"/>
            <a:graphic>
              <a:graphicData uri="http://schemas.openxmlformats.org/drawingml/2006/picture">
                <pic:pic>
                  <pic:nvPicPr>
                    <pic:cNvPr id="0" name="image14.png"/>
                    <pic:cNvPicPr preferRelativeResize="0"/>
                  </pic:nvPicPr>
                  <pic:blipFill>
                    <a:blip r:embed="rId12"/>
                    <a:srcRect b="0" l="0" r="0" t="56978"/>
                    <a:stretch>
                      <a:fillRect/>
                    </a:stretch>
                  </pic:blipFill>
                  <pic:spPr>
                    <a:xfrm>
                      <a:off x="0" y="0"/>
                      <a:ext cx="3281363" cy="3301371"/>
                    </a:xfrm>
                    <a:prstGeom prst="rect"/>
                    <a:ln/>
                  </pic:spPr>
                </pic:pic>
              </a:graphicData>
            </a:graphic>
          </wp:anchor>
        </w:drawing>
      </w:r>
    </w:p>
    <w:p w:rsidR="00000000" w:rsidDel="00000000" w:rsidP="00000000" w:rsidRDefault="00000000" w:rsidRPr="00000000" w14:paraId="00000067">
      <w:pPr>
        <w:numPr>
          <w:ilvl w:val="0"/>
          <w:numId w:val="10"/>
        </w:numPr>
        <w:spacing w:after="0" w:afterAutospacing="0" w:before="240" w:lineRule="auto"/>
        <w:ind w:left="720" w:hanging="360"/>
        <w:jc w:val="both"/>
      </w:pPr>
      <w:r w:rsidDel="00000000" w:rsidR="00000000" w:rsidRPr="00000000">
        <w:rPr>
          <w:b w:val="1"/>
          <w:bCs w:val="1"/>
          <w:rtl w:val="0"/>
        </w:rPr>
        <w:t xml:space="preserve">EBR + Naive Bayes</w:t>
      </w:r>
      <w:r w:rsidDel="00000000" w:rsidR="00000000" w:rsidRPr="00000000">
        <w:rPr>
          <w:rtl w:val="0"/>
        </w:rPr>
        <w:t xml:space="preserve"> is </w:t>
      </w:r>
      <w:r w:rsidDel="00000000" w:rsidR="00000000" w:rsidRPr="00000000">
        <w:rPr>
          <w:b w:val="1"/>
          <w:bCs w:val="1"/>
          <w:rtl w:val="0"/>
        </w:rPr>
        <w:t xml:space="preserve">extremely robust</w:t>
      </w:r>
      <w:r w:rsidDel="00000000" w:rsidR="00000000" w:rsidRPr="00000000">
        <w:rPr>
          <w:rtl w:val="0"/>
        </w:rPr>
        <w:t xml:space="preserve">. It achieved a Balanced Accuracy (BA) of </w:t>
      </w:r>
      <w:r w:rsidDel="00000000" w:rsidR="00000000" w:rsidRPr="00000000">
        <w:rPr>
          <w:b w:val="1"/>
          <w:bCs w:val="1"/>
          <w:rtl w:val="0"/>
        </w:rPr>
        <w:t xml:space="preserve">0.757</w:t>
      </w:r>
      <w:r w:rsidDel="00000000" w:rsidR="00000000" w:rsidRPr="00000000">
        <w:rPr>
          <w:rtl w:val="0"/>
        </w:rPr>
        <w:t xml:space="preserve"> on Mask 1 and actually improved slightly to </w:t>
      </w:r>
      <w:r w:rsidDel="00000000" w:rsidR="00000000" w:rsidRPr="00000000">
        <w:rPr>
          <w:b w:val="1"/>
          <w:bCs w:val="1"/>
          <w:rtl w:val="0"/>
        </w:rPr>
        <w:t xml:space="preserve">0.771</w:t>
      </w:r>
      <w:r w:rsidDel="00000000" w:rsidR="00000000" w:rsidRPr="00000000">
        <w:rPr>
          <w:rtl w:val="0"/>
        </w:rPr>
        <w:t xml:space="preserve"> on Mask 2 (Gap: -0.01).</w:t>
      </w:r>
    </w:p>
    <w:p w:rsidR="00000000" w:rsidDel="00000000" w:rsidP="00000000" w:rsidRDefault="00000000" w:rsidRPr="00000000" w14:paraId="00000068">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QRA + SVM</w:t>
      </w:r>
      <w:r w:rsidDel="00000000" w:rsidR="00000000" w:rsidRPr="00000000">
        <w:rPr>
          <w:rtl w:val="0"/>
        </w:rPr>
        <w:t xml:space="preserve"> is also robust, with a BA of </w:t>
      </w:r>
      <w:r w:rsidDel="00000000" w:rsidR="00000000" w:rsidRPr="00000000">
        <w:rPr>
          <w:b w:val="1"/>
          <w:bCs w:val="1"/>
          <w:rtl w:val="0"/>
        </w:rPr>
        <w:t xml:space="preserve">0.831</w:t>
      </w:r>
      <w:r w:rsidDel="00000000" w:rsidR="00000000" w:rsidRPr="00000000">
        <w:rPr>
          <w:rtl w:val="0"/>
        </w:rPr>
        <w:t xml:space="preserve"> on Mask 1 and </w:t>
      </w:r>
      <w:r w:rsidDel="00000000" w:rsidR="00000000" w:rsidRPr="00000000">
        <w:rPr>
          <w:b w:val="1"/>
          <w:bCs w:val="1"/>
          <w:rtl w:val="0"/>
        </w:rPr>
        <w:t xml:space="preserve">0.786</w:t>
      </w:r>
      <w:r w:rsidDel="00000000" w:rsidR="00000000" w:rsidRPr="00000000">
        <w:rPr>
          <w:rtl w:val="0"/>
        </w:rPr>
        <w:t xml:space="preserve"> on Mask 2, showing a very acceptable drop of </w:t>
      </w:r>
      <w:r w:rsidDel="00000000" w:rsidR="00000000" w:rsidRPr="00000000">
        <w:rPr>
          <w:b w:val="1"/>
          <w:bCs w:val="1"/>
          <w:rtl w:val="0"/>
        </w:rPr>
        <w:t xml:space="preserve">0.045</w:t>
      </w:r>
      <w:r w:rsidDel="00000000" w:rsidR="00000000" w:rsidRPr="00000000">
        <w:rPr>
          <w:rtl w:val="0"/>
        </w:rPr>
        <w:t xml:space="preserve">.</w:t>
      </w:r>
    </w:p>
    <w:p w:rsidR="00000000" w:rsidDel="00000000" w:rsidP="00000000" w:rsidRDefault="00000000" w:rsidRPr="00000000" w14:paraId="00000069">
      <w:pPr>
        <w:numPr>
          <w:ilvl w:val="0"/>
          <w:numId w:val="10"/>
        </w:numPr>
        <w:spacing w:after="240" w:before="0" w:beforeAutospacing="0" w:lineRule="auto"/>
        <w:ind w:left="720" w:hanging="360"/>
        <w:jc w:val="both"/>
      </w:pPr>
      <w:r w:rsidDel="00000000" w:rsidR="00000000" w:rsidRPr="00000000">
        <w:rPr>
          <w:b w:val="1"/>
          <w:bCs w:val="1"/>
          <w:rtl w:val="0"/>
        </w:rPr>
        <w:t xml:space="preserve">EBR + Logistic Regression</w:t>
      </w:r>
      <w:r w:rsidDel="00000000" w:rsidR="00000000" w:rsidRPr="00000000">
        <w:rPr>
          <w:rtl w:val="0"/>
        </w:rPr>
        <w:t xml:space="preserve"> showed high stability (Gap: 0.029).</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Highly Sensitive Models (Poor Robustness):</w:t>
      </w:r>
    </w:p>
    <w:p w:rsidR="00000000" w:rsidDel="00000000" w:rsidP="00000000" w:rsidRDefault="00000000" w:rsidRPr="00000000" w14:paraId="0000006B">
      <w:pPr>
        <w:numPr>
          <w:ilvl w:val="0"/>
          <w:numId w:val="3"/>
        </w:numPr>
        <w:spacing w:after="0" w:afterAutospacing="0" w:before="240" w:lineRule="auto"/>
        <w:ind w:left="720" w:hanging="360"/>
        <w:jc w:val="both"/>
      </w:pPr>
      <w:r w:rsidDel="00000000" w:rsidR="00000000" w:rsidRPr="00000000">
        <w:rPr>
          <w:b w:val="1"/>
          <w:bCs w:val="1"/>
          <w:rtl w:val="0"/>
        </w:rPr>
        <w:t xml:space="preserve">DT + Neural Network</w:t>
      </w:r>
      <w:r w:rsidDel="00000000" w:rsidR="00000000" w:rsidRPr="00000000">
        <w:rPr>
          <w:rtl w:val="0"/>
        </w:rPr>
        <w:t xml:space="preserve"> completely failed the robustness test. Its performance collapsed from a BA of </w:t>
      </w:r>
      <w:r w:rsidDel="00000000" w:rsidR="00000000" w:rsidRPr="00000000">
        <w:rPr>
          <w:b w:val="1"/>
          <w:bCs w:val="1"/>
          <w:rtl w:val="0"/>
        </w:rPr>
        <w:t xml:space="preserve">0.90</w:t>
      </w:r>
      <w:r w:rsidDel="00000000" w:rsidR="00000000" w:rsidRPr="00000000">
        <w:rPr>
          <w:rtl w:val="0"/>
        </w:rPr>
        <w:t xml:space="preserve"> on Mask 1 to </w:t>
      </w:r>
      <w:r w:rsidDel="00000000" w:rsidR="00000000" w:rsidRPr="00000000">
        <w:rPr>
          <w:b w:val="1"/>
          <w:bCs w:val="1"/>
          <w:rtl w:val="0"/>
        </w:rPr>
        <w:t xml:space="preserve">0.34</w:t>
      </w:r>
      <w:r w:rsidDel="00000000" w:rsidR="00000000" w:rsidRPr="00000000">
        <w:rPr>
          <w:rtl w:val="0"/>
        </w:rPr>
        <w:t xml:space="preserve"> on Mask 2 (random guessing is 0.50). This suggests it learned artifacts specific to the first radiologist's segmentation style rather than true tumor features.</w:t>
      </w:r>
    </w:p>
    <w:p w:rsidR="00000000" w:rsidDel="00000000" w:rsidP="00000000" w:rsidRDefault="00000000" w:rsidRPr="00000000" w14:paraId="0000006C">
      <w:pPr>
        <w:numPr>
          <w:ilvl w:val="0"/>
          <w:numId w:val="3"/>
        </w:numPr>
        <w:spacing w:after="240" w:before="0" w:beforeAutospacing="0" w:lineRule="auto"/>
        <w:ind w:left="720" w:hanging="360"/>
        <w:jc w:val="both"/>
      </w:pPr>
      <w:r w:rsidDel="00000000" w:rsidR="00000000" w:rsidRPr="00000000">
        <w:rPr>
          <w:b w:val="1"/>
          <w:bCs w:val="1"/>
          <w:rtl w:val="0"/>
        </w:rPr>
        <w:t xml:space="preserve">mRMR + Naive Bayes</w:t>
      </w:r>
      <w:r w:rsidDel="00000000" w:rsidR="00000000" w:rsidRPr="00000000">
        <w:rPr>
          <w:rtl w:val="0"/>
        </w:rPr>
        <w:t xml:space="preserve"> and </w:t>
      </w:r>
      <w:r w:rsidDel="00000000" w:rsidR="00000000" w:rsidRPr="00000000">
        <w:rPr>
          <w:b w:val="1"/>
          <w:bCs w:val="1"/>
          <w:rtl w:val="0"/>
        </w:rPr>
        <w:t xml:space="preserve">DT + Naive Bayes</w:t>
      </w:r>
      <w:r w:rsidDel="00000000" w:rsidR="00000000" w:rsidRPr="00000000">
        <w:rPr>
          <w:rtl w:val="0"/>
        </w:rPr>
        <w:t xml:space="preserve"> also showed significant performance drops (Gaps &gt; 0.20), indicating poor generalization to new segmentations.</w:t>
      </w:r>
    </w:p>
    <w:p w:rsidR="00000000" w:rsidDel="00000000" w:rsidP="00000000" w:rsidRDefault="00000000" w:rsidRPr="00000000" w14:paraId="0000006D">
      <w:pPr>
        <w:jc w:val="both"/>
        <w:rPr>
          <w:b w:val="1"/>
          <w:bCs w:val="1"/>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bCs w:val="1"/>
          <w:rtl w:val="0"/>
        </w:rPr>
        <w:t xml:space="preserve">EBR + Naive Bayes</w:t>
      </w:r>
      <w:r w:rsidDel="00000000" w:rsidR="00000000" w:rsidRPr="00000000">
        <w:rPr>
          <w:rtl w:val="0"/>
        </w:rPr>
        <w:t xml:space="preserve"> and </w:t>
      </w:r>
      <w:r w:rsidDel="00000000" w:rsidR="00000000" w:rsidRPr="00000000">
        <w:rPr>
          <w:b w:val="1"/>
          <w:bCs w:val="1"/>
          <w:rtl w:val="0"/>
        </w:rPr>
        <w:t xml:space="preserve">QRA + SVM</w:t>
      </w:r>
      <w:r w:rsidDel="00000000" w:rsidR="00000000" w:rsidRPr="00000000">
        <w:rPr>
          <w:rtl w:val="0"/>
        </w:rPr>
        <w:t xml:space="preserve"> appear to be the most reliable choices for clinical deployment, as they maintain their performance regardless of which radiologist performs the segmentation. In contrast, models like DT + Neural Network are overfitting to the specific segmentation boundaries and should be discarded.</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2"/>
        <w:jc w:val="both"/>
        <w:rPr>
          <w:sz w:val="21"/>
          <w:szCs w:val="21"/>
        </w:rPr>
      </w:pPr>
      <w:bookmarkStart w:colFirst="0" w:colLast="0" w:name="_g03hht9ako2q" w:id="23"/>
      <w:bookmarkEnd w:id="23"/>
      <w:r w:rsidDel="00000000" w:rsidR="00000000" w:rsidRPr="00000000">
        <w:rPr>
          <w:rtl w:val="0"/>
        </w:rPr>
        <w:t xml:space="preserve">Step 2: segmentation accuracy</w:t>
      </w:r>
      <w:r w:rsidDel="00000000" w:rsidR="00000000" w:rsidRPr="00000000">
        <w:rPr>
          <w:rtl w:val="0"/>
        </w:rPr>
      </w:r>
    </w:p>
    <w:p w:rsidR="00000000" w:rsidDel="00000000" w:rsidP="00000000" w:rsidRDefault="00000000" w:rsidRPr="00000000" w14:paraId="00000071">
      <w:pPr>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072">
      <w:pPr>
        <w:jc w:val="both"/>
        <w:rPr>
          <w:sz w:val="21"/>
          <w:szCs w:val="21"/>
        </w:rPr>
      </w:pPr>
      <w:r w:rsidDel="00000000" w:rsidR="00000000" w:rsidRPr="00000000">
        <w:rPr>
          <w:sz w:val="21"/>
          <w:szCs w:val="21"/>
          <w:rtl w:val="0"/>
        </w:rPr>
        <w:t xml:space="preserve">AGREEMENT SUMMARY (Sorted by Validation Balanced Accuracy)</w:t>
      </w:r>
    </w:p>
    <w:p w:rsidR="00000000" w:rsidDel="00000000" w:rsidP="00000000" w:rsidRDefault="00000000" w:rsidRPr="00000000" w14:paraId="00000073">
      <w:pPr>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074">
      <w:pPr>
        <w:jc w:val="both"/>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20"/>
        <w:gridCol w:w="1590"/>
        <w:gridCol w:w="1695"/>
        <w:gridCol w:w="1800"/>
        <w:gridCol w:w="1695"/>
        <w:tblGridChange w:id="0">
          <w:tblGrid>
            <w:gridCol w:w="510"/>
            <w:gridCol w:w="1620"/>
            <w:gridCol w:w="1590"/>
            <w:gridCol w:w="1695"/>
            <w:gridCol w:w="1800"/>
            <w:gridCol w:w="1695"/>
          </w:tblGrid>
        </w:tblGridChange>
      </w:tblGrid>
      <w:tr>
        <w:trPr>
          <w:cantSplit w:val="0"/>
          <w:trHeight w:val="435" w:hRule="atLeast"/>
          <w:tblHeader w:val="0"/>
        </w:trPr>
        <w:tc>
          <w:tcPr/>
          <w:p w:rsidR="00000000" w:rsidDel="00000000" w:rsidP="00000000" w:rsidRDefault="00000000" w:rsidRPr="00000000" w14:paraId="00000075">
            <w:pPr>
              <w:jc w:val="both"/>
              <w:rPr>
                <w:sz w:val="21"/>
                <w:szCs w:val="21"/>
              </w:rPr>
            </w:pPr>
            <w:r w:rsidDel="00000000" w:rsidR="00000000" w:rsidRPr="00000000">
              <w:rPr>
                <w:rtl w:val="0"/>
              </w:rPr>
            </w:r>
          </w:p>
        </w:tc>
        <w:tc>
          <w:tcPr/>
          <w:p w:rsidR="00000000" w:rsidDel="00000000" w:rsidP="00000000" w:rsidRDefault="00000000" w:rsidRPr="00000000" w14:paraId="00000076">
            <w:pPr>
              <w:jc w:val="both"/>
              <w:rPr>
                <w:sz w:val="21"/>
                <w:szCs w:val="21"/>
              </w:rPr>
            </w:pPr>
            <w:r w:rsidDel="00000000" w:rsidR="00000000" w:rsidRPr="00000000">
              <w:rPr>
                <w:b w:val="1"/>
                <w:bCs w:val="1"/>
                <w:sz w:val="21"/>
                <w:szCs w:val="21"/>
                <w:rtl w:val="0"/>
              </w:rPr>
              <w:t xml:space="preserve">Model</w:t>
            </w:r>
            <w:r w:rsidDel="00000000" w:rsidR="00000000" w:rsidRPr="00000000">
              <w:rPr>
                <w:rtl w:val="0"/>
              </w:rPr>
            </w:r>
          </w:p>
        </w:tc>
        <w:tc>
          <w:tcPr/>
          <w:p w:rsidR="00000000" w:rsidDel="00000000" w:rsidP="00000000" w:rsidRDefault="00000000" w:rsidRPr="00000000" w14:paraId="00000077">
            <w:pPr>
              <w:jc w:val="both"/>
              <w:rPr>
                <w:sz w:val="21"/>
                <w:szCs w:val="21"/>
              </w:rPr>
            </w:pPr>
            <w:r w:rsidDel="00000000" w:rsidR="00000000" w:rsidRPr="00000000">
              <w:rPr>
                <w:b w:val="1"/>
                <w:bCs w:val="1"/>
                <w:sz w:val="21"/>
                <w:szCs w:val="21"/>
                <w:rtl w:val="0"/>
              </w:rPr>
              <w:t xml:space="preserve">Validation_BA</w:t>
            </w:r>
            <w:r w:rsidDel="00000000" w:rsidR="00000000" w:rsidRPr="00000000">
              <w:rPr>
                <w:rtl w:val="0"/>
              </w:rPr>
            </w:r>
          </w:p>
        </w:tc>
        <w:tc>
          <w:tcPr/>
          <w:p w:rsidR="00000000" w:rsidDel="00000000" w:rsidP="00000000" w:rsidRDefault="00000000" w:rsidRPr="00000000" w14:paraId="00000078">
            <w:pPr>
              <w:jc w:val="both"/>
              <w:rPr>
                <w:sz w:val="21"/>
                <w:szCs w:val="21"/>
              </w:rPr>
            </w:pPr>
            <w:r w:rsidDel="00000000" w:rsidR="00000000" w:rsidRPr="00000000">
              <w:rPr>
                <w:b w:val="1"/>
                <w:bCs w:val="1"/>
                <w:sz w:val="21"/>
                <w:szCs w:val="21"/>
                <w:rtl w:val="0"/>
              </w:rPr>
              <w:t xml:space="preserve">Agreement_Rate</w:t>
            </w:r>
            <w:r w:rsidDel="00000000" w:rsidR="00000000" w:rsidRPr="00000000">
              <w:rPr>
                <w:rtl w:val="0"/>
              </w:rPr>
            </w:r>
          </w:p>
        </w:tc>
        <w:tc>
          <w:tcPr/>
          <w:p w:rsidR="00000000" w:rsidDel="00000000" w:rsidP="00000000" w:rsidRDefault="00000000" w:rsidRPr="00000000" w14:paraId="00000079">
            <w:pPr>
              <w:jc w:val="both"/>
              <w:rPr>
                <w:sz w:val="21"/>
                <w:szCs w:val="21"/>
              </w:rPr>
            </w:pPr>
            <w:r w:rsidDel="00000000" w:rsidR="00000000" w:rsidRPr="00000000">
              <w:rPr>
                <w:b w:val="1"/>
                <w:bCs w:val="1"/>
                <w:sz w:val="21"/>
                <w:szCs w:val="21"/>
                <w:rtl w:val="0"/>
              </w:rPr>
              <w:t xml:space="preserve">Agreement_Count</w:t>
            </w:r>
            <w:r w:rsidDel="00000000" w:rsidR="00000000" w:rsidRPr="00000000">
              <w:rPr>
                <w:rtl w:val="0"/>
              </w:rPr>
            </w:r>
          </w:p>
        </w:tc>
        <w:tc>
          <w:tcPr/>
          <w:p w:rsidR="00000000" w:rsidDel="00000000" w:rsidP="00000000" w:rsidRDefault="00000000" w:rsidRPr="00000000" w14:paraId="0000007A">
            <w:pPr>
              <w:jc w:val="both"/>
              <w:rPr>
                <w:sz w:val="21"/>
                <w:szCs w:val="21"/>
              </w:rPr>
            </w:pPr>
            <w:r w:rsidDel="00000000" w:rsidR="00000000" w:rsidRPr="00000000">
              <w:rPr>
                <w:b w:val="1"/>
                <w:bCs w:val="1"/>
                <w:sz w:val="21"/>
                <w:szCs w:val="21"/>
                <w:rtl w:val="0"/>
              </w:rPr>
              <w:t xml:space="preserve">Total_Patients</w:t>
            </w:r>
            <w:r w:rsidDel="00000000" w:rsidR="00000000" w:rsidRPr="00000000">
              <w:rPr>
                <w:rtl w:val="0"/>
              </w:rPr>
            </w:r>
          </w:p>
        </w:tc>
      </w:tr>
      <w:tr>
        <w:trPr>
          <w:cantSplit w:val="0"/>
          <w:trHeight w:val="525" w:hRule="atLeast"/>
          <w:tblHeader w:val="0"/>
        </w:trPr>
        <w:tc>
          <w:tcPr>
            <w:vAlign w:val="center"/>
          </w:tcPr>
          <w:p w:rsidR="00000000" w:rsidDel="00000000" w:rsidP="00000000" w:rsidRDefault="00000000" w:rsidRPr="00000000" w14:paraId="0000007B">
            <w:pPr>
              <w:jc w:val="both"/>
              <w:rPr>
                <w:sz w:val="21"/>
                <w:szCs w:val="21"/>
              </w:rPr>
            </w:pPr>
            <w:r w:rsidDel="00000000" w:rsidR="00000000" w:rsidRPr="00000000">
              <w:rPr>
                <w:b w:val="1"/>
                <w:bCs w:val="1"/>
                <w:sz w:val="21"/>
                <w:szCs w:val="21"/>
                <w:rtl w:val="0"/>
              </w:rPr>
              <w:t xml:space="preserve">8</w:t>
            </w:r>
            <w:r w:rsidDel="00000000" w:rsidR="00000000" w:rsidRPr="00000000">
              <w:rPr>
                <w:rtl w:val="0"/>
              </w:rPr>
            </w:r>
          </w:p>
        </w:tc>
        <w:tc>
          <w:tcPr/>
          <w:p w:rsidR="00000000" w:rsidDel="00000000" w:rsidP="00000000" w:rsidRDefault="00000000" w:rsidRPr="00000000" w14:paraId="0000007C">
            <w:pPr>
              <w:jc w:val="both"/>
              <w:rPr>
                <w:sz w:val="21"/>
                <w:szCs w:val="21"/>
              </w:rPr>
            </w:pPr>
            <w:r w:rsidDel="00000000" w:rsidR="00000000" w:rsidRPr="00000000">
              <w:rPr>
                <w:sz w:val="21"/>
                <w:szCs w:val="21"/>
                <w:rtl w:val="0"/>
              </w:rPr>
              <w:t xml:space="preserve">EBR + SVM</w:t>
            </w:r>
          </w:p>
        </w:tc>
        <w:tc>
          <w:tcPr/>
          <w:p w:rsidR="00000000" w:rsidDel="00000000" w:rsidP="00000000" w:rsidRDefault="00000000" w:rsidRPr="00000000" w14:paraId="0000007D">
            <w:pPr>
              <w:jc w:val="both"/>
              <w:rPr>
                <w:sz w:val="21"/>
                <w:szCs w:val="21"/>
              </w:rPr>
            </w:pPr>
            <w:r w:rsidDel="00000000" w:rsidR="00000000" w:rsidRPr="00000000">
              <w:rPr>
                <w:sz w:val="21"/>
                <w:szCs w:val="21"/>
                <w:rtl w:val="0"/>
              </w:rPr>
              <w:t xml:space="preserve">0.766667</w:t>
            </w:r>
          </w:p>
        </w:tc>
        <w:tc>
          <w:tcPr/>
          <w:p w:rsidR="00000000" w:rsidDel="00000000" w:rsidP="00000000" w:rsidRDefault="00000000" w:rsidRPr="00000000" w14:paraId="0000007E">
            <w:pPr>
              <w:jc w:val="both"/>
              <w:rPr>
                <w:sz w:val="21"/>
                <w:szCs w:val="21"/>
              </w:rPr>
            </w:pPr>
            <w:r w:rsidDel="00000000" w:rsidR="00000000" w:rsidRPr="00000000">
              <w:rPr>
                <w:sz w:val="21"/>
                <w:szCs w:val="21"/>
                <w:rtl w:val="0"/>
              </w:rPr>
              <w:t xml:space="preserve">0.682927</w:t>
            </w:r>
          </w:p>
        </w:tc>
        <w:tc>
          <w:tcPr/>
          <w:p w:rsidR="00000000" w:rsidDel="00000000" w:rsidP="00000000" w:rsidRDefault="00000000" w:rsidRPr="00000000" w14:paraId="0000007F">
            <w:pPr>
              <w:jc w:val="both"/>
              <w:rPr>
                <w:sz w:val="21"/>
                <w:szCs w:val="21"/>
              </w:rPr>
            </w:pPr>
            <w:r w:rsidDel="00000000" w:rsidR="00000000" w:rsidRPr="00000000">
              <w:rPr>
                <w:sz w:val="21"/>
                <w:szCs w:val="21"/>
                <w:rtl w:val="0"/>
              </w:rPr>
              <w:t xml:space="preserve">28</w:t>
            </w:r>
          </w:p>
        </w:tc>
        <w:tc>
          <w:tcPr/>
          <w:p w:rsidR="00000000" w:rsidDel="00000000" w:rsidP="00000000" w:rsidRDefault="00000000" w:rsidRPr="00000000" w14:paraId="00000080">
            <w:pPr>
              <w:jc w:val="both"/>
              <w:rPr>
                <w:sz w:val="21"/>
                <w:szCs w:val="21"/>
              </w:rPr>
            </w:pPr>
            <w:r w:rsidDel="00000000" w:rsidR="00000000" w:rsidRPr="00000000">
              <w:rPr>
                <w:sz w:val="21"/>
                <w:szCs w:val="21"/>
                <w:rtl w:val="0"/>
              </w:rPr>
              <w:t xml:space="preserve">41</w:t>
            </w:r>
          </w:p>
        </w:tc>
      </w:tr>
      <w:tr>
        <w:trPr>
          <w:cantSplit w:val="0"/>
          <w:trHeight w:val="525" w:hRule="atLeast"/>
          <w:tblHeader w:val="0"/>
        </w:trPr>
        <w:tc>
          <w:tcPr>
            <w:vAlign w:val="center"/>
          </w:tcPr>
          <w:p w:rsidR="00000000" w:rsidDel="00000000" w:rsidP="00000000" w:rsidRDefault="00000000" w:rsidRPr="00000000" w14:paraId="00000081">
            <w:pPr>
              <w:jc w:val="both"/>
              <w:rPr>
                <w:sz w:val="21"/>
                <w:szCs w:val="21"/>
              </w:rPr>
            </w:pPr>
            <w:r w:rsidDel="00000000" w:rsidR="00000000" w:rsidRPr="00000000">
              <w:rPr>
                <w:b w:val="1"/>
                <w:bCs w:val="1"/>
                <w:sz w:val="21"/>
                <w:szCs w:val="21"/>
                <w:rtl w:val="0"/>
              </w:rPr>
              <w:t xml:space="preserve">4</w:t>
            </w:r>
            <w:r w:rsidDel="00000000" w:rsidR="00000000" w:rsidRPr="00000000">
              <w:rPr>
                <w:rtl w:val="0"/>
              </w:rPr>
            </w:r>
          </w:p>
        </w:tc>
        <w:tc>
          <w:tcPr/>
          <w:p w:rsidR="00000000" w:rsidDel="00000000" w:rsidP="00000000" w:rsidRDefault="00000000" w:rsidRPr="00000000" w14:paraId="00000082">
            <w:pPr>
              <w:jc w:val="both"/>
              <w:rPr>
                <w:sz w:val="21"/>
                <w:szCs w:val="21"/>
              </w:rPr>
            </w:pPr>
            <w:r w:rsidDel="00000000" w:rsidR="00000000" w:rsidRPr="00000000">
              <w:rPr>
                <w:sz w:val="21"/>
                <w:szCs w:val="21"/>
                <w:rtl w:val="0"/>
              </w:rPr>
              <w:t xml:space="preserve">EBR + KNN</w:t>
            </w:r>
          </w:p>
        </w:tc>
        <w:tc>
          <w:tcPr/>
          <w:p w:rsidR="00000000" w:rsidDel="00000000" w:rsidP="00000000" w:rsidRDefault="00000000" w:rsidRPr="00000000" w14:paraId="00000083">
            <w:pPr>
              <w:jc w:val="both"/>
              <w:rPr>
                <w:sz w:val="21"/>
                <w:szCs w:val="21"/>
              </w:rPr>
            </w:pPr>
            <w:r w:rsidDel="00000000" w:rsidR="00000000" w:rsidRPr="00000000">
              <w:rPr>
                <w:sz w:val="21"/>
                <w:szCs w:val="21"/>
                <w:rtl w:val="0"/>
              </w:rPr>
              <w:t xml:space="preserve">0.766667</w:t>
            </w:r>
          </w:p>
        </w:tc>
        <w:tc>
          <w:tcPr/>
          <w:p w:rsidR="00000000" w:rsidDel="00000000" w:rsidP="00000000" w:rsidRDefault="00000000" w:rsidRPr="00000000" w14:paraId="00000084">
            <w:pPr>
              <w:jc w:val="both"/>
              <w:rPr>
                <w:sz w:val="21"/>
                <w:szCs w:val="21"/>
              </w:rPr>
            </w:pPr>
            <w:r w:rsidDel="00000000" w:rsidR="00000000" w:rsidRPr="00000000">
              <w:rPr>
                <w:sz w:val="21"/>
                <w:szCs w:val="21"/>
                <w:rtl w:val="0"/>
              </w:rPr>
              <w:t xml:space="preserve">0.634146</w:t>
            </w:r>
          </w:p>
        </w:tc>
        <w:tc>
          <w:tcPr/>
          <w:p w:rsidR="00000000" w:rsidDel="00000000" w:rsidP="00000000" w:rsidRDefault="00000000" w:rsidRPr="00000000" w14:paraId="00000085">
            <w:pPr>
              <w:jc w:val="both"/>
              <w:rPr>
                <w:sz w:val="21"/>
                <w:szCs w:val="21"/>
              </w:rPr>
            </w:pPr>
            <w:r w:rsidDel="00000000" w:rsidR="00000000" w:rsidRPr="00000000">
              <w:rPr>
                <w:sz w:val="21"/>
                <w:szCs w:val="21"/>
                <w:rtl w:val="0"/>
              </w:rPr>
              <w:t xml:space="preserve">26</w:t>
            </w:r>
          </w:p>
        </w:tc>
        <w:tc>
          <w:tcPr/>
          <w:p w:rsidR="00000000" w:rsidDel="00000000" w:rsidP="00000000" w:rsidRDefault="00000000" w:rsidRPr="00000000" w14:paraId="00000086">
            <w:pPr>
              <w:jc w:val="both"/>
              <w:rPr>
                <w:sz w:val="21"/>
                <w:szCs w:val="21"/>
              </w:rPr>
            </w:pPr>
            <w:r w:rsidDel="00000000" w:rsidR="00000000" w:rsidRPr="00000000">
              <w:rPr>
                <w:sz w:val="21"/>
                <w:szCs w:val="21"/>
                <w:rtl w:val="0"/>
              </w:rPr>
              <w:t xml:space="preserve">41</w:t>
            </w:r>
          </w:p>
        </w:tc>
      </w:tr>
      <w:tr>
        <w:trPr>
          <w:cantSplit w:val="0"/>
          <w:trHeight w:val="525" w:hRule="atLeast"/>
          <w:tblHeader w:val="0"/>
        </w:trPr>
        <w:tc>
          <w:tcPr>
            <w:vAlign w:val="center"/>
          </w:tcPr>
          <w:p w:rsidR="00000000" w:rsidDel="00000000" w:rsidP="00000000" w:rsidRDefault="00000000" w:rsidRPr="00000000" w14:paraId="00000087">
            <w:pPr>
              <w:jc w:val="both"/>
              <w:rPr>
                <w:sz w:val="21"/>
                <w:szCs w:val="21"/>
              </w:rPr>
            </w:pPr>
            <w:r w:rsidDel="00000000" w:rsidR="00000000" w:rsidRPr="00000000">
              <w:rPr>
                <w:b w:val="1"/>
                <w:bCs w:val="1"/>
                <w:sz w:val="21"/>
                <w:szCs w:val="21"/>
                <w:rtl w:val="0"/>
              </w:rPr>
              <w:t xml:space="preserve">15</w:t>
            </w:r>
            <w:r w:rsidDel="00000000" w:rsidR="00000000" w:rsidRPr="00000000">
              <w:rPr>
                <w:rtl w:val="0"/>
              </w:rPr>
            </w:r>
          </w:p>
        </w:tc>
        <w:tc>
          <w:tcPr/>
          <w:p w:rsidR="00000000" w:rsidDel="00000000" w:rsidP="00000000" w:rsidRDefault="00000000" w:rsidRPr="00000000" w14:paraId="00000088">
            <w:pPr>
              <w:jc w:val="both"/>
              <w:rPr>
                <w:sz w:val="21"/>
                <w:szCs w:val="21"/>
              </w:rPr>
            </w:pPr>
            <w:r w:rsidDel="00000000" w:rsidR="00000000" w:rsidRPr="00000000">
              <w:rPr>
                <w:sz w:val="21"/>
                <w:szCs w:val="21"/>
                <w:rtl w:val="0"/>
              </w:rPr>
              <w:t xml:space="preserve">DT + KNN</w:t>
            </w:r>
          </w:p>
        </w:tc>
        <w:tc>
          <w:tcPr/>
          <w:p w:rsidR="00000000" w:rsidDel="00000000" w:rsidP="00000000" w:rsidRDefault="00000000" w:rsidRPr="00000000" w14:paraId="00000089">
            <w:pPr>
              <w:jc w:val="both"/>
              <w:rPr>
                <w:sz w:val="21"/>
                <w:szCs w:val="21"/>
              </w:rPr>
            </w:pPr>
            <w:r w:rsidDel="00000000" w:rsidR="00000000" w:rsidRPr="00000000">
              <w:rPr>
                <w:sz w:val="21"/>
                <w:szCs w:val="21"/>
                <w:rtl w:val="0"/>
              </w:rPr>
              <w:t xml:space="preserve">0.675000</w:t>
            </w:r>
          </w:p>
        </w:tc>
        <w:tc>
          <w:tcPr/>
          <w:p w:rsidR="00000000" w:rsidDel="00000000" w:rsidP="00000000" w:rsidRDefault="00000000" w:rsidRPr="00000000" w14:paraId="0000008A">
            <w:pPr>
              <w:jc w:val="both"/>
              <w:rPr>
                <w:sz w:val="21"/>
                <w:szCs w:val="21"/>
              </w:rPr>
            </w:pPr>
            <w:r w:rsidDel="00000000" w:rsidR="00000000" w:rsidRPr="00000000">
              <w:rPr>
                <w:sz w:val="21"/>
                <w:szCs w:val="21"/>
                <w:rtl w:val="0"/>
              </w:rPr>
              <w:t xml:space="preserve">0.634146</w:t>
            </w:r>
          </w:p>
        </w:tc>
        <w:tc>
          <w:tcPr/>
          <w:p w:rsidR="00000000" w:rsidDel="00000000" w:rsidP="00000000" w:rsidRDefault="00000000" w:rsidRPr="00000000" w14:paraId="0000008B">
            <w:pPr>
              <w:jc w:val="both"/>
              <w:rPr>
                <w:sz w:val="21"/>
                <w:szCs w:val="21"/>
              </w:rPr>
            </w:pPr>
            <w:r w:rsidDel="00000000" w:rsidR="00000000" w:rsidRPr="00000000">
              <w:rPr>
                <w:sz w:val="21"/>
                <w:szCs w:val="21"/>
                <w:rtl w:val="0"/>
              </w:rPr>
              <w:t xml:space="preserve">26</w:t>
            </w:r>
          </w:p>
        </w:tc>
        <w:tc>
          <w:tcPr/>
          <w:p w:rsidR="00000000" w:rsidDel="00000000" w:rsidP="00000000" w:rsidRDefault="00000000" w:rsidRPr="00000000" w14:paraId="0000008C">
            <w:pPr>
              <w:jc w:val="both"/>
              <w:rPr>
                <w:sz w:val="21"/>
                <w:szCs w:val="21"/>
              </w:rPr>
            </w:pPr>
            <w:r w:rsidDel="00000000" w:rsidR="00000000" w:rsidRPr="00000000">
              <w:rPr>
                <w:sz w:val="21"/>
                <w:szCs w:val="21"/>
                <w:rtl w:val="0"/>
              </w:rPr>
              <w:t xml:space="preserve">41</w:t>
            </w:r>
          </w:p>
        </w:tc>
      </w:tr>
      <w:tr>
        <w:trPr>
          <w:cantSplit w:val="0"/>
          <w:trHeight w:val="1080" w:hRule="atLeast"/>
          <w:tblHeader w:val="0"/>
        </w:trPr>
        <w:tc>
          <w:tcPr>
            <w:vAlign w:val="center"/>
          </w:tcPr>
          <w:p w:rsidR="00000000" w:rsidDel="00000000" w:rsidP="00000000" w:rsidRDefault="00000000" w:rsidRPr="00000000" w14:paraId="0000008D">
            <w:pPr>
              <w:jc w:val="both"/>
              <w:rPr>
                <w:sz w:val="21"/>
                <w:szCs w:val="21"/>
              </w:rPr>
            </w:pPr>
            <w:r w:rsidDel="00000000" w:rsidR="00000000" w:rsidRPr="00000000">
              <w:rPr>
                <w:b w:val="1"/>
                <w:bCs w:val="1"/>
                <w:sz w:val="21"/>
                <w:szCs w:val="21"/>
                <w:rtl w:val="0"/>
              </w:rPr>
              <w:t xml:space="preserve">10</w:t>
            </w:r>
            <w:r w:rsidDel="00000000" w:rsidR="00000000" w:rsidRPr="00000000">
              <w:rPr>
                <w:rtl w:val="0"/>
              </w:rPr>
            </w:r>
          </w:p>
        </w:tc>
        <w:tc>
          <w:tcPr/>
          <w:p w:rsidR="00000000" w:rsidDel="00000000" w:rsidP="00000000" w:rsidRDefault="00000000" w:rsidRPr="00000000" w14:paraId="0000008E">
            <w:pPr>
              <w:jc w:val="both"/>
              <w:rPr>
                <w:sz w:val="21"/>
                <w:szCs w:val="21"/>
              </w:rPr>
            </w:pPr>
            <w:r w:rsidDel="00000000" w:rsidR="00000000" w:rsidRPr="00000000">
              <w:rPr>
                <w:sz w:val="21"/>
                <w:szCs w:val="21"/>
                <w:rtl w:val="0"/>
              </w:rPr>
              <w:t xml:space="preserve">EBR + Logistic Regression</w:t>
            </w:r>
          </w:p>
        </w:tc>
        <w:tc>
          <w:tcPr/>
          <w:p w:rsidR="00000000" w:rsidDel="00000000" w:rsidP="00000000" w:rsidRDefault="00000000" w:rsidRPr="00000000" w14:paraId="0000008F">
            <w:pPr>
              <w:jc w:val="both"/>
              <w:rPr>
                <w:sz w:val="21"/>
                <w:szCs w:val="21"/>
              </w:rPr>
            </w:pPr>
            <w:r w:rsidDel="00000000" w:rsidR="00000000" w:rsidRPr="00000000">
              <w:rPr>
                <w:sz w:val="21"/>
                <w:szCs w:val="21"/>
                <w:rtl w:val="0"/>
              </w:rPr>
              <w:t xml:space="preserve">0.750000</w:t>
            </w:r>
          </w:p>
        </w:tc>
        <w:tc>
          <w:tcPr/>
          <w:p w:rsidR="00000000" w:rsidDel="00000000" w:rsidP="00000000" w:rsidRDefault="00000000" w:rsidRPr="00000000" w14:paraId="00000090">
            <w:pPr>
              <w:jc w:val="both"/>
              <w:rPr>
                <w:sz w:val="21"/>
                <w:szCs w:val="21"/>
              </w:rPr>
            </w:pPr>
            <w:r w:rsidDel="00000000" w:rsidR="00000000" w:rsidRPr="00000000">
              <w:rPr>
                <w:sz w:val="21"/>
                <w:szCs w:val="21"/>
                <w:rtl w:val="0"/>
              </w:rPr>
              <w:t xml:space="preserve">0.609756</w:t>
            </w:r>
          </w:p>
        </w:tc>
        <w:tc>
          <w:tcPr/>
          <w:p w:rsidR="00000000" w:rsidDel="00000000" w:rsidP="00000000" w:rsidRDefault="00000000" w:rsidRPr="00000000" w14:paraId="00000091">
            <w:pPr>
              <w:jc w:val="both"/>
              <w:rPr>
                <w:sz w:val="21"/>
                <w:szCs w:val="21"/>
              </w:rPr>
            </w:pPr>
            <w:r w:rsidDel="00000000" w:rsidR="00000000" w:rsidRPr="00000000">
              <w:rPr>
                <w:sz w:val="21"/>
                <w:szCs w:val="21"/>
                <w:rtl w:val="0"/>
              </w:rPr>
              <w:t xml:space="preserve">25</w:t>
            </w:r>
          </w:p>
        </w:tc>
        <w:tc>
          <w:tcPr/>
          <w:p w:rsidR="00000000" w:rsidDel="00000000" w:rsidP="00000000" w:rsidRDefault="00000000" w:rsidRPr="00000000" w14:paraId="00000092">
            <w:pPr>
              <w:jc w:val="both"/>
              <w:rPr>
                <w:sz w:val="21"/>
                <w:szCs w:val="21"/>
              </w:rPr>
            </w:pPr>
            <w:r w:rsidDel="00000000" w:rsidR="00000000" w:rsidRPr="00000000">
              <w:rPr>
                <w:sz w:val="21"/>
                <w:szCs w:val="21"/>
                <w:rtl w:val="0"/>
              </w:rPr>
              <w:t xml:space="preserve">41</w:t>
            </w:r>
          </w:p>
        </w:tc>
      </w:tr>
      <w:tr>
        <w:trPr>
          <w:cantSplit w:val="0"/>
          <w:trHeight w:val="525" w:hRule="atLeast"/>
          <w:tblHeader w:val="0"/>
        </w:trPr>
        <w:tc>
          <w:tcPr>
            <w:vAlign w:val="center"/>
          </w:tcPr>
          <w:p w:rsidR="00000000" w:rsidDel="00000000" w:rsidP="00000000" w:rsidRDefault="00000000" w:rsidRPr="00000000" w14:paraId="00000093">
            <w:pPr>
              <w:jc w:val="both"/>
              <w:rPr>
                <w:sz w:val="21"/>
                <w:szCs w:val="21"/>
              </w:rPr>
            </w:pPr>
            <w:r w:rsidDel="00000000" w:rsidR="00000000" w:rsidRPr="00000000">
              <w:rPr>
                <w:b w:val="1"/>
                <w:bCs w:val="1"/>
                <w:sz w:val="21"/>
                <w:szCs w:val="21"/>
                <w:rtl w:val="0"/>
              </w:rPr>
              <w:t xml:space="preserve">1</w:t>
            </w:r>
            <w:r w:rsidDel="00000000" w:rsidR="00000000" w:rsidRPr="00000000">
              <w:rPr>
                <w:rtl w:val="0"/>
              </w:rPr>
            </w:r>
          </w:p>
        </w:tc>
        <w:tc>
          <w:tcPr/>
          <w:p w:rsidR="00000000" w:rsidDel="00000000" w:rsidP="00000000" w:rsidRDefault="00000000" w:rsidRPr="00000000" w14:paraId="00000094">
            <w:pPr>
              <w:jc w:val="both"/>
              <w:rPr>
                <w:sz w:val="21"/>
                <w:szCs w:val="21"/>
              </w:rPr>
            </w:pPr>
            <w:r w:rsidDel="00000000" w:rsidR="00000000" w:rsidRPr="00000000">
              <w:rPr>
                <w:sz w:val="21"/>
                <w:szCs w:val="21"/>
                <w:rtl w:val="0"/>
              </w:rPr>
              <w:t xml:space="preserve">DT + SVM</w:t>
            </w:r>
          </w:p>
        </w:tc>
        <w:tc>
          <w:tcPr/>
          <w:p w:rsidR="00000000" w:rsidDel="00000000" w:rsidP="00000000" w:rsidRDefault="00000000" w:rsidRPr="00000000" w14:paraId="00000095">
            <w:pPr>
              <w:jc w:val="both"/>
              <w:rPr>
                <w:sz w:val="21"/>
                <w:szCs w:val="21"/>
              </w:rPr>
            </w:pPr>
            <w:r w:rsidDel="00000000" w:rsidR="00000000" w:rsidRPr="00000000">
              <w:rPr>
                <w:sz w:val="21"/>
                <w:szCs w:val="21"/>
                <w:rtl w:val="0"/>
              </w:rPr>
              <w:t xml:space="preserve">0.666667</w:t>
            </w:r>
          </w:p>
        </w:tc>
        <w:tc>
          <w:tcPr/>
          <w:p w:rsidR="00000000" w:rsidDel="00000000" w:rsidP="00000000" w:rsidRDefault="00000000" w:rsidRPr="00000000" w14:paraId="00000096">
            <w:pPr>
              <w:jc w:val="both"/>
              <w:rPr>
                <w:sz w:val="21"/>
                <w:szCs w:val="21"/>
              </w:rPr>
            </w:pPr>
            <w:r w:rsidDel="00000000" w:rsidR="00000000" w:rsidRPr="00000000">
              <w:rPr>
                <w:sz w:val="21"/>
                <w:szCs w:val="21"/>
                <w:rtl w:val="0"/>
              </w:rPr>
              <w:t xml:space="preserve">0.609756</w:t>
            </w:r>
          </w:p>
        </w:tc>
        <w:tc>
          <w:tcPr/>
          <w:p w:rsidR="00000000" w:rsidDel="00000000" w:rsidP="00000000" w:rsidRDefault="00000000" w:rsidRPr="00000000" w14:paraId="00000097">
            <w:pPr>
              <w:jc w:val="both"/>
              <w:rPr>
                <w:sz w:val="21"/>
                <w:szCs w:val="21"/>
              </w:rPr>
            </w:pPr>
            <w:r w:rsidDel="00000000" w:rsidR="00000000" w:rsidRPr="00000000">
              <w:rPr>
                <w:sz w:val="21"/>
                <w:szCs w:val="21"/>
                <w:rtl w:val="0"/>
              </w:rPr>
              <w:t xml:space="preserve">25</w:t>
            </w:r>
          </w:p>
        </w:tc>
        <w:tc>
          <w:tcPr/>
          <w:p w:rsidR="00000000" w:rsidDel="00000000" w:rsidP="00000000" w:rsidRDefault="00000000" w:rsidRPr="00000000" w14:paraId="00000098">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99">
            <w:pPr>
              <w:jc w:val="both"/>
              <w:rPr>
                <w:sz w:val="21"/>
                <w:szCs w:val="21"/>
              </w:rPr>
            </w:pPr>
            <w:r w:rsidDel="00000000" w:rsidR="00000000" w:rsidRPr="00000000">
              <w:rPr>
                <w:b w:val="1"/>
                <w:bCs w:val="1"/>
                <w:sz w:val="21"/>
                <w:szCs w:val="21"/>
                <w:rtl w:val="0"/>
              </w:rPr>
              <w:t xml:space="preserve">2</w:t>
            </w:r>
            <w:r w:rsidDel="00000000" w:rsidR="00000000" w:rsidRPr="00000000">
              <w:rPr>
                <w:rtl w:val="0"/>
              </w:rPr>
            </w:r>
          </w:p>
        </w:tc>
        <w:tc>
          <w:tcPr/>
          <w:p w:rsidR="00000000" w:rsidDel="00000000" w:rsidP="00000000" w:rsidRDefault="00000000" w:rsidRPr="00000000" w14:paraId="0000009A">
            <w:pPr>
              <w:jc w:val="both"/>
              <w:rPr>
                <w:sz w:val="21"/>
                <w:szCs w:val="21"/>
              </w:rPr>
            </w:pPr>
            <w:r w:rsidDel="00000000" w:rsidR="00000000" w:rsidRPr="00000000">
              <w:rPr>
                <w:sz w:val="21"/>
                <w:szCs w:val="21"/>
                <w:rtl w:val="0"/>
              </w:rPr>
              <w:t xml:space="preserve">DT + Neural Network</w:t>
            </w:r>
          </w:p>
        </w:tc>
        <w:tc>
          <w:tcPr/>
          <w:p w:rsidR="00000000" w:rsidDel="00000000" w:rsidP="00000000" w:rsidRDefault="00000000" w:rsidRPr="00000000" w14:paraId="0000009B">
            <w:pPr>
              <w:jc w:val="both"/>
              <w:rPr>
                <w:sz w:val="21"/>
                <w:szCs w:val="21"/>
              </w:rPr>
            </w:pPr>
            <w:r w:rsidDel="00000000" w:rsidR="00000000" w:rsidRPr="00000000">
              <w:rPr>
                <w:sz w:val="21"/>
                <w:szCs w:val="21"/>
                <w:rtl w:val="0"/>
              </w:rPr>
              <w:t xml:space="preserve">0.858333</w:t>
            </w:r>
          </w:p>
        </w:tc>
        <w:tc>
          <w:tcPr/>
          <w:p w:rsidR="00000000" w:rsidDel="00000000" w:rsidP="00000000" w:rsidRDefault="00000000" w:rsidRPr="00000000" w14:paraId="0000009C">
            <w:pPr>
              <w:jc w:val="both"/>
              <w:rPr>
                <w:sz w:val="21"/>
                <w:szCs w:val="21"/>
              </w:rPr>
            </w:pPr>
            <w:r w:rsidDel="00000000" w:rsidR="00000000" w:rsidRPr="00000000">
              <w:rPr>
                <w:sz w:val="21"/>
                <w:szCs w:val="21"/>
                <w:rtl w:val="0"/>
              </w:rPr>
              <w:t xml:space="preserve">0.585366</w:t>
            </w:r>
          </w:p>
        </w:tc>
        <w:tc>
          <w:tcPr/>
          <w:p w:rsidR="00000000" w:rsidDel="00000000" w:rsidP="00000000" w:rsidRDefault="00000000" w:rsidRPr="00000000" w14:paraId="0000009D">
            <w:pPr>
              <w:jc w:val="both"/>
              <w:rPr>
                <w:sz w:val="21"/>
                <w:szCs w:val="21"/>
              </w:rPr>
            </w:pPr>
            <w:r w:rsidDel="00000000" w:rsidR="00000000" w:rsidRPr="00000000">
              <w:rPr>
                <w:sz w:val="21"/>
                <w:szCs w:val="21"/>
                <w:rtl w:val="0"/>
              </w:rPr>
              <w:t xml:space="preserve">24</w:t>
            </w:r>
          </w:p>
        </w:tc>
        <w:tc>
          <w:tcPr/>
          <w:p w:rsidR="00000000" w:rsidDel="00000000" w:rsidP="00000000" w:rsidRDefault="00000000" w:rsidRPr="00000000" w14:paraId="0000009E">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9F">
            <w:pPr>
              <w:jc w:val="both"/>
              <w:rPr>
                <w:sz w:val="21"/>
                <w:szCs w:val="21"/>
              </w:rPr>
            </w:pPr>
            <w:r w:rsidDel="00000000" w:rsidR="00000000" w:rsidRPr="00000000">
              <w:rPr>
                <w:b w:val="1"/>
                <w:bCs w:val="1"/>
                <w:sz w:val="21"/>
                <w:szCs w:val="21"/>
                <w:rtl w:val="0"/>
              </w:rPr>
              <w:t xml:space="preserve">3</w:t>
            </w:r>
            <w:r w:rsidDel="00000000" w:rsidR="00000000" w:rsidRPr="00000000">
              <w:rPr>
                <w:rtl w:val="0"/>
              </w:rPr>
            </w:r>
          </w:p>
        </w:tc>
        <w:tc>
          <w:tcPr/>
          <w:p w:rsidR="00000000" w:rsidDel="00000000" w:rsidP="00000000" w:rsidRDefault="00000000" w:rsidRPr="00000000" w14:paraId="000000A0">
            <w:pPr>
              <w:jc w:val="both"/>
              <w:rPr>
                <w:sz w:val="21"/>
                <w:szCs w:val="21"/>
              </w:rPr>
            </w:pPr>
            <w:r w:rsidDel="00000000" w:rsidR="00000000" w:rsidRPr="00000000">
              <w:rPr>
                <w:sz w:val="21"/>
                <w:szCs w:val="21"/>
                <w:rtl w:val="0"/>
              </w:rPr>
              <w:t xml:space="preserve">QRA + Naive Bayes</w:t>
            </w:r>
          </w:p>
        </w:tc>
        <w:tc>
          <w:tcPr/>
          <w:p w:rsidR="00000000" w:rsidDel="00000000" w:rsidP="00000000" w:rsidRDefault="00000000" w:rsidRPr="00000000" w14:paraId="000000A1">
            <w:pPr>
              <w:jc w:val="both"/>
              <w:rPr>
                <w:sz w:val="21"/>
                <w:szCs w:val="21"/>
              </w:rPr>
            </w:pPr>
            <w:r w:rsidDel="00000000" w:rsidR="00000000" w:rsidRPr="00000000">
              <w:rPr>
                <w:sz w:val="21"/>
                <w:szCs w:val="21"/>
                <w:rtl w:val="0"/>
              </w:rPr>
              <w:t xml:space="preserve">0.825000</w:t>
            </w:r>
          </w:p>
        </w:tc>
        <w:tc>
          <w:tcPr/>
          <w:p w:rsidR="00000000" w:rsidDel="00000000" w:rsidP="00000000" w:rsidRDefault="00000000" w:rsidRPr="00000000" w14:paraId="000000A2">
            <w:pPr>
              <w:jc w:val="both"/>
              <w:rPr>
                <w:sz w:val="21"/>
                <w:szCs w:val="21"/>
              </w:rPr>
            </w:pPr>
            <w:r w:rsidDel="00000000" w:rsidR="00000000" w:rsidRPr="00000000">
              <w:rPr>
                <w:sz w:val="21"/>
                <w:szCs w:val="21"/>
                <w:rtl w:val="0"/>
              </w:rPr>
              <w:t xml:space="preserve">0.585366</w:t>
            </w:r>
          </w:p>
        </w:tc>
        <w:tc>
          <w:tcPr/>
          <w:p w:rsidR="00000000" w:rsidDel="00000000" w:rsidP="00000000" w:rsidRDefault="00000000" w:rsidRPr="00000000" w14:paraId="000000A3">
            <w:pPr>
              <w:jc w:val="both"/>
              <w:rPr>
                <w:sz w:val="21"/>
                <w:szCs w:val="21"/>
              </w:rPr>
            </w:pPr>
            <w:r w:rsidDel="00000000" w:rsidR="00000000" w:rsidRPr="00000000">
              <w:rPr>
                <w:sz w:val="21"/>
                <w:szCs w:val="21"/>
                <w:rtl w:val="0"/>
              </w:rPr>
              <w:t xml:space="preserve">24</w:t>
            </w:r>
          </w:p>
        </w:tc>
        <w:tc>
          <w:tcPr/>
          <w:p w:rsidR="00000000" w:rsidDel="00000000" w:rsidP="00000000" w:rsidRDefault="00000000" w:rsidRPr="00000000" w14:paraId="000000A4">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A5">
            <w:pPr>
              <w:jc w:val="both"/>
              <w:rPr>
                <w:sz w:val="21"/>
                <w:szCs w:val="21"/>
              </w:rPr>
            </w:pPr>
            <w:r w:rsidDel="00000000" w:rsidR="00000000" w:rsidRPr="00000000">
              <w:rPr>
                <w:b w:val="1"/>
                <w:bCs w:val="1"/>
                <w:sz w:val="21"/>
                <w:szCs w:val="21"/>
                <w:rtl w:val="0"/>
              </w:rPr>
              <w:t xml:space="preserve">9</w:t>
            </w:r>
            <w:r w:rsidDel="00000000" w:rsidR="00000000" w:rsidRPr="00000000">
              <w:rPr>
                <w:rtl w:val="0"/>
              </w:rPr>
            </w:r>
          </w:p>
        </w:tc>
        <w:tc>
          <w:tcPr/>
          <w:p w:rsidR="00000000" w:rsidDel="00000000" w:rsidP="00000000" w:rsidRDefault="00000000" w:rsidRPr="00000000" w14:paraId="000000A6">
            <w:pPr>
              <w:jc w:val="both"/>
              <w:rPr>
                <w:sz w:val="21"/>
                <w:szCs w:val="21"/>
              </w:rPr>
            </w:pPr>
            <w:r w:rsidDel="00000000" w:rsidR="00000000" w:rsidRPr="00000000">
              <w:rPr>
                <w:sz w:val="21"/>
                <w:szCs w:val="21"/>
                <w:rtl w:val="0"/>
              </w:rPr>
              <w:t xml:space="preserve">EBR + Naive Bayes</w:t>
            </w:r>
          </w:p>
        </w:tc>
        <w:tc>
          <w:tcPr/>
          <w:p w:rsidR="00000000" w:rsidDel="00000000" w:rsidP="00000000" w:rsidRDefault="00000000" w:rsidRPr="00000000" w14:paraId="000000A7">
            <w:pPr>
              <w:jc w:val="both"/>
              <w:rPr>
                <w:sz w:val="21"/>
                <w:szCs w:val="21"/>
              </w:rPr>
            </w:pPr>
            <w:r w:rsidDel="00000000" w:rsidR="00000000" w:rsidRPr="00000000">
              <w:rPr>
                <w:sz w:val="21"/>
                <w:szCs w:val="21"/>
                <w:rtl w:val="0"/>
              </w:rPr>
              <w:t xml:space="preserve">0.750000</w:t>
            </w:r>
          </w:p>
        </w:tc>
        <w:tc>
          <w:tcPr/>
          <w:p w:rsidR="00000000" w:rsidDel="00000000" w:rsidP="00000000" w:rsidRDefault="00000000" w:rsidRPr="00000000" w14:paraId="000000A8">
            <w:pPr>
              <w:jc w:val="both"/>
              <w:rPr>
                <w:sz w:val="21"/>
                <w:szCs w:val="21"/>
              </w:rPr>
            </w:pPr>
            <w:r w:rsidDel="00000000" w:rsidR="00000000" w:rsidRPr="00000000">
              <w:rPr>
                <w:sz w:val="21"/>
                <w:szCs w:val="21"/>
                <w:rtl w:val="0"/>
              </w:rPr>
              <w:t xml:space="preserve">0.585366</w:t>
            </w:r>
          </w:p>
        </w:tc>
        <w:tc>
          <w:tcPr/>
          <w:p w:rsidR="00000000" w:rsidDel="00000000" w:rsidP="00000000" w:rsidRDefault="00000000" w:rsidRPr="00000000" w14:paraId="000000A9">
            <w:pPr>
              <w:jc w:val="both"/>
              <w:rPr>
                <w:sz w:val="21"/>
                <w:szCs w:val="21"/>
              </w:rPr>
            </w:pPr>
            <w:r w:rsidDel="00000000" w:rsidR="00000000" w:rsidRPr="00000000">
              <w:rPr>
                <w:sz w:val="21"/>
                <w:szCs w:val="21"/>
                <w:rtl w:val="0"/>
              </w:rPr>
              <w:t xml:space="preserve">24</w:t>
            </w:r>
          </w:p>
        </w:tc>
        <w:tc>
          <w:tcPr/>
          <w:p w:rsidR="00000000" w:rsidDel="00000000" w:rsidP="00000000" w:rsidRDefault="00000000" w:rsidRPr="00000000" w14:paraId="000000AA">
            <w:pPr>
              <w:jc w:val="both"/>
              <w:rPr>
                <w:sz w:val="21"/>
                <w:szCs w:val="21"/>
              </w:rPr>
            </w:pPr>
            <w:r w:rsidDel="00000000" w:rsidR="00000000" w:rsidRPr="00000000">
              <w:rPr>
                <w:sz w:val="21"/>
                <w:szCs w:val="21"/>
                <w:rtl w:val="0"/>
              </w:rPr>
              <w:t xml:space="preserve">41</w:t>
            </w:r>
          </w:p>
        </w:tc>
      </w:tr>
      <w:tr>
        <w:trPr>
          <w:cantSplit w:val="0"/>
          <w:trHeight w:val="525" w:hRule="atLeast"/>
          <w:tblHeader w:val="0"/>
        </w:trPr>
        <w:tc>
          <w:tcPr>
            <w:vAlign w:val="center"/>
          </w:tcPr>
          <w:p w:rsidR="00000000" w:rsidDel="00000000" w:rsidP="00000000" w:rsidRDefault="00000000" w:rsidRPr="00000000" w14:paraId="000000AB">
            <w:pPr>
              <w:jc w:val="both"/>
              <w:rPr>
                <w:sz w:val="21"/>
                <w:szCs w:val="21"/>
              </w:rPr>
            </w:pPr>
            <w:r w:rsidDel="00000000" w:rsidR="00000000" w:rsidRPr="00000000">
              <w:rPr>
                <w:b w:val="1"/>
                <w:bCs w:val="1"/>
                <w:sz w:val="21"/>
                <w:szCs w:val="21"/>
                <w:rtl w:val="0"/>
              </w:rPr>
              <w:t xml:space="preserve">5</w:t>
            </w:r>
            <w:r w:rsidDel="00000000" w:rsidR="00000000" w:rsidRPr="00000000">
              <w:rPr>
                <w:rtl w:val="0"/>
              </w:rPr>
            </w:r>
          </w:p>
        </w:tc>
        <w:tc>
          <w:tcPr/>
          <w:p w:rsidR="00000000" w:rsidDel="00000000" w:rsidP="00000000" w:rsidRDefault="00000000" w:rsidRPr="00000000" w14:paraId="000000AC">
            <w:pPr>
              <w:jc w:val="both"/>
              <w:rPr>
                <w:sz w:val="21"/>
                <w:szCs w:val="21"/>
              </w:rPr>
            </w:pPr>
            <w:r w:rsidDel="00000000" w:rsidR="00000000" w:rsidRPr="00000000">
              <w:rPr>
                <w:sz w:val="21"/>
                <w:szCs w:val="21"/>
                <w:rtl w:val="0"/>
              </w:rPr>
              <w:t xml:space="preserve">QRA + SVM</w:t>
            </w:r>
          </w:p>
        </w:tc>
        <w:tc>
          <w:tcPr/>
          <w:p w:rsidR="00000000" w:rsidDel="00000000" w:rsidP="00000000" w:rsidRDefault="00000000" w:rsidRPr="00000000" w14:paraId="000000AD">
            <w:pPr>
              <w:jc w:val="both"/>
              <w:rPr>
                <w:sz w:val="21"/>
                <w:szCs w:val="21"/>
              </w:rPr>
            </w:pPr>
            <w:r w:rsidDel="00000000" w:rsidR="00000000" w:rsidRPr="00000000">
              <w:rPr>
                <w:sz w:val="21"/>
                <w:szCs w:val="21"/>
                <w:rtl w:val="0"/>
              </w:rPr>
              <w:t xml:space="preserve">0.775000</w:t>
            </w:r>
          </w:p>
        </w:tc>
        <w:tc>
          <w:tcPr/>
          <w:p w:rsidR="00000000" w:rsidDel="00000000" w:rsidP="00000000" w:rsidRDefault="00000000" w:rsidRPr="00000000" w14:paraId="000000AE">
            <w:pPr>
              <w:jc w:val="both"/>
              <w:rPr>
                <w:sz w:val="21"/>
                <w:szCs w:val="21"/>
              </w:rPr>
            </w:pPr>
            <w:r w:rsidDel="00000000" w:rsidR="00000000" w:rsidRPr="00000000">
              <w:rPr>
                <w:sz w:val="21"/>
                <w:szCs w:val="21"/>
                <w:rtl w:val="0"/>
              </w:rPr>
              <w:t xml:space="preserve">0.560976</w:t>
            </w:r>
          </w:p>
        </w:tc>
        <w:tc>
          <w:tcPr/>
          <w:p w:rsidR="00000000" w:rsidDel="00000000" w:rsidP="00000000" w:rsidRDefault="00000000" w:rsidRPr="00000000" w14:paraId="000000AF">
            <w:pPr>
              <w:jc w:val="both"/>
              <w:rPr>
                <w:sz w:val="21"/>
                <w:szCs w:val="21"/>
              </w:rPr>
            </w:pPr>
            <w:r w:rsidDel="00000000" w:rsidR="00000000" w:rsidRPr="00000000">
              <w:rPr>
                <w:sz w:val="21"/>
                <w:szCs w:val="21"/>
                <w:rtl w:val="0"/>
              </w:rPr>
              <w:t xml:space="preserve">23</w:t>
            </w:r>
          </w:p>
        </w:tc>
        <w:tc>
          <w:tcPr/>
          <w:p w:rsidR="00000000" w:rsidDel="00000000" w:rsidP="00000000" w:rsidRDefault="00000000" w:rsidRPr="00000000" w14:paraId="000000B0">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B1">
            <w:pPr>
              <w:jc w:val="both"/>
              <w:rPr>
                <w:sz w:val="21"/>
                <w:szCs w:val="21"/>
              </w:rPr>
            </w:pPr>
            <w:r w:rsidDel="00000000" w:rsidR="00000000" w:rsidRPr="00000000">
              <w:rPr>
                <w:b w:val="1"/>
                <w:bCs w:val="1"/>
                <w:sz w:val="21"/>
                <w:szCs w:val="21"/>
                <w:rtl w:val="0"/>
              </w:rPr>
              <w:t xml:space="preserve">12</w:t>
            </w:r>
            <w:r w:rsidDel="00000000" w:rsidR="00000000" w:rsidRPr="00000000">
              <w:rPr>
                <w:rtl w:val="0"/>
              </w:rPr>
            </w:r>
          </w:p>
        </w:tc>
        <w:tc>
          <w:tcPr/>
          <w:p w:rsidR="00000000" w:rsidDel="00000000" w:rsidP="00000000" w:rsidRDefault="00000000" w:rsidRPr="00000000" w14:paraId="000000B2">
            <w:pPr>
              <w:jc w:val="both"/>
              <w:rPr>
                <w:sz w:val="21"/>
                <w:szCs w:val="21"/>
              </w:rPr>
            </w:pPr>
            <w:r w:rsidDel="00000000" w:rsidR="00000000" w:rsidRPr="00000000">
              <w:rPr>
                <w:sz w:val="21"/>
                <w:szCs w:val="21"/>
                <w:rtl w:val="0"/>
              </w:rPr>
              <w:t xml:space="preserve">DT + Naive Bayes</w:t>
            </w:r>
          </w:p>
        </w:tc>
        <w:tc>
          <w:tcPr/>
          <w:p w:rsidR="00000000" w:rsidDel="00000000" w:rsidP="00000000" w:rsidRDefault="00000000" w:rsidRPr="00000000" w14:paraId="000000B3">
            <w:pPr>
              <w:jc w:val="both"/>
              <w:rPr>
                <w:sz w:val="21"/>
                <w:szCs w:val="21"/>
              </w:rPr>
            </w:pPr>
            <w:r w:rsidDel="00000000" w:rsidR="00000000" w:rsidRPr="00000000">
              <w:rPr>
                <w:sz w:val="21"/>
                <w:szCs w:val="21"/>
                <w:rtl w:val="0"/>
              </w:rPr>
              <w:t xml:space="preserve">0.733333</w:t>
            </w:r>
          </w:p>
        </w:tc>
        <w:tc>
          <w:tcPr/>
          <w:p w:rsidR="00000000" w:rsidDel="00000000" w:rsidP="00000000" w:rsidRDefault="00000000" w:rsidRPr="00000000" w14:paraId="000000B4">
            <w:pPr>
              <w:jc w:val="both"/>
              <w:rPr>
                <w:sz w:val="21"/>
                <w:szCs w:val="21"/>
              </w:rPr>
            </w:pPr>
            <w:r w:rsidDel="00000000" w:rsidR="00000000" w:rsidRPr="00000000">
              <w:rPr>
                <w:sz w:val="21"/>
                <w:szCs w:val="21"/>
                <w:rtl w:val="0"/>
              </w:rPr>
              <w:t xml:space="preserve">0.536585</w:t>
            </w:r>
          </w:p>
        </w:tc>
        <w:tc>
          <w:tcPr/>
          <w:p w:rsidR="00000000" w:rsidDel="00000000" w:rsidP="00000000" w:rsidRDefault="00000000" w:rsidRPr="00000000" w14:paraId="000000B5">
            <w:pPr>
              <w:jc w:val="both"/>
              <w:rPr>
                <w:sz w:val="21"/>
                <w:szCs w:val="21"/>
              </w:rPr>
            </w:pPr>
            <w:r w:rsidDel="00000000" w:rsidR="00000000" w:rsidRPr="00000000">
              <w:rPr>
                <w:sz w:val="21"/>
                <w:szCs w:val="21"/>
                <w:rtl w:val="0"/>
              </w:rPr>
              <w:t xml:space="preserve">22</w:t>
            </w:r>
          </w:p>
        </w:tc>
        <w:tc>
          <w:tcPr/>
          <w:p w:rsidR="00000000" w:rsidDel="00000000" w:rsidP="00000000" w:rsidRDefault="00000000" w:rsidRPr="00000000" w14:paraId="000000B6">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B7">
            <w:pPr>
              <w:jc w:val="both"/>
              <w:rPr>
                <w:sz w:val="21"/>
                <w:szCs w:val="21"/>
              </w:rPr>
            </w:pPr>
            <w:r w:rsidDel="00000000" w:rsidR="00000000" w:rsidRPr="00000000">
              <w:rPr>
                <w:b w:val="1"/>
                <w:bCs w:val="1"/>
                <w:sz w:val="21"/>
                <w:szCs w:val="21"/>
                <w:rtl w:val="0"/>
              </w:rPr>
              <w:t xml:space="preserve">7</w:t>
            </w:r>
            <w:r w:rsidDel="00000000" w:rsidR="00000000" w:rsidRPr="00000000">
              <w:rPr>
                <w:rtl w:val="0"/>
              </w:rPr>
            </w:r>
          </w:p>
        </w:tc>
        <w:tc>
          <w:tcPr/>
          <w:p w:rsidR="00000000" w:rsidDel="00000000" w:rsidP="00000000" w:rsidRDefault="00000000" w:rsidRPr="00000000" w14:paraId="000000B8">
            <w:pPr>
              <w:jc w:val="both"/>
              <w:rPr>
                <w:sz w:val="21"/>
                <w:szCs w:val="21"/>
              </w:rPr>
            </w:pPr>
            <w:r w:rsidDel="00000000" w:rsidR="00000000" w:rsidRPr="00000000">
              <w:rPr>
                <w:sz w:val="21"/>
                <w:szCs w:val="21"/>
                <w:rtl w:val="0"/>
              </w:rPr>
              <w:t xml:space="preserve">mRMR + KNN</w:t>
            </w:r>
          </w:p>
        </w:tc>
        <w:tc>
          <w:tcPr/>
          <w:p w:rsidR="00000000" w:rsidDel="00000000" w:rsidP="00000000" w:rsidRDefault="00000000" w:rsidRPr="00000000" w14:paraId="000000B9">
            <w:pPr>
              <w:jc w:val="both"/>
              <w:rPr>
                <w:sz w:val="21"/>
                <w:szCs w:val="21"/>
              </w:rPr>
            </w:pPr>
            <w:r w:rsidDel="00000000" w:rsidR="00000000" w:rsidRPr="00000000">
              <w:rPr>
                <w:sz w:val="21"/>
                <w:szCs w:val="21"/>
                <w:rtl w:val="0"/>
              </w:rPr>
              <w:t xml:space="preserve">0.766667</w:t>
            </w:r>
          </w:p>
        </w:tc>
        <w:tc>
          <w:tcPr/>
          <w:p w:rsidR="00000000" w:rsidDel="00000000" w:rsidP="00000000" w:rsidRDefault="00000000" w:rsidRPr="00000000" w14:paraId="000000BA">
            <w:pPr>
              <w:jc w:val="both"/>
              <w:rPr>
                <w:sz w:val="21"/>
                <w:szCs w:val="21"/>
              </w:rPr>
            </w:pPr>
            <w:r w:rsidDel="00000000" w:rsidR="00000000" w:rsidRPr="00000000">
              <w:rPr>
                <w:sz w:val="21"/>
                <w:szCs w:val="21"/>
                <w:rtl w:val="0"/>
              </w:rPr>
              <w:t xml:space="preserve">0.512195</w:t>
            </w:r>
          </w:p>
        </w:tc>
        <w:tc>
          <w:tcPr/>
          <w:p w:rsidR="00000000" w:rsidDel="00000000" w:rsidP="00000000" w:rsidRDefault="00000000" w:rsidRPr="00000000" w14:paraId="000000BB">
            <w:pPr>
              <w:jc w:val="both"/>
              <w:rPr>
                <w:sz w:val="21"/>
                <w:szCs w:val="21"/>
              </w:rPr>
            </w:pPr>
            <w:r w:rsidDel="00000000" w:rsidR="00000000" w:rsidRPr="00000000">
              <w:rPr>
                <w:sz w:val="21"/>
                <w:szCs w:val="21"/>
                <w:rtl w:val="0"/>
              </w:rPr>
              <w:t xml:space="preserve">21</w:t>
            </w:r>
          </w:p>
        </w:tc>
        <w:tc>
          <w:tcPr/>
          <w:p w:rsidR="00000000" w:rsidDel="00000000" w:rsidP="00000000" w:rsidRDefault="00000000" w:rsidRPr="00000000" w14:paraId="000000BC">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BD">
            <w:pPr>
              <w:jc w:val="both"/>
              <w:rPr>
                <w:sz w:val="21"/>
                <w:szCs w:val="21"/>
              </w:rPr>
            </w:pPr>
            <w:r w:rsidDel="00000000" w:rsidR="00000000" w:rsidRPr="00000000">
              <w:rPr>
                <w:b w:val="1"/>
                <w:bCs w:val="1"/>
                <w:sz w:val="21"/>
                <w:szCs w:val="21"/>
                <w:rtl w:val="0"/>
              </w:rPr>
              <w:t xml:space="preserve">13</w:t>
            </w:r>
            <w:r w:rsidDel="00000000" w:rsidR="00000000" w:rsidRPr="00000000">
              <w:rPr>
                <w:rtl w:val="0"/>
              </w:rPr>
            </w:r>
          </w:p>
        </w:tc>
        <w:tc>
          <w:tcPr/>
          <w:p w:rsidR="00000000" w:rsidDel="00000000" w:rsidP="00000000" w:rsidRDefault="00000000" w:rsidRPr="00000000" w14:paraId="000000BE">
            <w:pPr>
              <w:jc w:val="both"/>
              <w:rPr>
                <w:sz w:val="21"/>
                <w:szCs w:val="21"/>
              </w:rPr>
            </w:pPr>
            <w:r w:rsidDel="00000000" w:rsidR="00000000" w:rsidRPr="00000000">
              <w:rPr>
                <w:sz w:val="21"/>
                <w:szCs w:val="21"/>
                <w:rtl w:val="0"/>
              </w:rPr>
              <w:t xml:space="preserve">mRMR + Naive Bayes</w:t>
            </w:r>
          </w:p>
        </w:tc>
        <w:tc>
          <w:tcPr/>
          <w:p w:rsidR="00000000" w:rsidDel="00000000" w:rsidP="00000000" w:rsidRDefault="00000000" w:rsidRPr="00000000" w14:paraId="000000BF">
            <w:pPr>
              <w:jc w:val="both"/>
              <w:rPr>
                <w:sz w:val="21"/>
                <w:szCs w:val="21"/>
              </w:rPr>
            </w:pPr>
            <w:r w:rsidDel="00000000" w:rsidR="00000000" w:rsidRPr="00000000">
              <w:rPr>
                <w:sz w:val="21"/>
                <w:szCs w:val="21"/>
                <w:rtl w:val="0"/>
              </w:rPr>
              <w:t xml:space="preserve">0.725000</w:t>
            </w:r>
          </w:p>
        </w:tc>
        <w:tc>
          <w:tcPr/>
          <w:p w:rsidR="00000000" w:rsidDel="00000000" w:rsidP="00000000" w:rsidRDefault="00000000" w:rsidRPr="00000000" w14:paraId="000000C0">
            <w:pPr>
              <w:jc w:val="both"/>
              <w:rPr>
                <w:sz w:val="21"/>
                <w:szCs w:val="21"/>
              </w:rPr>
            </w:pPr>
            <w:r w:rsidDel="00000000" w:rsidR="00000000" w:rsidRPr="00000000">
              <w:rPr>
                <w:sz w:val="21"/>
                <w:szCs w:val="21"/>
                <w:rtl w:val="0"/>
              </w:rPr>
              <w:t xml:space="preserve">0.512195</w:t>
            </w:r>
          </w:p>
        </w:tc>
        <w:tc>
          <w:tcPr/>
          <w:p w:rsidR="00000000" w:rsidDel="00000000" w:rsidP="00000000" w:rsidRDefault="00000000" w:rsidRPr="00000000" w14:paraId="000000C1">
            <w:pPr>
              <w:jc w:val="both"/>
              <w:rPr>
                <w:sz w:val="21"/>
                <w:szCs w:val="21"/>
              </w:rPr>
            </w:pPr>
            <w:r w:rsidDel="00000000" w:rsidR="00000000" w:rsidRPr="00000000">
              <w:rPr>
                <w:sz w:val="21"/>
                <w:szCs w:val="21"/>
                <w:rtl w:val="0"/>
              </w:rPr>
              <w:t xml:space="preserve">21</w:t>
            </w:r>
          </w:p>
        </w:tc>
        <w:tc>
          <w:tcPr/>
          <w:p w:rsidR="00000000" w:rsidDel="00000000" w:rsidP="00000000" w:rsidRDefault="00000000" w:rsidRPr="00000000" w14:paraId="000000C2">
            <w:pPr>
              <w:jc w:val="both"/>
              <w:rPr>
                <w:sz w:val="21"/>
                <w:szCs w:val="21"/>
              </w:rPr>
            </w:pPr>
            <w:r w:rsidDel="00000000" w:rsidR="00000000" w:rsidRPr="00000000">
              <w:rPr>
                <w:sz w:val="21"/>
                <w:szCs w:val="21"/>
                <w:rtl w:val="0"/>
              </w:rPr>
              <w:t xml:space="preserve">41</w:t>
            </w:r>
          </w:p>
        </w:tc>
      </w:tr>
      <w:tr>
        <w:trPr>
          <w:cantSplit w:val="0"/>
          <w:trHeight w:val="1080" w:hRule="atLeast"/>
          <w:tblHeader w:val="0"/>
        </w:trPr>
        <w:tc>
          <w:tcPr>
            <w:vAlign w:val="center"/>
          </w:tcPr>
          <w:p w:rsidR="00000000" w:rsidDel="00000000" w:rsidP="00000000" w:rsidRDefault="00000000" w:rsidRPr="00000000" w14:paraId="000000C3">
            <w:pPr>
              <w:jc w:val="both"/>
              <w:rPr>
                <w:sz w:val="21"/>
                <w:szCs w:val="21"/>
              </w:rPr>
            </w:pPr>
            <w:r w:rsidDel="00000000" w:rsidR="00000000" w:rsidRPr="00000000">
              <w:rPr>
                <w:b w:val="1"/>
                <w:bCs w:val="1"/>
                <w:sz w:val="21"/>
                <w:szCs w:val="21"/>
                <w:rtl w:val="0"/>
              </w:rPr>
              <w:t xml:space="preserve">0</w:t>
            </w:r>
            <w:r w:rsidDel="00000000" w:rsidR="00000000" w:rsidRPr="00000000">
              <w:rPr>
                <w:rtl w:val="0"/>
              </w:rPr>
            </w:r>
          </w:p>
        </w:tc>
        <w:tc>
          <w:tcPr/>
          <w:p w:rsidR="00000000" w:rsidDel="00000000" w:rsidP="00000000" w:rsidRDefault="00000000" w:rsidRPr="00000000" w14:paraId="000000C4">
            <w:pPr>
              <w:jc w:val="both"/>
              <w:rPr>
                <w:sz w:val="21"/>
                <w:szCs w:val="21"/>
              </w:rPr>
            </w:pPr>
            <w:r w:rsidDel="00000000" w:rsidR="00000000" w:rsidRPr="00000000">
              <w:rPr>
                <w:sz w:val="21"/>
                <w:szCs w:val="21"/>
                <w:rtl w:val="0"/>
              </w:rPr>
              <w:t xml:space="preserve">GA + Logistic Regression</w:t>
            </w:r>
          </w:p>
        </w:tc>
        <w:tc>
          <w:tcPr/>
          <w:p w:rsidR="00000000" w:rsidDel="00000000" w:rsidP="00000000" w:rsidRDefault="00000000" w:rsidRPr="00000000" w14:paraId="000000C5">
            <w:pPr>
              <w:jc w:val="both"/>
              <w:rPr>
                <w:sz w:val="21"/>
                <w:szCs w:val="21"/>
              </w:rPr>
            </w:pPr>
            <w:r w:rsidDel="00000000" w:rsidR="00000000" w:rsidRPr="00000000">
              <w:rPr>
                <w:sz w:val="21"/>
                <w:szCs w:val="21"/>
                <w:rtl w:val="0"/>
              </w:rPr>
              <w:t xml:space="preserve">0.675000</w:t>
            </w:r>
          </w:p>
        </w:tc>
        <w:tc>
          <w:tcPr/>
          <w:p w:rsidR="00000000" w:rsidDel="00000000" w:rsidP="00000000" w:rsidRDefault="00000000" w:rsidRPr="00000000" w14:paraId="000000C6">
            <w:pPr>
              <w:jc w:val="both"/>
              <w:rPr>
                <w:sz w:val="21"/>
                <w:szCs w:val="21"/>
              </w:rPr>
            </w:pPr>
            <w:r w:rsidDel="00000000" w:rsidR="00000000" w:rsidRPr="00000000">
              <w:rPr>
                <w:sz w:val="21"/>
                <w:szCs w:val="21"/>
                <w:rtl w:val="0"/>
              </w:rPr>
              <w:t xml:space="preserve">0.512195</w:t>
            </w:r>
          </w:p>
        </w:tc>
        <w:tc>
          <w:tcPr/>
          <w:p w:rsidR="00000000" w:rsidDel="00000000" w:rsidP="00000000" w:rsidRDefault="00000000" w:rsidRPr="00000000" w14:paraId="000000C7">
            <w:pPr>
              <w:jc w:val="both"/>
              <w:rPr>
                <w:sz w:val="21"/>
                <w:szCs w:val="21"/>
              </w:rPr>
            </w:pPr>
            <w:r w:rsidDel="00000000" w:rsidR="00000000" w:rsidRPr="00000000">
              <w:rPr>
                <w:sz w:val="21"/>
                <w:szCs w:val="21"/>
                <w:rtl w:val="0"/>
              </w:rPr>
              <w:t xml:space="preserve">21</w:t>
            </w:r>
          </w:p>
        </w:tc>
        <w:tc>
          <w:tcPr/>
          <w:p w:rsidR="00000000" w:rsidDel="00000000" w:rsidP="00000000" w:rsidRDefault="00000000" w:rsidRPr="00000000" w14:paraId="000000C8">
            <w:pPr>
              <w:jc w:val="both"/>
              <w:rPr>
                <w:sz w:val="21"/>
                <w:szCs w:val="21"/>
              </w:rPr>
            </w:pPr>
            <w:r w:rsidDel="00000000" w:rsidR="00000000" w:rsidRPr="00000000">
              <w:rPr>
                <w:sz w:val="21"/>
                <w:szCs w:val="21"/>
                <w:rtl w:val="0"/>
              </w:rPr>
              <w:t xml:space="preserve">41</w:t>
            </w:r>
          </w:p>
        </w:tc>
      </w:tr>
      <w:tr>
        <w:trPr>
          <w:cantSplit w:val="0"/>
          <w:trHeight w:val="1080" w:hRule="atLeast"/>
          <w:tblHeader w:val="0"/>
        </w:trPr>
        <w:tc>
          <w:tcPr>
            <w:vAlign w:val="center"/>
          </w:tcPr>
          <w:p w:rsidR="00000000" w:rsidDel="00000000" w:rsidP="00000000" w:rsidRDefault="00000000" w:rsidRPr="00000000" w14:paraId="000000C9">
            <w:pPr>
              <w:jc w:val="both"/>
              <w:rPr>
                <w:sz w:val="21"/>
                <w:szCs w:val="21"/>
              </w:rPr>
            </w:pPr>
            <w:r w:rsidDel="00000000" w:rsidR="00000000" w:rsidRPr="00000000">
              <w:rPr>
                <w:b w:val="1"/>
                <w:bCs w:val="1"/>
                <w:sz w:val="21"/>
                <w:szCs w:val="21"/>
                <w:rtl w:val="0"/>
              </w:rPr>
              <w:t xml:space="preserve">14</w:t>
            </w:r>
            <w:r w:rsidDel="00000000" w:rsidR="00000000" w:rsidRPr="00000000">
              <w:rPr>
                <w:rtl w:val="0"/>
              </w:rPr>
            </w:r>
          </w:p>
        </w:tc>
        <w:tc>
          <w:tcPr/>
          <w:p w:rsidR="00000000" w:rsidDel="00000000" w:rsidP="00000000" w:rsidRDefault="00000000" w:rsidRPr="00000000" w14:paraId="000000CA">
            <w:pPr>
              <w:jc w:val="both"/>
              <w:rPr>
                <w:sz w:val="21"/>
                <w:szCs w:val="21"/>
              </w:rPr>
            </w:pPr>
            <w:r w:rsidDel="00000000" w:rsidR="00000000" w:rsidRPr="00000000">
              <w:rPr>
                <w:sz w:val="21"/>
                <w:szCs w:val="21"/>
                <w:rtl w:val="0"/>
              </w:rPr>
              <w:t xml:space="preserve">DT + Logistic Regression</w:t>
            </w:r>
          </w:p>
        </w:tc>
        <w:tc>
          <w:tcPr/>
          <w:p w:rsidR="00000000" w:rsidDel="00000000" w:rsidP="00000000" w:rsidRDefault="00000000" w:rsidRPr="00000000" w14:paraId="000000CB">
            <w:pPr>
              <w:jc w:val="both"/>
              <w:rPr>
                <w:sz w:val="21"/>
                <w:szCs w:val="21"/>
              </w:rPr>
            </w:pPr>
            <w:r w:rsidDel="00000000" w:rsidR="00000000" w:rsidRPr="00000000">
              <w:rPr>
                <w:sz w:val="21"/>
                <w:szCs w:val="21"/>
                <w:rtl w:val="0"/>
              </w:rPr>
              <w:t xml:space="preserve">0.641667</w:t>
            </w:r>
          </w:p>
        </w:tc>
        <w:tc>
          <w:tcPr/>
          <w:p w:rsidR="00000000" w:rsidDel="00000000" w:rsidP="00000000" w:rsidRDefault="00000000" w:rsidRPr="00000000" w14:paraId="000000CC">
            <w:pPr>
              <w:jc w:val="both"/>
              <w:rPr>
                <w:sz w:val="21"/>
                <w:szCs w:val="21"/>
              </w:rPr>
            </w:pPr>
            <w:r w:rsidDel="00000000" w:rsidR="00000000" w:rsidRPr="00000000">
              <w:rPr>
                <w:sz w:val="21"/>
                <w:szCs w:val="21"/>
                <w:rtl w:val="0"/>
              </w:rPr>
              <w:t xml:space="preserve">0.487805</w:t>
            </w:r>
          </w:p>
        </w:tc>
        <w:tc>
          <w:tcPr/>
          <w:p w:rsidR="00000000" w:rsidDel="00000000" w:rsidP="00000000" w:rsidRDefault="00000000" w:rsidRPr="00000000" w14:paraId="000000CD">
            <w:pPr>
              <w:jc w:val="both"/>
              <w:rPr>
                <w:sz w:val="21"/>
                <w:szCs w:val="21"/>
              </w:rPr>
            </w:pPr>
            <w:r w:rsidDel="00000000" w:rsidR="00000000" w:rsidRPr="00000000">
              <w:rPr>
                <w:sz w:val="21"/>
                <w:szCs w:val="21"/>
                <w:rtl w:val="0"/>
              </w:rPr>
              <w:t xml:space="preserve">20</w:t>
            </w:r>
          </w:p>
        </w:tc>
        <w:tc>
          <w:tcPr/>
          <w:p w:rsidR="00000000" w:rsidDel="00000000" w:rsidP="00000000" w:rsidRDefault="00000000" w:rsidRPr="00000000" w14:paraId="000000CE">
            <w:pPr>
              <w:jc w:val="both"/>
              <w:rPr>
                <w:sz w:val="21"/>
                <w:szCs w:val="21"/>
              </w:rPr>
            </w:pPr>
            <w:r w:rsidDel="00000000" w:rsidR="00000000" w:rsidRPr="00000000">
              <w:rPr>
                <w:sz w:val="21"/>
                <w:szCs w:val="21"/>
                <w:rtl w:val="0"/>
              </w:rPr>
              <w:t xml:space="preserve">41</w:t>
            </w:r>
          </w:p>
        </w:tc>
      </w:tr>
      <w:tr>
        <w:trPr>
          <w:cantSplit w:val="0"/>
          <w:trHeight w:val="1080" w:hRule="atLeast"/>
          <w:tblHeader w:val="0"/>
        </w:trPr>
        <w:tc>
          <w:tcPr>
            <w:vAlign w:val="center"/>
          </w:tcPr>
          <w:p w:rsidR="00000000" w:rsidDel="00000000" w:rsidP="00000000" w:rsidRDefault="00000000" w:rsidRPr="00000000" w14:paraId="000000CF">
            <w:pPr>
              <w:jc w:val="both"/>
              <w:rPr>
                <w:sz w:val="21"/>
                <w:szCs w:val="21"/>
              </w:rPr>
            </w:pPr>
            <w:r w:rsidDel="00000000" w:rsidR="00000000" w:rsidRPr="00000000">
              <w:rPr>
                <w:b w:val="1"/>
                <w:bCs w:val="1"/>
                <w:sz w:val="21"/>
                <w:szCs w:val="21"/>
                <w:rtl w:val="0"/>
              </w:rPr>
              <w:t xml:space="preserve">11</w:t>
            </w:r>
            <w:r w:rsidDel="00000000" w:rsidR="00000000" w:rsidRPr="00000000">
              <w:rPr>
                <w:rtl w:val="0"/>
              </w:rPr>
            </w:r>
          </w:p>
        </w:tc>
        <w:tc>
          <w:tcPr/>
          <w:p w:rsidR="00000000" w:rsidDel="00000000" w:rsidP="00000000" w:rsidRDefault="00000000" w:rsidRPr="00000000" w14:paraId="000000D0">
            <w:pPr>
              <w:jc w:val="both"/>
              <w:rPr>
                <w:sz w:val="21"/>
                <w:szCs w:val="21"/>
              </w:rPr>
            </w:pPr>
            <w:r w:rsidDel="00000000" w:rsidR="00000000" w:rsidRPr="00000000">
              <w:rPr>
                <w:sz w:val="21"/>
                <w:szCs w:val="21"/>
                <w:rtl w:val="0"/>
              </w:rPr>
              <w:t xml:space="preserve">mRMR + Logistic Regression</w:t>
            </w:r>
          </w:p>
        </w:tc>
        <w:tc>
          <w:tcPr/>
          <w:p w:rsidR="00000000" w:rsidDel="00000000" w:rsidP="00000000" w:rsidRDefault="00000000" w:rsidRPr="00000000" w14:paraId="000000D1">
            <w:pPr>
              <w:jc w:val="both"/>
              <w:rPr>
                <w:sz w:val="21"/>
                <w:szCs w:val="21"/>
              </w:rPr>
            </w:pPr>
            <w:r w:rsidDel="00000000" w:rsidR="00000000" w:rsidRPr="00000000">
              <w:rPr>
                <w:sz w:val="21"/>
                <w:szCs w:val="21"/>
                <w:rtl w:val="0"/>
              </w:rPr>
              <w:t xml:space="preserve">0.733333</w:t>
            </w:r>
          </w:p>
        </w:tc>
        <w:tc>
          <w:tcPr/>
          <w:p w:rsidR="00000000" w:rsidDel="00000000" w:rsidP="00000000" w:rsidRDefault="00000000" w:rsidRPr="00000000" w14:paraId="000000D2">
            <w:pPr>
              <w:jc w:val="both"/>
              <w:rPr>
                <w:sz w:val="21"/>
                <w:szCs w:val="21"/>
              </w:rPr>
            </w:pPr>
            <w:r w:rsidDel="00000000" w:rsidR="00000000" w:rsidRPr="00000000">
              <w:rPr>
                <w:sz w:val="21"/>
                <w:szCs w:val="21"/>
                <w:rtl w:val="0"/>
              </w:rPr>
              <w:t xml:space="preserve">0.463415</w:t>
            </w:r>
          </w:p>
        </w:tc>
        <w:tc>
          <w:tcPr/>
          <w:p w:rsidR="00000000" w:rsidDel="00000000" w:rsidP="00000000" w:rsidRDefault="00000000" w:rsidRPr="00000000" w14:paraId="000000D3">
            <w:pPr>
              <w:jc w:val="both"/>
              <w:rPr>
                <w:sz w:val="21"/>
                <w:szCs w:val="21"/>
              </w:rPr>
            </w:pPr>
            <w:r w:rsidDel="00000000" w:rsidR="00000000" w:rsidRPr="00000000">
              <w:rPr>
                <w:sz w:val="21"/>
                <w:szCs w:val="21"/>
                <w:rtl w:val="0"/>
              </w:rPr>
              <w:t xml:space="preserve">19</w:t>
            </w:r>
          </w:p>
        </w:tc>
        <w:tc>
          <w:tcPr/>
          <w:p w:rsidR="00000000" w:rsidDel="00000000" w:rsidP="00000000" w:rsidRDefault="00000000" w:rsidRPr="00000000" w14:paraId="000000D4">
            <w:pPr>
              <w:jc w:val="both"/>
              <w:rPr>
                <w:sz w:val="21"/>
                <w:szCs w:val="21"/>
              </w:rPr>
            </w:pPr>
            <w:r w:rsidDel="00000000" w:rsidR="00000000" w:rsidRPr="00000000">
              <w:rPr>
                <w:sz w:val="21"/>
                <w:szCs w:val="21"/>
                <w:rtl w:val="0"/>
              </w:rPr>
              <w:t xml:space="preserve">41</w:t>
            </w:r>
          </w:p>
        </w:tc>
      </w:tr>
      <w:tr>
        <w:trPr>
          <w:cantSplit w:val="0"/>
          <w:trHeight w:val="795" w:hRule="atLeast"/>
          <w:tblHeader w:val="0"/>
        </w:trPr>
        <w:tc>
          <w:tcPr>
            <w:vAlign w:val="center"/>
          </w:tcPr>
          <w:p w:rsidR="00000000" w:rsidDel="00000000" w:rsidP="00000000" w:rsidRDefault="00000000" w:rsidRPr="00000000" w14:paraId="000000D5">
            <w:pPr>
              <w:jc w:val="both"/>
              <w:rPr>
                <w:sz w:val="21"/>
                <w:szCs w:val="21"/>
              </w:rPr>
            </w:pPr>
            <w:r w:rsidDel="00000000" w:rsidR="00000000" w:rsidRPr="00000000">
              <w:rPr>
                <w:b w:val="1"/>
                <w:bCs w:val="1"/>
                <w:sz w:val="21"/>
                <w:szCs w:val="21"/>
                <w:rtl w:val="0"/>
              </w:rPr>
              <w:t xml:space="preserve">6</w:t>
            </w:r>
            <w:r w:rsidDel="00000000" w:rsidR="00000000" w:rsidRPr="00000000">
              <w:rPr>
                <w:rtl w:val="0"/>
              </w:rPr>
            </w:r>
          </w:p>
        </w:tc>
        <w:tc>
          <w:tcPr/>
          <w:p w:rsidR="00000000" w:rsidDel="00000000" w:rsidP="00000000" w:rsidRDefault="00000000" w:rsidRPr="00000000" w14:paraId="000000D6">
            <w:pPr>
              <w:jc w:val="both"/>
              <w:rPr>
                <w:sz w:val="21"/>
                <w:szCs w:val="21"/>
              </w:rPr>
            </w:pPr>
            <w:r w:rsidDel="00000000" w:rsidR="00000000" w:rsidRPr="00000000">
              <w:rPr>
                <w:sz w:val="21"/>
                <w:szCs w:val="21"/>
                <w:rtl w:val="0"/>
              </w:rPr>
              <w:t xml:space="preserve">mRMR + SVM</w:t>
            </w:r>
          </w:p>
        </w:tc>
        <w:tc>
          <w:tcPr/>
          <w:p w:rsidR="00000000" w:rsidDel="00000000" w:rsidP="00000000" w:rsidRDefault="00000000" w:rsidRPr="00000000" w14:paraId="000000D7">
            <w:pPr>
              <w:jc w:val="both"/>
              <w:rPr>
                <w:sz w:val="21"/>
                <w:szCs w:val="21"/>
              </w:rPr>
            </w:pPr>
            <w:r w:rsidDel="00000000" w:rsidR="00000000" w:rsidRPr="00000000">
              <w:rPr>
                <w:sz w:val="21"/>
                <w:szCs w:val="21"/>
                <w:rtl w:val="0"/>
              </w:rPr>
              <w:t xml:space="preserve">0.725000</w:t>
            </w:r>
          </w:p>
        </w:tc>
        <w:tc>
          <w:tcPr/>
          <w:p w:rsidR="00000000" w:rsidDel="00000000" w:rsidP="00000000" w:rsidRDefault="00000000" w:rsidRPr="00000000" w14:paraId="000000D8">
            <w:pPr>
              <w:jc w:val="both"/>
              <w:rPr>
                <w:sz w:val="21"/>
                <w:szCs w:val="21"/>
              </w:rPr>
            </w:pPr>
            <w:r w:rsidDel="00000000" w:rsidR="00000000" w:rsidRPr="00000000">
              <w:rPr>
                <w:sz w:val="21"/>
                <w:szCs w:val="21"/>
                <w:rtl w:val="0"/>
              </w:rPr>
              <w:t xml:space="preserve">0.463415</w:t>
            </w:r>
          </w:p>
        </w:tc>
        <w:tc>
          <w:tcPr/>
          <w:p w:rsidR="00000000" w:rsidDel="00000000" w:rsidP="00000000" w:rsidRDefault="00000000" w:rsidRPr="00000000" w14:paraId="000000D9">
            <w:pPr>
              <w:jc w:val="both"/>
              <w:rPr>
                <w:sz w:val="21"/>
                <w:szCs w:val="21"/>
              </w:rPr>
            </w:pPr>
            <w:r w:rsidDel="00000000" w:rsidR="00000000" w:rsidRPr="00000000">
              <w:rPr>
                <w:sz w:val="21"/>
                <w:szCs w:val="21"/>
                <w:rtl w:val="0"/>
              </w:rPr>
              <w:t xml:space="preserve">19</w:t>
            </w:r>
          </w:p>
        </w:tc>
        <w:tc>
          <w:tcPr/>
          <w:p w:rsidR="00000000" w:rsidDel="00000000" w:rsidP="00000000" w:rsidRDefault="00000000" w:rsidRPr="00000000" w14:paraId="000000DA">
            <w:pPr>
              <w:jc w:val="both"/>
              <w:rPr>
                <w:sz w:val="21"/>
                <w:szCs w:val="21"/>
              </w:rPr>
            </w:pPr>
            <w:r w:rsidDel="00000000" w:rsidR="00000000" w:rsidRPr="00000000">
              <w:rPr>
                <w:sz w:val="21"/>
                <w:szCs w:val="21"/>
                <w:rtl w:val="0"/>
              </w:rPr>
              <w:t xml:space="preserve">41</w:t>
            </w:r>
          </w:p>
        </w:tc>
      </w:tr>
    </w:tbl>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pStyle w:val="Heading2"/>
        <w:jc w:val="both"/>
        <w:rPr/>
      </w:pPr>
      <w:bookmarkStart w:colFirst="0" w:colLast="0" w:name="_ph60t5hatz4x" w:id="24"/>
      <w:bookmarkEnd w:id="24"/>
      <w:r w:rsidDel="00000000" w:rsidR="00000000" w:rsidRPr="00000000">
        <w:rPr>
          <w:rtl w:val="0"/>
        </w:rPr>
        <w:t xml:space="preserve">Step 3: improvements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Based on your results (where </w:t>
      </w:r>
      <w:r w:rsidDel="00000000" w:rsidR="00000000" w:rsidRPr="00000000">
        <w:rPr>
          <w:b w:val="1"/>
          <w:bCs w:val="1"/>
          <w:rtl w:val="0"/>
        </w:rPr>
        <w:t xml:space="preserve">EBR + Naive Bayes</w:t>
      </w:r>
      <w:r w:rsidDel="00000000" w:rsidR="00000000" w:rsidRPr="00000000">
        <w:rPr>
          <w:rtl w:val="0"/>
        </w:rPr>
        <w:t xml:space="preserve"> and </w:t>
      </w:r>
      <w:r w:rsidDel="00000000" w:rsidR="00000000" w:rsidRPr="00000000">
        <w:rPr>
          <w:b w:val="1"/>
          <w:bCs w:val="1"/>
          <w:rtl w:val="0"/>
        </w:rPr>
        <w:t xml:space="preserve">QRA + SVM</w:t>
      </w:r>
      <w:r w:rsidDel="00000000" w:rsidR="00000000" w:rsidRPr="00000000">
        <w:rPr>
          <w:rtl w:val="0"/>
        </w:rPr>
        <w:t xml:space="preserve"> proved robust, while others like </w:t>
      </w:r>
      <w:r w:rsidDel="00000000" w:rsidR="00000000" w:rsidRPr="00000000">
        <w:rPr>
          <w:b w:val="1"/>
          <w:bCs w:val="1"/>
          <w:rtl w:val="0"/>
        </w:rPr>
        <w:t xml:space="preserve">DT + Neural Network</w:t>
      </w:r>
      <w:r w:rsidDel="00000000" w:rsidR="00000000" w:rsidRPr="00000000">
        <w:rPr>
          <w:rtl w:val="0"/>
        </w:rPr>
        <w:t xml:space="preserve"> failed), here is a structured plan:</w:t>
      </w:r>
    </w:p>
    <w:p w:rsidR="00000000" w:rsidDel="00000000" w:rsidP="00000000" w:rsidRDefault="00000000" w:rsidRPr="00000000" w14:paraId="000000DE">
      <w:pPr>
        <w:spacing w:before="280" w:lineRule="auto"/>
        <w:jc w:val="both"/>
        <w:rPr>
          <w:b w:val="1"/>
          <w:bCs w:val="1"/>
          <w:sz w:val="24"/>
          <w:szCs w:val="24"/>
        </w:rPr>
      </w:pPr>
      <w:r w:rsidDel="00000000" w:rsidR="00000000" w:rsidRPr="00000000">
        <w:rPr>
          <w:b w:val="1"/>
          <w:bCs w:val="1"/>
          <w:sz w:val="24"/>
          <w:szCs w:val="24"/>
          <w:rtl w:val="0"/>
        </w:rPr>
        <w:t xml:space="preserve">1. Address Robustness Issues (For Sensitive Models)</w:t>
      </w:r>
    </w:p>
    <w:p w:rsidR="00000000" w:rsidDel="00000000" w:rsidP="00000000" w:rsidRDefault="00000000" w:rsidRPr="00000000" w14:paraId="000000DF">
      <w:pPr>
        <w:spacing w:before="280" w:lineRule="auto"/>
        <w:jc w:val="both"/>
        <w:rPr/>
      </w:pPr>
      <w:r w:rsidDel="00000000" w:rsidR="00000000" w:rsidRPr="00000000">
        <w:rPr>
          <w:rtl w:val="0"/>
        </w:rPr>
        <w:t xml:space="preserve">For models that performed well on Mask 1 but failed on Mask 2 (like </w:t>
      </w:r>
      <w:r w:rsidDel="00000000" w:rsidR="00000000" w:rsidRPr="00000000">
        <w:rPr>
          <w:b w:val="1"/>
          <w:bCs w:val="1"/>
          <w:rtl w:val="0"/>
        </w:rPr>
        <w:t xml:space="preserve">DT + Neural Network</w:t>
      </w:r>
      <w:r w:rsidDel="00000000" w:rsidR="00000000" w:rsidRPr="00000000">
        <w:rPr>
          <w:rtl w:val="0"/>
        </w:rPr>
        <w:t xml:space="preserve">), the issue is overfitting to the specific contours drawn by the first radiologist.</w:t>
      </w:r>
    </w:p>
    <w:p w:rsidR="00000000" w:rsidDel="00000000" w:rsidP="00000000" w:rsidRDefault="00000000" w:rsidRPr="00000000" w14:paraId="000000E0">
      <w:pPr>
        <w:numPr>
          <w:ilvl w:val="0"/>
          <w:numId w:val="6"/>
        </w:numPr>
        <w:spacing w:after="0" w:afterAutospacing="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Data Augmentation via Segmentation Perturbation.</w:t>
      </w:r>
    </w:p>
    <w:p w:rsidR="00000000" w:rsidDel="00000000" w:rsidP="00000000" w:rsidRDefault="00000000" w:rsidRPr="00000000" w14:paraId="000000E1">
      <w:pPr>
        <w:numPr>
          <w:ilvl w:val="1"/>
          <w:numId w:val="6"/>
        </w:numPr>
        <w:spacing w:after="0" w:afterAutospacing="0" w:before="0" w:beforeAutospacing="0" w:lineRule="auto"/>
        <w:ind w:left="1440" w:hanging="360"/>
        <w:jc w:val="both"/>
      </w:pPr>
      <w:r w:rsidDel="00000000" w:rsidR="00000000" w:rsidRPr="00000000">
        <w:rPr>
          <w:i w:val="1"/>
          <w:iCs w:val="1"/>
          <w:rtl w:val="0"/>
        </w:rPr>
        <w:t xml:space="preserve">Why?</w:t>
      </w:r>
      <w:r w:rsidDel="00000000" w:rsidR="00000000" w:rsidRPr="00000000">
        <w:rPr>
          <w:rtl w:val="0"/>
        </w:rPr>
        <w:t xml:space="preserve"> Since you don't have infinite radiologist annotations, simulate them.</w:t>
      </w:r>
    </w:p>
    <w:p w:rsidR="00000000" w:rsidDel="00000000" w:rsidP="00000000" w:rsidRDefault="00000000" w:rsidRPr="00000000" w14:paraId="000000E2">
      <w:pPr>
        <w:numPr>
          <w:ilvl w:val="1"/>
          <w:numId w:val="6"/>
        </w:numPr>
        <w:spacing w:after="240" w:before="0" w:beforeAutospacing="0" w:lineRule="auto"/>
        <w:ind w:left="1440" w:hanging="360"/>
        <w:jc w:val="both"/>
      </w:pPr>
      <w:r w:rsidDel="00000000" w:rsidR="00000000" w:rsidRPr="00000000">
        <w:rPr>
          <w:i w:val="1"/>
          <w:iCs w:val="1"/>
          <w:rtl w:val="0"/>
        </w:rPr>
        <w:t xml:space="preserve">How?</w:t>
      </w:r>
      <w:r w:rsidDel="00000000" w:rsidR="00000000" w:rsidRPr="00000000">
        <w:rPr>
          <w:rtl w:val="0"/>
        </w:rPr>
        <w:t xml:space="preserve"> Erode and dilate the original masks (e.g., by 1-2 pixels) to create "synthetic" alternative segmentations. Retrain your sensitive models on features extracted from these perturbed masks. This forces the model to learn features that are stable across slightly different boundaries.</w:t>
      </w:r>
    </w:p>
    <w:p w:rsidR="00000000" w:rsidDel="00000000" w:rsidP="00000000" w:rsidRDefault="00000000" w:rsidRPr="00000000" w14:paraId="000000E3">
      <w:pPr>
        <w:spacing w:before="280" w:lineRule="auto"/>
        <w:jc w:val="both"/>
        <w:rPr>
          <w:b w:val="1"/>
          <w:bCs w:val="1"/>
          <w:sz w:val="24"/>
          <w:szCs w:val="24"/>
        </w:rPr>
      </w:pPr>
      <w:r w:rsidDel="00000000" w:rsidR="00000000" w:rsidRPr="00000000">
        <w:rPr>
          <w:b w:val="1"/>
          <w:bCs w:val="1"/>
          <w:sz w:val="24"/>
          <w:szCs w:val="24"/>
          <w:rtl w:val="0"/>
        </w:rPr>
        <w:t xml:space="preserve">2. Improve Segmentation Consistency (For High-Discrepancy Cases)</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If you found in Step 2 that patients with low overlap (Dice coefficient) caused the biggest performance drops, the issue is the input quality itself.</w:t>
      </w:r>
    </w:p>
    <w:p w:rsidR="00000000" w:rsidDel="00000000" w:rsidP="00000000" w:rsidRDefault="00000000" w:rsidRPr="00000000" w14:paraId="000000E5">
      <w:pPr>
        <w:numPr>
          <w:ilvl w:val="0"/>
          <w:numId w:val="7"/>
        </w:numPr>
        <w:spacing w:after="0" w:afterAutospacing="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Pre-processing / Standardization Pipeline.</w:t>
      </w:r>
    </w:p>
    <w:p w:rsidR="00000000" w:rsidDel="00000000" w:rsidP="00000000" w:rsidRDefault="00000000" w:rsidRPr="00000000" w14:paraId="000000E6">
      <w:pPr>
        <w:numPr>
          <w:ilvl w:val="1"/>
          <w:numId w:val="7"/>
        </w:numPr>
        <w:spacing w:after="0" w:afterAutospacing="0" w:before="0" w:beforeAutospacing="0" w:lineRule="auto"/>
        <w:ind w:left="1440" w:hanging="360"/>
        <w:jc w:val="both"/>
      </w:pPr>
      <w:r w:rsidDel="00000000" w:rsidR="00000000" w:rsidRPr="00000000">
        <w:rPr>
          <w:i w:val="1"/>
          <w:iCs w:val="1"/>
          <w:rtl w:val="0"/>
        </w:rPr>
        <w:t xml:space="preserve">Why?</w:t>
      </w:r>
      <w:r w:rsidDel="00000000" w:rsidR="00000000" w:rsidRPr="00000000">
        <w:rPr>
          <w:rtl w:val="0"/>
        </w:rPr>
        <w:t xml:space="preserve"> If the inputs are garbage, the output will be garbage.</w:t>
      </w:r>
    </w:p>
    <w:p w:rsidR="00000000" w:rsidDel="00000000" w:rsidP="00000000" w:rsidRDefault="00000000" w:rsidRPr="00000000" w14:paraId="000000E7">
      <w:pPr>
        <w:numPr>
          <w:ilvl w:val="1"/>
          <w:numId w:val="7"/>
        </w:numPr>
        <w:spacing w:after="240" w:before="0" w:beforeAutospacing="0" w:lineRule="auto"/>
        <w:ind w:left="1440" w:hanging="360"/>
        <w:jc w:val="both"/>
      </w:pPr>
      <w:r w:rsidDel="00000000" w:rsidR="00000000" w:rsidRPr="00000000">
        <w:rPr>
          <w:i w:val="1"/>
          <w:iCs w:val="1"/>
          <w:rtl w:val="0"/>
        </w:rPr>
        <w:t xml:space="preserve">How?</w:t>
      </w:r>
      <w:r w:rsidDel="00000000" w:rsidR="00000000" w:rsidRPr="00000000">
        <w:rPr>
          <w:rtl w:val="0"/>
        </w:rPr>
        <w:t xml:space="preserve"> Propose a "Quality Check" step where segmentations with high irregularity or low confidence (if probabilistic) are flagged for review or automatically smoothed before feature extraction. Alternatively, you could explore semi-automatic segmentation tools (like GraphCut) to standardize the boundaries before the radiologist even sees them.</w:t>
      </w:r>
    </w:p>
    <w:p w:rsidR="00000000" w:rsidDel="00000000" w:rsidP="00000000" w:rsidRDefault="00000000" w:rsidRPr="00000000" w14:paraId="000000E8">
      <w:pPr>
        <w:spacing w:before="280" w:lineRule="auto"/>
        <w:jc w:val="both"/>
        <w:rPr>
          <w:b w:val="1"/>
          <w:bCs w:val="1"/>
          <w:sz w:val="24"/>
          <w:szCs w:val="24"/>
        </w:rPr>
      </w:pPr>
      <w:r w:rsidDel="00000000" w:rsidR="00000000" w:rsidRPr="00000000">
        <w:rPr>
          <w:b w:val="1"/>
          <w:bCs w:val="1"/>
          <w:sz w:val="24"/>
          <w:szCs w:val="24"/>
          <w:rtl w:val="0"/>
        </w:rPr>
        <w:t xml:space="preserve">3. Ensemble Approach (For Overall Performance)</w:t>
      </w:r>
    </w:p>
    <w:p w:rsidR="00000000" w:rsidDel="00000000" w:rsidP="00000000" w:rsidRDefault="00000000" w:rsidRPr="00000000" w14:paraId="000000E9">
      <w:pPr>
        <w:jc w:val="both"/>
        <w:rPr/>
      </w:pPr>
      <w:r w:rsidDel="00000000" w:rsidR="00000000" w:rsidRPr="00000000">
        <w:rPr>
          <w:rtl w:val="0"/>
        </w:rPr>
        <w:t xml:space="preserve">Since you have two very different robust models (</w:t>
      </w:r>
      <w:r w:rsidDel="00000000" w:rsidR="00000000" w:rsidRPr="00000000">
        <w:rPr>
          <w:b w:val="1"/>
          <w:bCs w:val="1"/>
          <w:rtl w:val="0"/>
        </w:rPr>
        <w:t xml:space="preserve">EBR + Naive Bayes</w:t>
      </w:r>
      <w:r w:rsidDel="00000000" w:rsidR="00000000" w:rsidRPr="00000000">
        <w:rPr>
          <w:rtl w:val="0"/>
        </w:rPr>
        <w:t xml:space="preserve"> and </w:t>
      </w:r>
      <w:r w:rsidDel="00000000" w:rsidR="00000000" w:rsidRPr="00000000">
        <w:rPr>
          <w:b w:val="1"/>
          <w:bCs w:val="1"/>
          <w:rtl w:val="0"/>
        </w:rPr>
        <w:t xml:space="preserve">QRA + SVM</w:t>
      </w:r>
      <w:r w:rsidDel="00000000" w:rsidR="00000000" w:rsidRPr="00000000">
        <w:rPr>
          <w:rtl w:val="0"/>
        </w:rPr>
        <w:t xml:space="preserve">), they likely learn different aspects of the data.</w:t>
      </w:r>
    </w:p>
    <w:p w:rsidR="00000000" w:rsidDel="00000000" w:rsidP="00000000" w:rsidRDefault="00000000" w:rsidRPr="00000000" w14:paraId="000000EA">
      <w:pPr>
        <w:numPr>
          <w:ilvl w:val="0"/>
          <w:numId w:val="5"/>
        </w:numPr>
        <w:spacing w:after="0" w:afterAutospacing="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Voting Classifier (Ensemble).</w:t>
      </w:r>
    </w:p>
    <w:p w:rsidR="00000000" w:rsidDel="00000000" w:rsidP="00000000" w:rsidRDefault="00000000" w:rsidRPr="00000000" w14:paraId="000000EB">
      <w:pPr>
        <w:numPr>
          <w:ilvl w:val="1"/>
          <w:numId w:val="5"/>
        </w:numPr>
        <w:spacing w:after="0" w:afterAutospacing="0" w:before="0" w:beforeAutospacing="0" w:lineRule="auto"/>
        <w:ind w:left="1440" w:hanging="360"/>
        <w:jc w:val="both"/>
      </w:pPr>
      <w:r w:rsidDel="00000000" w:rsidR="00000000" w:rsidRPr="00000000">
        <w:rPr>
          <w:i w:val="1"/>
          <w:iCs w:val="1"/>
          <w:rtl w:val="0"/>
        </w:rPr>
        <w:t xml:space="preserve">Why?</w:t>
      </w:r>
      <w:r w:rsidDel="00000000" w:rsidR="00000000" w:rsidRPr="00000000">
        <w:rPr>
          <w:rtl w:val="0"/>
        </w:rPr>
        <w:t xml:space="preserve"> Combining robust models often cancels out their individual remaining biases.</w:t>
      </w:r>
    </w:p>
    <w:p w:rsidR="00000000" w:rsidDel="00000000" w:rsidP="00000000" w:rsidRDefault="00000000" w:rsidRPr="00000000" w14:paraId="000000EC">
      <w:pPr>
        <w:numPr>
          <w:ilvl w:val="1"/>
          <w:numId w:val="5"/>
        </w:numPr>
        <w:ind w:left="1440" w:hanging="360"/>
        <w:jc w:val="both"/>
      </w:pPr>
      <w:r w:rsidDel="00000000" w:rsidR="00000000" w:rsidRPr="00000000">
        <w:rPr>
          <w:rtl w:val="0"/>
        </w:rPr>
        <w:t xml:space="preserve">How? Create a "hard voting" or "soft voting" ensemble of your top 3 robust models. If </w:t>
      </w:r>
      <w:r w:rsidDel="00000000" w:rsidR="00000000" w:rsidRPr="00000000">
        <w:rPr>
          <w:b w:val="1"/>
          <w:bCs w:val="1"/>
          <w:rtl w:val="0"/>
        </w:rPr>
        <w:t xml:space="preserve">EBR+NB</w:t>
      </w:r>
      <w:r w:rsidDel="00000000" w:rsidR="00000000" w:rsidRPr="00000000">
        <w:rPr>
          <w:rtl w:val="0"/>
        </w:rPr>
        <w:t xml:space="preserve"> says "Tumor" and </w:t>
      </w:r>
      <w:r w:rsidDel="00000000" w:rsidR="00000000" w:rsidRPr="00000000">
        <w:rPr>
          <w:b w:val="1"/>
          <w:bCs w:val="1"/>
          <w:rtl w:val="0"/>
        </w:rPr>
        <w:t xml:space="preserve">QRA+SVM</w:t>
      </w:r>
      <w:r w:rsidDel="00000000" w:rsidR="00000000" w:rsidRPr="00000000">
        <w:rPr>
          <w:rtl w:val="0"/>
        </w:rPr>
        <w:t xml:space="preserve"> says "Tumor", the confidence is higher than any single model could provide.</w:t>
      </w:r>
    </w:p>
    <w:p w:rsidR="00000000" w:rsidDel="00000000" w:rsidP="00000000" w:rsidRDefault="00000000" w:rsidRPr="00000000" w14:paraId="000000ED">
      <w:pPr>
        <w:spacing w:before="280" w:lineRule="auto"/>
        <w:jc w:val="both"/>
        <w:rPr>
          <w:b w:val="1"/>
          <w:bCs w:val="1"/>
          <w:sz w:val="24"/>
          <w:szCs w:val="24"/>
        </w:rPr>
      </w:pPr>
      <w:r w:rsidDel="00000000" w:rsidR="00000000" w:rsidRPr="00000000">
        <w:rPr>
          <w:b w:val="1"/>
          <w:bCs w:val="1"/>
          <w:sz w:val="24"/>
          <w:szCs w:val="24"/>
          <w:rtl w:val="0"/>
        </w:rPr>
        <w:t xml:space="preserve">4. Feature Selection Refinement</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Some feature selection methods (like </w:t>
      </w:r>
      <w:r w:rsidDel="00000000" w:rsidR="00000000" w:rsidRPr="00000000">
        <w:rPr>
          <w:b w:val="1"/>
          <w:bCs w:val="1"/>
          <w:rtl w:val="0"/>
        </w:rPr>
        <w:t xml:space="preserve">mRMR</w:t>
      </w:r>
      <w:r w:rsidDel="00000000" w:rsidR="00000000" w:rsidRPr="00000000">
        <w:rPr>
          <w:rtl w:val="0"/>
        </w:rPr>
        <w:t xml:space="preserve">) seemed to produce less robust models than others (like </w:t>
      </w:r>
      <w:r w:rsidDel="00000000" w:rsidR="00000000" w:rsidRPr="00000000">
        <w:rPr>
          <w:b w:val="1"/>
          <w:bCs w:val="1"/>
          <w:rtl w:val="0"/>
        </w:rPr>
        <w:t xml:space="preserve">EBR</w:t>
      </w:r>
      <w:r w:rsidDel="00000000" w:rsidR="00000000" w:rsidRPr="00000000">
        <w:rPr>
          <w:rtl w:val="0"/>
        </w:rPr>
        <w:t xml:space="preserve"> and </w:t>
      </w:r>
      <w:r w:rsidDel="00000000" w:rsidR="00000000" w:rsidRPr="00000000">
        <w:rPr>
          <w:b w:val="1"/>
          <w:bCs w:val="1"/>
          <w:rtl w:val="0"/>
        </w:rPr>
        <w:t xml:space="preserve">QRA</w:t>
      </w:r>
      <w:r w:rsidDel="00000000" w:rsidR="00000000" w:rsidRPr="00000000">
        <w:rPr>
          <w:rtl w:val="0"/>
        </w:rPr>
        <w:t xml:space="preserve">) in your specific results.</w:t>
      </w:r>
    </w:p>
    <w:p w:rsidR="00000000" w:rsidDel="00000000" w:rsidP="00000000" w:rsidRDefault="00000000" w:rsidRPr="00000000" w14:paraId="000000EF">
      <w:pPr>
        <w:numPr>
          <w:ilvl w:val="0"/>
          <w:numId w:val="11"/>
        </w:numPr>
        <w:spacing w:after="0" w:afterAutospacing="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b w:val="1"/>
          <w:bCs w:val="1"/>
          <w:rtl w:val="0"/>
        </w:rPr>
        <w:t xml:space="preserve">Investigate Stable Features.</w:t>
      </w:r>
    </w:p>
    <w:p w:rsidR="00000000" w:rsidDel="00000000" w:rsidP="00000000" w:rsidRDefault="00000000" w:rsidRPr="00000000" w14:paraId="000000F0">
      <w:pPr>
        <w:numPr>
          <w:ilvl w:val="1"/>
          <w:numId w:val="11"/>
        </w:numPr>
        <w:spacing w:after="0" w:afterAutospacing="0"/>
        <w:ind w:left="1440" w:hanging="360"/>
        <w:jc w:val="both"/>
      </w:pPr>
      <w:r w:rsidDel="00000000" w:rsidR="00000000" w:rsidRPr="00000000">
        <w:rPr>
          <w:rtl w:val="0"/>
        </w:rPr>
        <w:t xml:space="preserve">Why? The features selected by </w:t>
      </w:r>
      <w:r w:rsidDel="00000000" w:rsidR="00000000" w:rsidRPr="00000000">
        <w:rPr>
          <w:b w:val="1"/>
          <w:bCs w:val="1"/>
          <w:rtl w:val="0"/>
        </w:rPr>
        <w:t xml:space="preserve">DT + Neural Network</w:t>
      </w:r>
      <w:r w:rsidDel="00000000" w:rsidR="00000000" w:rsidRPr="00000000">
        <w:rPr>
          <w:rtl w:val="0"/>
        </w:rPr>
        <w:t xml:space="preserve"> might be highly sensitive to shape (e.g., "sphericity" changes drastically with a single pixel bump).</w:t>
      </w:r>
    </w:p>
    <w:p w:rsidR="00000000" w:rsidDel="00000000" w:rsidP="00000000" w:rsidRDefault="00000000" w:rsidRPr="00000000" w14:paraId="000000F1">
      <w:pPr>
        <w:numPr>
          <w:ilvl w:val="1"/>
          <w:numId w:val="11"/>
        </w:numPr>
        <w:spacing w:after="240" w:before="0" w:beforeAutospacing="0" w:lineRule="auto"/>
        <w:ind w:left="1440" w:hanging="360"/>
        <w:jc w:val="both"/>
      </w:pPr>
      <w:r w:rsidDel="00000000" w:rsidR="00000000" w:rsidRPr="00000000">
        <w:rPr>
          <w:i w:val="1"/>
          <w:iCs w:val="1"/>
          <w:rtl w:val="0"/>
        </w:rPr>
        <w:t xml:space="preserve">How?</w:t>
      </w:r>
      <w:r w:rsidDel="00000000" w:rsidR="00000000" w:rsidRPr="00000000">
        <w:rPr>
          <w:rtl w:val="0"/>
        </w:rPr>
        <w:t xml:space="preserve"> Compare the lists of features selected by the Robust models vs. the Non-Robust models. Identify "Unstable Features" (those that change value significantly between Mask 1 and Mask 2) and blacklist them from future training.</w:t>
      </w:r>
    </w:p>
    <w:p w:rsidR="00000000" w:rsidDel="00000000" w:rsidP="00000000" w:rsidRDefault="00000000" w:rsidRPr="00000000" w14:paraId="000000F2">
      <w:pPr>
        <w:jc w:val="both"/>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F3">
      <w:pPr>
        <w:jc w:val="both"/>
        <w:rPr/>
      </w:pPr>
      <w:r w:rsidDel="00000000" w:rsidR="00000000" w:rsidRPr="00000000">
        <w:rPr>
          <w:rtl w:val="0"/>
        </w:rPr>
        <w:t xml:space="preserve">We propose improving robustness by retraining on perturbed masks to simulate inter-observer variability. We also suggest filtering out shape-based features that are highly sensitive to segmentation boundaries, as identified by the failure of the</w:t>
      </w:r>
      <w:r w:rsidDel="00000000" w:rsidR="00000000" w:rsidRPr="00000000">
        <w:rPr>
          <w:b w:val="1"/>
          <w:bCs w:val="1"/>
          <w:rtl w:val="0"/>
        </w:rPr>
        <w:t xml:space="preserve"> DT + Neural Network </w:t>
      </w:r>
      <w:r w:rsidDel="00000000" w:rsidR="00000000" w:rsidRPr="00000000">
        <w:rPr>
          <w:rtl w:val="0"/>
        </w:rPr>
        <w:t xml:space="preserve">model. Finally, we will implement a Voting Ensemble of the confirmed robust models (</w:t>
      </w:r>
      <w:r w:rsidDel="00000000" w:rsidR="00000000" w:rsidRPr="00000000">
        <w:rPr>
          <w:b w:val="1"/>
          <w:bCs w:val="1"/>
          <w:rtl w:val="0"/>
        </w:rPr>
        <w:t xml:space="preserve">EBR+NB</w:t>
      </w:r>
      <w:r w:rsidDel="00000000" w:rsidR="00000000" w:rsidRPr="00000000">
        <w:rPr>
          <w:rtl w:val="0"/>
        </w:rPr>
        <w:t xml:space="preserve"> and </w:t>
      </w:r>
      <w:r w:rsidDel="00000000" w:rsidR="00000000" w:rsidRPr="00000000">
        <w:rPr>
          <w:b w:val="1"/>
          <w:bCs w:val="1"/>
          <w:rtl w:val="0"/>
        </w:rPr>
        <w:t xml:space="preserve">QRA+SVM</w:t>
      </w:r>
      <w:r w:rsidDel="00000000" w:rsidR="00000000" w:rsidRPr="00000000">
        <w:rPr>
          <w:rtl w:val="0"/>
        </w:rPr>
        <w:t xml:space="preserve">) to maximize clinical reliability.</w:t>
      </w:r>
    </w:p>
    <w:p w:rsidR="00000000" w:rsidDel="00000000" w:rsidP="00000000" w:rsidRDefault="00000000" w:rsidRPr="00000000" w14:paraId="000000F4">
      <w:pPr>
        <w:pStyle w:val="Heading1"/>
        <w:jc w:val="both"/>
        <w:rPr/>
      </w:pPr>
      <w:bookmarkStart w:colFirst="0" w:colLast="0" w:name="_1alcj93gnnc7" w:id="25"/>
      <w:bookmarkEnd w:id="25"/>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jc w:val="both"/>
        <w:rPr/>
      </w:pPr>
      <w:bookmarkStart w:colFirst="0" w:colLast="0" w:name="_5taywl9f1z2i" w:id="26"/>
      <w:bookmarkEnd w:id="26"/>
      <w:r w:rsidDel="00000000" w:rsidR="00000000" w:rsidRPr="00000000">
        <w:rPr>
          <w:rtl w:val="0"/>
        </w:rPr>
        <w:t xml:space="preserve">Lab 7-8</w:t>
      </w:r>
    </w:p>
    <w:p w:rsidR="00000000" w:rsidDel="00000000" w:rsidP="00000000" w:rsidRDefault="00000000" w:rsidRPr="00000000" w14:paraId="000000F6">
      <w:pPr>
        <w:pStyle w:val="Heading2"/>
        <w:jc w:val="both"/>
        <w:rPr/>
      </w:pPr>
      <w:bookmarkStart w:colFirst="0" w:colLast="0" w:name="_bk7oh8bc81if" w:id="27"/>
      <w:bookmarkEnd w:id="27"/>
      <w:r w:rsidDel="00000000" w:rsidR="00000000" w:rsidRPr="00000000">
        <w:rPr>
          <w:rtl w:val="0"/>
        </w:rPr>
        <w:t xml:space="preserve">Step 1: improvements</w:t>
      </w:r>
    </w:p>
    <w:p w:rsidR="00000000" w:rsidDel="00000000" w:rsidP="00000000" w:rsidRDefault="00000000" w:rsidRPr="00000000" w14:paraId="000000F7">
      <w:pPr>
        <w:jc w:val="both"/>
        <w:rPr/>
      </w:pPr>
      <w:r w:rsidDel="00000000" w:rsidR="00000000" w:rsidRPr="00000000">
        <w:rPr>
          <w:rtl w:val="0"/>
        </w:rPr>
        <w:t xml:space="preserve">Per migliorare i risultati è stato sfruttato l’</w:t>
      </w:r>
      <w:r w:rsidDel="00000000" w:rsidR="00000000" w:rsidRPr="00000000">
        <w:rPr>
          <w:b w:val="1"/>
          <w:bCs w:val="1"/>
          <w:rtl w:val="0"/>
        </w:rPr>
        <w:t xml:space="preserve">ensemble learning</w:t>
      </w:r>
      <w:r w:rsidDel="00000000" w:rsidR="00000000" w:rsidRPr="00000000">
        <w:rPr>
          <w:rtl w:val="0"/>
        </w:rPr>
        <w:t xml:space="preserve">, coinvolgendo diversi modelli per ottenere la classificazione finale (</w:t>
      </w:r>
      <w:r w:rsidDel="00000000" w:rsidR="00000000" w:rsidRPr="00000000">
        <w:rPr>
          <w:i w:val="1"/>
          <w:iCs w:val="1"/>
          <w:rtl w:val="0"/>
        </w:rPr>
        <w:t xml:space="preserve">voting</w:t>
      </w:r>
      <w:r w:rsidDel="00000000" w:rsidR="00000000" w:rsidRPr="00000000">
        <w:rPr>
          <w:rtl w:val="0"/>
        </w:rPr>
        <w:t xml:space="preserve">). In particolare, tra i modelli di classificazione senza overfitting (Train_BA - Val_BA &lt; 0.15) sono stati scartati quelli con agreement rate in condizioni di "Medium DICE" uguale o inferiore a 0.5 (random guessing). Modelli con voting sono stati generati dai restanti modelli:</w:t>
      </w:r>
    </w:p>
    <w:p w:rsidR="00000000" w:rsidDel="00000000" w:rsidP="00000000" w:rsidRDefault="00000000" w:rsidRPr="00000000" w14:paraId="000000F8">
      <w:pPr>
        <w:numPr>
          <w:ilvl w:val="0"/>
          <w:numId w:val="9"/>
        </w:numPr>
        <w:ind w:left="720" w:hanging="360"/>
        <w:jc w:val="both"/>
      </w:pPr>
      <w:r w:rsidDel="00000000" w:rsidR="00000000" w:rsidRPr="00000000">
        <w:rPr>
          <w:rtl w:val="0"/>
        </w:rPr>
        <w:t xml:space="preserve">mRMR + Naive Bayes</w:t>
      </w:r>
    </w:p>
    <w:p w:rsidR="00000000" w:rsidDel="00000000" w:rsidP="00000000" w:rsidRDefault="00000000" w:rsidRPr="00000000" w14:paraId="000000F9">
      <w:pPr>
        <w:numPr>
          <w:ilvl w:val="0"/>
          <w:numId w:val="9"/>
        </w:numPr>
        <w:ind w:left="720" w:hanging="360"/>
        <w:jc w:val="both"/>
      </w:pPr>
      <w:r w:rsidDel="00000000" w:rsidR="00000000" w:rsidRPr="00000000">
        <w:rPr>
          <w:rtl w:val="0"/>
        </w:rPr>
        <w:t xml:space="preserve">GA + Logistic Regression</w:t>
      </w:r>
    </w:p>
    <w:p w:rsidR="00000000" w:rsidDel="00000000" w:rsidP="00000000" w:rsidRDefault="00000000" w:rsidRPr="00000000" w14:paraId="000000FA">
      <w:pPr>
        <w:numPr>
          <w:ilvl w:val="0"/>
          <w:numId w:val="9"/>
        </w:numPr>
        <w:ind w:left="720" w:hanging="360"/>
        <w:jc w:val="both"/>
      </w:pPr>
      <w:r w:rsidDel="00000000" w:rsidR="00000000" w:rsidRPr="00000000">
        <w:rPr>
          <w:rtl w:val="0"/>
        </w:rPr>
        <w:t xml:space="preserve">QRA + Neural Network</w:t>
      </w:r>
    </w:p>
    <w:p w:rsidR="00000000" w:rsidDel="00000000" w:rsidP="00000000" w:rsidRDefault="00000000" w:rsidRPr="00000000" w14:paraId="000000FB">
      <w:pPr>
        <w:numPr>
          <w:ilvl w:val="0"/>
          <w:numId w:val="9"/>
        </w:numPr>
        <w:ind w:left="720" w:hanging="360"/>
        <w:jc w:val="both"/>
      </w:pPr>
      <w:r w:rsidDel="00000000" w:rsidR="00000000" w:rsidRPr="00000000">
        <w:rPr>
          <w:rtl w:val="0"/>
        </w:rPr>
        <w:t xml:space="preserve">DT + SVM</w:t>
      </w:r>
    </w:p>
    <w:p w:rsidR="00000000" w:rsidDel="00000000" w:rsidP="00000000" w:rsidRDefault="00000000" w:rsidRPr="00000000" w14:paraId="000000FC">
      <w:pPr>
        <w:numPr>
          <w:ilvl w:val="0"/>
          <w:numId w:val="9"/>
        </w:numPr>
        <w:ind w:left="720" w:hanging="360"/>
        <w:jc w:val="both"/>
      </w:pPr>
      <w:r w:rsidDel="00000000" w:rsidR="00000000" w:rsidRPr="00000000">
        <w:rPr>
          <w:rtl w:val="0"/>
        </w:rPr>
        <w:t xml:space="preserve">DT + Naive Bayes</w:t>
      </w:r>
    </w:p>
    <w:p w:rsidR="00000000" w:rsidDel="00000000" w:rsidP="00000000" w:rsidRDefault="00000000" w:rsidRPr="00000000" w14:paraId="000000FD">
      <w:pPr>
        <w:jc w:val="both"/>
        <w:rPr/>
      </w:pPr>
      <w:r w:rsidDel="00000000" w:rsidR="00000000" w:rsidRPr="00000000">
        <w:rPr/>
        <w:drawing>
          <wp:inline distB="114300" distT="114300" distL="114300" distR="114300">
            <wp:extent cx="4700588" cy="234248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00588" cy="234248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15287</wp:posOffset>
            </wp:positionV>
            <wp:extent cx="4529138" cy="2715478"/>
            <wp:effectExtent b="0" l="0" r="0" t="0"/>
            <wp:wrapTopAndBottom distB="0" dist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29138" cy="2715478"/>
                    </a:xfrm>
                    <a:prstGeom prst="rect"/>
                    <a:ln/>
                  </pic:spPr>
                </pic:pic>
              </a:graphicData>
            </a:graphic>
          </wp:anchor>
        </w:drawing>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Per cercare di migliorare i risultati nella costruzione dei modelli sono state utilizzate feature più robuste, ovvero con ICC &gt; 0.8 invece che solo &gt; 0.7.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Nuovamente è stato sfruttato l’</w:t>
      </w:r>
      <w:r w:rsidDel="00000000" w:rsidR="00000000" w:rsidRPr="00000000">
        <w:rPr>
          <w:b w:val="1"/>
          <w:bCs w:val="1"/>
          <w:rtl w:val="0"/>
        </w:rPr>
        <w:t xml:space="preserve">ensemble learning</w:t>
      </w:r>
      <w:r w:rsidDel="00000000" w:rsidR="00000000" w:rsidRPr="00000000">
        <w:rPr>
          <w:rtl w:val="0"/>
        </w:rPr>
        <w:t xml:space="preserve">, e tra i modelli di classificazione senza overfitting (Train_BA - Val_BA &lt; 0.15) sono stati scartati quelli con agreement rate in condizioni di "Medium DICE" uguale o inferiore a 0.5 (random guessing). Modelli con voting sono stati generati dai restanti modelli:</w:t>
      </w:r>
    </w:p>
    <w:p w:rsidR="00000000" w:rsidDel="00000000" w:rsidP="00000000" w:rsidRDefault="00000000" w:rsidRPr="00000000" w14:paraId="00000104">
      <w:pPr>
        <w:numPr>
          <w:ilvl w:val="0"/>
          <w:numId w:val="9"/>
        </w:numPr>
        <w:ind w:left="720" w:hanging="360"/>
        <w:jc w:val="both"/>
      </w:pPr>
      <w:r w:rsidDel="00000000" w:rsidR="00000000" w:rsidRPr="00000000">
        <w:rPr>
          <w:rtl w:val="0"/>
        </w:rPr>
        <w:t xml:space="preserve">mRMR + Naive Bayes</w:t>
      </w:r>
    </w:p>
    <w:p w:rsidR="00000000" w:rsidDel="00000000" w:rsidP="00000000" w:rsidRDefault="00000000" w:rsidRPr="00000000" w14:paraId="00000105">
      <w:pPr>
        <w:numPr>
          <w:ilvl w:val="0"/>
          <w:numId w:val="9"/>
        </w:numPr>
        <w:ind w:left="720" w:hanging="360"/>
        <w:jc w:val="both"/>
      </w:pPr>
      <w:r w:rsidDel="00000000" w:rsidR="00000000" w:rsidRPr="00000000">
        <w:rPr>
          <w:rtl w:val="0"/>
        </w:rPr>
        <w:t xml:space="preserve">GA + Logistic Regression</w:t>
      </w:r>
    </w:p>
    <w:p w:rsidR="00000000" w:rsidDel="00000000" w:rsidP="00000000" w:rsidRDefault="00000000" w:rsidRPr="00000000" w14:paraId="00000106">
      <w:pPr>
        <w:numPr>
          <w:ilvl w:val="0"/>
          <w:numId w:val="9"/>
        </w:numPr>
        <w:ind w:left="720" w:hanging="360"/>
        <w:jc w:val="both"/>
      </w:pPr>
      <w:r w:rsidDel="00000000" w:rsidR="00000000" w:rsidRPr="00000000">
        <w:rPr>
          <w:rtl w:val="0"/>
        </w:rPr>
        <w:t xml:space="preserve">QRA + Naive Bayes</w:t>
      </w:r>
    </w:p>
    <w:p w:rsidR="00000000" w:rsidDel="00000000" w:rsidP="00000000" w:rsidRDefault="00000000" w:rsidRPr="00000000" w14:paraId="00000107">
      <w:pPr>
        <w:numPr>
          <w:ilvl w:val="0"/>
          <w:numId w:val="9"/>
        </w:numPr>
        <w:ind w:left="720" w:hanging="360"/>
        <w:jc w:val="both"/>
      </w:pPr>
      <w:r w:rsidDel="00000000" w:rsidR="00000000" w:rsidRPr="00000000">
        <w:rPr>
          <w:rtl w:val="0"/>
        </w:rPr>
        <w:t xml:space="preserve">DT + KNN.</w:t>
      </w:r>
    </w:p>
    <w:p w:rsidR="00000000" w:rsidDel="00000000" w:rsidP="00000000" w:rsidRDefault="00000000" w:rsidRPr="00000000" w14:paraId="00000108">
      <w:pPr>
        <w:jc w:val="both"/>
        <w:rPr/>
      </w:pPr>
      <w:r w:rsidDel="00000000" w:rsidR="00000000" w:rsidRPr="00000000">
        <w:rPr/>
        <w:drawing>
          <wp:inline distB="114300" distT="114300" distL="114300" distR="114300">
            <wp:extent cx="5731200" cy="2438400"/>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both"/>
        <w:rPr/>
      </w:pPr>
      <w:r w:rsidDel="00000000" w:rsidR="00000000" w:rsidRPr="00000000">
        <w:rPr/>
        <w:drawing>
          <wp:inline distB="114300" distT="114300" distL="114300" distR="114300">
            <wp:extent cx="5731200" cy="28575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Dai risultati il modello (Voting: A, B, G) è il più consistente; infatti, l’agreement rate è molto elevata, particolarmente in caso di medium DICE dove il modello classifica in modo uguale per entrambe le segmentazioni in tutte le immagini (agreement rate = 1.0). Questo modello può anche essere considerato generalizzabile, in quanto la BA è prettamente costante, anche migliorando nel test set. I risultati di BA sul test set e l’agreement rate di questo modello lo favoriscono come metodo migliore, soprattutto nel caso corrente di studi multi-centro. </w:t>
      </w:r>
    </w:p>
    <w:p w:rsidR="00000000" w:rsidDel="00000000" w:rsidP="00000000" w:rsidRDefault="00000000" w:rsidRPr="00000000" w14:paraId="0000010B">
      <w:pPr>
        <w:pStyle w:val="Heading2"/>
        <w:jc w:val="both"/>
        <w:rPr/>
      </w:pPr>
      <w:bookmarkStart w:colFirst="0" w:colLast="0" w:name="_5g0ouc6qygv7" w:id="28"/>
      <w:bookmarkEnd w:id="28"/>
      <w:r w:rsidDel="00000000" w:rsidR="00000000" w:rsidRPr="00000000">
        <w:rPr>
          <w:rtl w:val="0"/>
        </w:rPr>
        <w:t xml:space="preserve">Step 2: explanation of the work for the doctor</w:t>
      </w:r>
    </w:p>
    <w:sectPr>
      <w:headerReference r:id="rId17" w:type="default"/>
      <w:headerReference r:id="rId18" w:type="first"/>
      <w:footerReference r:id="rId19"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Style w:val="Title"/>
      <w:rPr/>
    </w:pPr>
    <w:bookmarkStart w:colFirst="0" w:colLast="0" w:name="_dfxwxz5opw7v" w:id="29"/>
    <w:bookmarkEnd w:id="29"/>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Style w:val="Title"/>
      <w:rPr/>
    </w:pPr>
    <w:bookmarkStart w:colFirst="0" w:colLast="0" w:name="_ixbbk1fte4qg" w:id="30"/>
    <w:bookmarkEnd w:id="30"/>
    <w:r w:rsidDel="00000000" w:rsidR="00000000" w:rsidRPr="00000000">
      <w:rPr>
        <w:rtl w:val="0"/>
      </w:rPr>
      <w:t xml:space="preserve">Labs summary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