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Eduardo Lopez</w:t>
        <w:br w:type="textWrapping"/>
        <w:t xml:space="preserve">CS-1103 - Assignment 3</w:t>
        <w:br w:type="textWrapping"/>
        <w:t xml:space="preserve">12/03/2025</w:t>
        <w:br w:type="textWrapping"/>
        <w:br w:type="textWrapping"/>
        <w:t xml:space="preserve">Assignment Codebase: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Folder Structure:</w:t>
        <w:br w:type="textWrapping"/>
      </w:r>
      <w:r w:rsidDel="00000000" w:rsidR="00000000" w:rsidRPr="00000000">
        <w:rPr/>
        <w:drawing>
          <wp:inline distB="114300" distT="114300" distL="114300" distR="114300">
            <wp:extent cx="2714625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Clock.java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com.clock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java.time.LocalDateTime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java.time.format.DateTimeFormatter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DateTimeFormatter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formatter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DateTimeFormatter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ofPattern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"HH:mm:ss dd-MM-yyyy"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Initialize with current time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synchronized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synchronized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(currentTime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(formatter));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running;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Main.java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com.clock.Clock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updateThread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"UpdateThread"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displayThread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Sleep for a short interval to update the display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InterruptedException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currentThread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interrupt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"Display thread interrupted"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"DisplayThread"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updateThread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MIN_PRIORITY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Priority 1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displayThread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MAX_PRIORITY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Priority 10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"Starting Clock Application..."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"Display Thread Priority: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displayThread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"Update Thread Priority: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updateThread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"Press Ctrl+C to stop."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updateThread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displayThread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duardidn/CS-1103/tree/main/Programming%20Assignment%20Unit%203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