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69" w:rsidRDefault="000F6E69"/>
    <w:p w:rsidR="008B67A0" w:rsidRDefault="008B67A0"/>
    <w:p w:rsidR="008B67A0" w:rsidRDefault="008B67A0">
      <w:proofErr w:type="spellStart"/>
      <w:r>
        <w:t>Leading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 : </w:t>
      </w:r>
    </w:p>
    <w:p w:rsidR="008B67A0" w:rsidRDefault="008B67A0" w:rsidP="008B67A0">
      <w:pPr>
        <w:pStyle w:val="ListParagraph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hours</w:t>
      </w:r>
      <w:proofErr w:type="spellEnd"/>
    </w:p>
    <w:p w:rsidR="008B67A0" w:rsidRDefault="008B67A0" w:rsidP="008B67A0">
      <w:pPr>
        <w:pStyle w:val="ListParagraph"/>
        <w:numPr>
          <w:ilvl w:val="0"/>
          <w:numId w:val="1"/>
        </w:numPr>
      </w:pPr>
      <w:r>
        <w:t xml:space="preserve">Consumer expectation for business conditions </w:t>
      </w:r>
    </w:p>
    <w:p w:rsidR="008B67A0" w:rsidRDefault="008B67A0" w:rsidP="008B67A0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orders</w:t>
      </w:r>
      <w:proofErr w:type="spellEnd"/>
    </w:p>
    <w:p w:rsidR="008B67A0" w:rsidRDefault="008B67A0" w:rsidP="008B67A0">
      <w:pPr>
        <w:pStyle w:val="ListParagraph"/>
        <w:numPr>
          <w:ilvl w:val="0"/>
          <w:numId w:val="1"/>
        </w:numPr>
      </w:pPr>
      <w:r>
        <w:t xml:space="preserve">LEI </w:t>
      </w:r>
    </w:p>
    <w:p w:rsidR="008B67A0" w:rsidRDefault="008B67A0" w:rsidP="008B67A0">
      <w:pPr>
        <w:pStyle w:val="ListParagraph"/>
        <w:numPr>
          <w:ilvl w:val="0"/>
          <w:numId w:val="1"/>
        </w:numPr>
        <w:rPr>
          <w:lang w:val="en-US"/>
        </w:rPr>
      </w:pPr>
      <w:r w:rsidRPr="008B67A0">
        <w:rPr>
          <w:lang w:val="en-US"/>
        </w:rPr>
        <w:t>Stock Prices (Ant</w:t>
      </w:r>
      <w:r>
        <w:rPr>
          <w:lang w:val="en-US"/>
        </w:rPr>
        <w:t>icipation of businesses profits</w:t>
      </w:r>
      <w:r w:rsidRPr="008B67A0">
        <w:rPr>
          <w:lang w:val="en-US"/>
        </w:rPr>
        <w:t>)</w:t>
      </w:r>
    </w:p>
    <w:p w:rsidR="008B67A0" w:rsidRDefault="008B67A0" w:rsidP="008B67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Interes</w:t>
      </w:r>
      <w:proofErr w:type="spellEnd"/>
      <w:r>
        <w:rPr>
          <w:lang w:val="en-US"/>
        </w:rPr>
        <w:t xml:space="preserve"> Rates spread (10Y vs. Fed Funds)</w:t>
      </w:r>
    </w:p>
    <w:p w:rsidR="008B67A0" w:rsidRDefault="008B67A0" w:rsidP="008B6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Leading credit Index</w:t>
      </w:r>
    </w:p>
    <w:p w:rsidR="008B67A0" w:rsidRDefault="008B67A0" w:rsidP="008B67A0">
      <w:pPr>
        <w:rPr>
          <w:lang w:val="en-US"/>
        </w:rPr>
      </w:pPr>
      <w:r>
        <w:rPr>
          <w:lang w:val="en-US"/>
        </w:rPr>
        <w:t>Coincident Indicator</w:t>
      </w:r>
    </w:p>
    <w:p w:rsidR="008B67A0" w:rsidRDefault="008B67A0" w:rsidP="008B67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Non-Farm Payrolls</w:t>
      </w:r>
    </w:p>
    <w:p w:rsidR="008B67A0" w:rsidRDefault="008B67A0" w:rsidP="008B67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Industrial Production </w:t>
      </w:r>
    </w:p>
    <w:p w:rsidR="008B67A0" w:rsidRDefault="008B67A0" w:rsidP="008B67A0">
      <w:pPr>
        <w:rPr>
          <w:lang w:val="en-US"/>
        </w:rPr>
      </w:pPr>
      <w:r>
        <w:rPr>
          <w:lang w:val="en-US"/>
        </w:rPr>
        <w:t>Lagging indicators (Useful to predict)</w:t>
      </w:r>
    </w:p>
    <w:p w:rsidR="008B67A0" w:rsidRDefault="008B67A0" w:rsidP="008B6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CPI </w:t>
      </w:r>
    </w:p>
    <w:p w:rsidR="008B67A0" w:rsidRPr="008B67A0" w:rsidRDefault="008B67A0" w:rsidP="008B67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GDP YoY</w:t>
      </w:r>
      <w:bookmarkStart w:id="0" w:name="_GoBack"/>
      <w:bookmarkEnd w:id="0"/>
    </w:p>
    <w:sectPr w:rsidR="008B67A0" w:rsidRPr="008B6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AB7"/>
    <w:multiLevelType w:val="hybridMultilevel"/>
    <w:tmpl w:val="F0326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517"/>
    <w:multiLevelType w:val="hybridMultilevel"/>
    <w:tmpl w:val="D3F29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61DC"/>
    <w:multiLevelType w:val="hybridMultilevel"/>
    <w:tmpl w:val="14241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A0"/>
    <w:rsid w:val="000F6E69"/>
    <w:rsid w:val="00673EFE"/>
    <w:rsid w:val="008B67A0"/>
    <w:rsid w:val="00E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B0D6"/>
  <w15:chartTrackingRefBased/>
  <w15:docId w15:val="{3C6D2EE3-2BCC-433E-9885-1D4F028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 Asset Management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Dominguez Eduardo (AMUNDI)</dc:creator>
  <cp:keywords/>
  <dc:description/>
  <cp:lastModifiedBy>Contreras Dominguez Eduardo (AMUNDI)</cp:lastModifiedBy>
  <cp:revision>1</cp:revision>
  <dcterms:created xsi:type="dcterms:W3CDTF">2022-04-23T13:12:00Z</dcterms:created>
  <dcterms:modified xsi:type="dcterms:W3CDTF">2022-04-23T13:17:00Z</dcterms:modified>
</cp:coreProperties>
</file>