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12212" w14:textId="77777777" w:rsidR="00400DD9" w:rsidRPr="000C03EB" w:rsidRDefault="00400DD9" w:rsidP="009A33D6">
      <w:pPr>
        <w:pStyle w:val="Ttulo2"/>
        <w:spacing w:before="0" w:line="360" w:lineRule="auto"/>
        <w:rPr>
          <w:rFonts w:ascii="Arial" w:hAnsi="Arial" w:cs="Arial"/>
          <w:b/>
          <w:color w:val="FF0000"/>
          <w:sz w:val="20"/>
          <w:szCs w:val="20"/>
          <w:u w:val="single"/>
          <w:lang w:val="es-MX"/>
        </w:rPr>
      </w:pPr>
      <w:bookmarkStart w:id="0" w:name="_GoBack"/>
      <w:r w:rsidRPr="000C03EB">
        <w:rPr>
          <w:rFonts w:ascii="Arial" w:hAnsi="Arial" w:cs="Arial"/>
          <w:b/>
          <w:color w:val="FF0000"/>
          <w:sz w:val="20"/>
          <w:szCs w:val="20"/>
          <w:lang w:val="es-MX"/>
        </w:rPr>
        <w:t>INTRODUCCIÓN</w:t>
      </w:r>
    </w:p>
    <w:p w14:paraId="11B9350A" w14:textId="77777777" w:rsidR="00B0504A" w:rsidRPr="00BD2DE8" w:rsidRDefault="00400DD9" w:rsidP="009A33D6">
      <w:pPr>
        <w:spacing w:after="0" w:line="360" w:lineRule="auto"/>
        <w:jc w:val="both"/>
        <w:rPr>
          <w:rFonts w:ascii="Arial" w:hAnsi="Arial" w:cs="Arial"/>
          <w:sz w:val="20"/>
          <w:szCs w:val="20"/>
          <w:lang w:val="es-MX"/>
        </w:rPr>
      </w:pPr>
      <w:r w:rsidRPr="000C03EB">
        <w:rPr>
          <w:rFonts w:ascii="Arial" w:hAnsi="Arial" w:cs="Arial"/>
          <w:b/>
          <w:color w:val="FF0000"/>
          <w:sz w:val="20"/>
          <w:szCs w:val="20"/>
          <w:lang w:val="es-MX"/>
        </w:rPr>
        <w:t>Los hongos filamentosos constituyen una parte importante del ecosistema y ayudan en gran medida a mantener el balance de la biósfera.</w:t>
      </w:r>
      <w:r w:rsidR="003304C1" w:rsidRPr="000C03EB">
        <w:rPr>
          <w:rFonts w:ascii="Arial" w:hAnsi="Arial" w:cs="Arial"/>
          <w:b/>
          <w:color w:val="FF0000"/>
          <w:sz w:val="20"/>
          <w:szCs w:val="20"/>
          <w:lang w:val="es-MX"/>
        </w:rPr>
        <w:t xml:space="preserve"> Además de su papel en el ecosistema, también tienen gran importancia en otros sistemas más relacionados al ser humano como lo es la industria alimenticia </w:t>
      </w:r>
      <w:r w:rsidR="003304C1" w:rsidRPr="000C03EB">
        <w:rPr>
          <w:rFonts w:ascii="Arial" w:hAnsi="Arial" w:cs="Arial"/>
          <w:b/>
          <w:color w:val="FF0000"/>
          <w:sz w:val="20"/>
          <w:szCs w:val="20"/>
          <w:lang w:val="es-MX"/>
        </w:rPr>
        <w:fldChar w:fldCharType="begin" w:fldLock="1"/>
      </w:r>
      <w:r w:rsidR="006C2332" w:rsidRPr="000C03EB">
        <w:rPr>
          <w:rFonts w:ascii="Arial" w:hAnsi="Arial" w:cs="Arial"/>
          <w:b/>
          <w:color w:val="FF0000"/>
          <w:sz w:val="20"/>
          <w:szCs w:val="20"/>
          <w:lang w:val="es-MX"/>
        </w:rPr>
        <w:instrText>ADDIN CSL_CITATION {"citationItems":[{"id":"ITEM-1","itemData":{"DOI":"10.1016/J.FOODRES.2009.02.019","ISSN":"0963-9969","abstract":"Fungi are of excellent value nutritionally, and of great importance to vegetarians. Edible mushrooms are excellent sources of protein, have low-fat content and are free of cholesterol. They are easily cultivable and are consumed either in fresh or processed form. Yeasts and filamentous fungi secrete a plethora of important enzymes in the growth medium together with other secondary metabolites. Most of these are hydrolytic in nature being employed in different food processing industries as well as in refinement of fodder quality. Edible filamentous fungi producing these enzymes present an added advantage for their use in food and feed. In this article these aspects will be discussed along with the results from edible mushroom Termitomyces clypeatus, producing a wide variety of hydrolytic enzymes and products, from our laboratory. It is likely that the functional understanding of different enzyme classes will provide new applications within the food industry in the future.","author":[{"dropping-particle":"","family":"Ghorai","given":"Shakuntala","non-dropping-particle":"","parse-names":false,"suffix":""},{"dropping-particle":"","family":"Banik","given":"Samudra Prosad","non-dropping-particle":"","parse-names":false,"suffix":""},{"dropping-particle":"","family":"Verma","given":"Deepak","non-dropping-particle":"","parse-names":false,"suffix":""},{"dropping-particle":"","family":"Chowdhury","given":"Sudeshna","non-dropping-particle":"","parse-names":false,"suffix":""},{"dropping-particle":"","family":"Mukherjee","given":"Soumya","non-dropping-particle":"","parse-names":false,"suffix":""},{"dropping-particle":"","family":"Khowala","given":"Suman","non-dropping-particle":"","parse-names":false,"suffix":""}],"container-title":"Food Research International","id":"ITEM-1","issue":"5-6","issued":{"date-parts":[["2009","6","1"]]},"page":"577-587","publisher":"Elsevier","title":"Fungal biotechnology in food and feed processing","type":"article-journal","volume":"42"},"uris":["http://www.mendeley.com/documents/?uuid=e21bd565-ba26-3bce-afb0-0712b775bb50"]}],"mendeley":{"formattedCitation":"[1]","plainTextFormattedCitation":"[1]","previouslyFormattedCitation":"[1]"},"properties":{"noteIndex":0},"schema":"https://github.com/citation-style-language/schema/raw/master/csl-citation.json"}</w:instrText>
      </w:r>
      <w:r w:rsidR="003304C1" w:rsidRPr="000C03EB">
        <w:rPr>
          <w:rFonts w:ascii="Arial" w:hAnsi="Arial" w:cs="Arial"/>
          <w:b/>
          <w:color w:val="FF0000"/>
          <w:sz w:val="20"/>
          <w:szCs w:val="20"/>
          <w:lang w:val="es-MX"/>
        </w:rPr>
        <w:fldChar w:fldCharType="separate"/>
      </w:r>
      <w:r w:rsidR="00287500" w:rsidRPr="000C03EB">
        <w:rPr>
          <w:rFonts w:ascii="Arial" w:hAnsi="Arial" w:cs="Arial"/>
          <w:b/>
          <w:noProof/>
          <w:color w:val="FF0000"/>
          <w:sz w:val="20"/>
          <w:szCs w:val="20"/>
          <w:lang w:val="es-MX"/>
        </w:rPr>
        <w:t>[1]</w:t>
      </w:r>
      <w:r w:rsidR="003304C1" w:rsidRPr="000C03EB">
        <w:rPr>
          <w:rFonts w:ascii="Arial" w:hAnsi="Arial" w:cs="Arial"/>
          <w:b/>
          <w:color w:val="FF0000"/>
          <w:sz w:val="20"/>
          <w:szCs w:val="20"/>
          <w:lang w:val="es-MX"/>
        </w:rPr>
        <w:fldChar w:fldCharType="end"/>
      </w:r>
      <w:r w:rsidR="003304C1" w:rsidRPr="000C03EB">
        <w:rPr>
          <w:rFonts w:ascii="Arial" w:hAnsi="Arial" w:cs="Arial"/>
          <w:b/>
          <w:color w:val="FF0000"/>
          <w:sz w:val="20"/>
          <w:szCs w:val="20"/>
          <w:lang w:val="es-MX"/>
        </w:rPr>
        <w:t xml:space="preserve">, farmacéutica </w:t>
      </w:r>
      <w:r w:rsidR="003304C1" w:rsidRPr="000C03EB">
        <w:rPr>
          <w:rFonts w:ascii="Arial" w:hAnsi="Arial" w:cs="Arial"/>
          <w:b/>
          <w:color w:val="FF0000"/>
          <w:sz w:val="20"/>
          <w:szCs w:val="20"/>
          <w:lang w:val="es-MX"/>
        </w:rPr>
        <w:fldChar w:fldCharType="begin" w:fldLock="1"/>
      </w:r>
      <w:r w:rsidR="006C2332" w:rsidRPr="000C03EB">
        <w:rPr>
          <w:rFonts w:ascii="Arial" w:hAnsi="Arial" w:cs="Arial"/>
          <w:b/>
          <w:color w:val="FF0000"/>
          <w:sz w:val="20"/>
          <w:szCs w:val="20"/>
          <w:lang w:val="es-MX"/>
        </w:rPr>
        <w:instrText>ADDIN CSL_CITATION {"citationItems":[{"id":"ITEM-1","itemData":{"DOI":"10.1007/s00253-016-8034-2","abstract":"Filamentous fungi represent an incredibly rich and rather overlooked reservoir of natural products, which often show potent bioactivity and find applications in different fields. Increasing the naturally low yields of bioactive metab-olites within their host producers can be problematic, and yield improvement is further hampered by such fungi often being genetic intractable or having demanding culturing conditions. Additionally, total synthesis does not always represent a cost-effective approach for producing bioactive fungal-inspired metabolites, especially when pursuing assembly of compounds with complex chemistry. This review aims at providing insights into heterologous production of secondary me-tabolites from filamentous fungi, which has been established as a potent system for the biosynthesis of bioactive compounds. Numerous advantages are associated with this technique , such as the availability of tools that allow enhanced production yields and directing biosynthesis towards analogues of the naturally occurring metabolite. Furthermore, a choice of hosts is available for heterologous expression, going from model unicellular organisms to well-characterised fila-mentous fungi, which has also been shown to allow the study of biosynthesis of complex secondary metabolites. Looking to the future, fungi are likely to continue to play a substantial role as sources of new pharmaceuticals and agrochemicals-either as producers of novel natural products or indeed as platforms to generate new compounds through synthetic biology.","author":[{"dropping-particle":"","family":"Alberti","given":"Fabrizio","non-dropping-particle":"","parse-names":false,"suffix":""},{"dropping-particle":"","family":"Foster","given":"Gary D","non-dropping-particle":"","parse-names":false,"suffix":""},{"dropping-particle":"","family":"Bailey","given":"Andy M","non-dropping-particle":"","parse-names":false,"suffix":""}],"container-title":"Applied Microbiology and Biotechnology","id":"ITEM-1","issued":{"date-parts":[["0"]]},"title":"Natural products from filamentous fungi and production by heterologous expression","type":"article-journal"},"uris":["http://www.mendeley.com/documents/?uuid=5afa89e7-f210-34ae-84f3-871368628b3f"]}],"mendeley":{"formattedCitation":"[2]","plainTextFormattedCitation":"[2]","previouslyFormattedCitation":"[2]"},"properties":{"noteIndex":0},"schema":"https://github.com/citation-style-language/schema/raw/master/csl-citation.json"}</w:instrText>
      </w:r>
      <w:r w:rsidR="003304C1" w:rsidRPr="000C03EB">
        <w:rPr>
          <w:rFonts w:ascii="Arial" w:hAnsi="Arial" w:cs="Arial"/>
          <w:b/>
          <w:color w:val="FF0000"/>
          <w:sz w:val="20"/>
          <w:szCs w:val="20"/>
          <w:lang w:val="es-MX"/>
        </w:rPr>
        <w:fldChar w:fldCharType="separate"/>
      </w:r>
      <w:r w:rsidR="00287500" w:rsidRPr="000C03EB">
        <w:rPr>
          <w:rFonts w:ascii="Arial" w:hAnsi="Arial" w:cs="Arial"/>
          <w:b/>
          <w:noProof/>
          <w:color w:val="FF0000"/>
          <w:sz w:val="20"/>
          <w:szCs w:val="20"/>
          <w:lang w:val="es-MX"/>
        </w:rPr>
        <w:t>[2]</w:t>
      </w:r>
      <w:r w:rsidR="003304C1" w:rsidRPr="000C03EB">
        <w:rPr>
          <w:rFonts w:ascii="Arial" w:hAnsi="Arial" w:cs="Arial"/>
          <w:b/>
          <w:color w:val="FF0000"/>
          <w:sz w:val="20"/>
          <w:szCs w:val="20"/>
          <w:lang w:val="es-MX"/>
        </w:rPr>
        <w:fldChar w:fldCharType="end"/>
      </w:r>
      <w:r w:rsidR="003304C1" w:rsidRPr="000C03EB">
        <w:rPr>
          <w:rFonts w:ascii="Arial" w:hAnsi="Arial" w:cs="Arial"/>
          <w:b/>
          <w:color w:val="FF0000"/>
          <w:sz w:val="20"/>
          <w:szCs w:val="20"/>
          <w:lang w:val="es-MX"/>
        </w:rPr>
        <w:t xml:space="preserve">, agrícola </w:t>
      </w:r>
      <w:r w:rsidR="003304C1" w:rsidRPr="000C03EB">
        <w:rPr>
          <w:rFonts w:ascii="Arial" w:hAnsi="Arial" w:cs="Arial"/>
          <w:b/>
          <w:color w:val="FF0000"/>
          <w:sz w:val="20"/>
          <w:szCs w:val="20"/>
          <w:lang w:val="es-MX"/>
        </w:rPr>
        <w:fldChar w:fldCharType="begin" w:fldLock="1"/>
      </w:r>
      <w:r w:rsidR="006C2332" w:rsidRPr="000C03EB">
        <w:rPr>
          <w:rFonts w:ascii="Arial" w:hAnsi="Arial" w:cs="Arial"/>
          <w:b/>
          <w:color w:val="FF0000"/>
          <w:sz w:val="20"/>
          <w:szCs w:val="20"/>
          <w:lang w:val="es-MX"/>
        </w:rPr>
        <w:instrText>ADDIN CSL_CITATION {"citationItems":[{"id":"ITEM-1","itemData":{"DOI":"10.1186/s40694-016-0024-8","abstract":"The EUROFUNG network is a virtual centre of multidisciplinary expertise in the field of fungal biotechnology. The first academic-industry Think Tank was hosted by EUROFUNG to summarise the state of the art and future challenges in fungal biology and biotechnology in the coming decade. Currently, fungal cell factories are important for bulk manufacturing of organic acids, proteins, enzymes, secondary metabolites and active pharmaceutical ingredients in white and red biotechnology. In contrast, fungal pathogens of humans kill more people than malaria or tuberculosis. Fungi are significantly impacting on global food security, damaging global crop production, causing disease in domesticated animals, and spoiling an estimated 10 % of harvested crops. A number of challenges now need to be addressed to improve our strategies to control fungal pathogenicity and to optimise the use of fungi as sources for novel compounds and as cell factories for large scale manufacture of bio-based products. This white paper reports on the discussions of the Think Tank meeting and the suggestions made for moving fungal bio(techno)logy forward. (http://creativecommons.org/licenses/by/4.0/), which permits unrestricted use, distribution, and reproduction in any medium, provided you give appropriate credit to the original author(s) and the source, provide a link to the Creative Commons license, and indicate if changes were made. The Creative Commons Public Domain Dedication waiver (http://creativecommons.org/ publicdomain/zero/1.0/) applies to the data made available in this article, unless otherwise stated. Executive summary The EUROFUNG network The EUROFUNG network currently includes 35 academic members and an industrial platform of 9 European biotechnological and pharmaceutical companies, representing a multidisciplinary virtual centre in the field of fungal biotechnology. The mission of EUROFUNG is to catalyze new research activities and collaborations across disciplines and institutions, to act as a vehicle for communication , and to raise awareness amongst stakeholders of priority areas to advance fungal technologies. The importance of fungi for human welfare and the bioeconomy European companies such as AB Enzymes, BASF, Bayer, Chr. Hansen, DSM, DuPont, Novozymes, Puratos and Roal Oy are global leaders in using filamentous fungi as cell factories in white and red biotechnology. This group of microorganisms is often superior to bacterial and yeast based production systems, in…","author":[{"dropping-particle":"","family":"Meyer","given":"Vera","non-dropping-particle":"","parse-names":false,"suffix":""},{"dropping-particle":"","family":"Andersen","given":"Mikael R","non-dropping-particle":"","parse-names":false,"suffix":""},{"dropping-particle":"","family":"Brakhage","given":"Axel A","non-dropping-particle":"","parse-names":false,"suffix":""},{"dropping-particle":"","family":"Braus","given":"Gerhard H","non-dropping-particle":"","parse-names":false,"suffix":""},{"dropping-particle":"","family":"Caddick","given":"Mark X","non-dropping-particle":"","parse-names":false,"suffix":""},{"dropping-particle":"","family":"Cairns","given":"Timothy C","non-dropping-particle":"","parse-names":false,"suffix":""},{"dropping-particle":"","family":"Vries","given":"Ronald P","non-dropping-particle":"de","parse-names":false,"suffix":""},{"dropping-particle":"","family":"Haarmann","given":"Thomas","non-dropping-particle":"","parse-names":false,"suffix":""},{"dropping-particle":"","family":"Hansen","given":"Kim","non-dropping-particle":"","parse-names":false,"suffix":""},{"dropping-particle":"","family":"Hertz-Fowler","given":"Christiane","non-dropping-particle":"","parse-names":false,"suffix":""},{"dropping-particle":"","family":"Krappmann","given":"Sven","non-dropping-particle":"","parse-names":false,"suffix":""},{"dropping-particle":"","family":"Mortensen","given":"Uffe H","non-dropping-particle":"","parse-names":false,"suffix":""},{"dropping-particle":"","family":"Peñalva","given":"Miguel A","non-dropping-particle":"","parse-names":false,"suffix":""},{"dropping-particle":"","family":"J Ram","given":"Arthur F","non-dropping-particle":"","parse-names":false,"suffix":""},{"dropping-particle":"","family":"Head","given":"Ritchie M","non-dropping-particle":"","parse-names":false,"suffix":""}],"container-title":"Fungal Biology and Biotechnology","id":"ITEM-1","issued":{"date-parts":[["2016"]]},"page":"6","title":"Current challenges of research on filamentous fungi in relation to human welfare and a sustainable bio-economy: a white paper Fungal Biology and Biotechnology","type":"article-journal","volume":"3"},"uris":["http://www.mendeley.com/documents/?uuid=ba63e752-6179-30e6-9ccc-4315110225f9"]}],"mendeley":{"formattedCitation":"[3]","plainTextFormattedCitation":"[3]","previouslyFormattedCitation":"[3]"},"properties":{"noteIndex":0},"schema":"https://github.com/citation-style-language/schema/raw/master/csl-citation.json"}</w:instrText>
      </w:r>
      <w:r w:rsidR="003304C1" w:rsidRPr="000C03EB">
        <w:rPr>
          <w:rFonts w:ascii="Arial" w:hAnsi="Arial" w:cs="Arial"/>
          <w:b/>
          <w:color w:val="FF0000"/>
          <w:sz w:val="20"/>
          <w:szCs w:val="20"/>
          <w:lang w:val="es-MX"/>
        </w:rPr>
        <w:fldChar w:fldCharType="separate"/>
      </w:r>
      <w:r w:rsidR="00287500" w:rsidRPr="000C03EB">
        <w:rPr>
          <w:rFonts w:ascii="Arial" w:hAnsi="Arial" w:cs="Arial"/>
          <w:b/>
          <w:noProof/>
          <w:color w:val="FF0000"/>
          <w:sz w:val="20"/>
          <w:szCs w:val="20"/>
          <w:lang w:val="es-MX"/>
        </w:rPr>
        <w:t>[3]</w:t>
      </w:r>
      <w:r w:rsidR="003304C1" w:rsidRPr="000C03EB">
        <w:rPr>
          <w:rFonts w:ascii="Arial" w:hAnsi="Arial" w:cs="Arial"/>
          <w:b/>
          <w:color w:val="FF0000"/>
          <w:sz w:val="20"/>
          <w:szCs w:val="20"/>
          <w:lang w:val="es-MX"/>
        </w:rPr>
        <w:fldChar w:fldCharType="end"/>
      </w:r>
      <w:r w:rsidR="003304C1" w:rsidRPr="000C03EB">
        <w:rPr>
          <w:rFonts w:ascii="Arial" w:hAnsi="Arial" w:cs="Arial"/>
          <w:b/>
          <w:color w:val="FF0000"/>
          <w:sz w:val="20"/>
          <w:szCs w:val="20"/>
          <w:lang w:val="es-MX"/>
        </w:rPr>
        <w:t xml:space="preserve">, médica </w:t>
      </w:r>
      <w:r w:rsidR="003304C1" w:rsidRPr="000C03EB">
        <w:rPr>
          <w:rFonts w:ascii="Arial" w:hAnsi="Arial" w:cs="Arial"/>
          <w:b/>
          <w:color w:val="FF0000"/>
          <w:sz w:val="20"/>
          <w:szCs w:val="20"/>
          <w:lang w:val="es-MX"/>
        </w:rPr>
        <w:fldChar w:fldCharType="begin" w:fldLock="1"/>
      </w:r>
      <w:r w:rsidR="006C2332" w:rsidRPr="000C03EB">
        <w:rPr>
          <w:rFonts w:ascii="Arial" w:hAnsi="Arial" w:cs="Arial"/>
          <w:b/>
          <w:color w:val="FF0000"/>
          <w:sz w:val="20"/>
          <w:szCs w:val="20"/>
          <w:lang w:val="es-MX"/>
        </w:rPr>
        <w:instrText>ADDIN CSL_CITATION {"citationItems":[{"id":"ITEM-1","itemData":{"DOI":"10.1093/mmy/myv004","abstract":"Identification based on histology alone has limitations as Aspergillus species share morphology with other filamentous fungi. Differentiation of Aspergillus species from hyalohyphomycetes and dematiaceous fungi is important as the antifungal susceptibility varies among different species and genera. Given these problems, ancillary techniques are needed to increase specificity. Our aim was to study the utility of immunohisto-chemistry (IHC) with anti-Aspergillus antibody in the identification of Aspergillus species and to differentiate them from other filamentous fungi. Fifty formalin fixed, paraffin embedded tissue sections including 47 from cases of culture proven filamentous fungi, 3 from colonies of cultures of hyalohyphomycetes, and 11 smears from cultures were subjected to IHC studies using polyclonal rabbit anti-Aspergillus antibody (ABCAM, UK) after antigen retrieval. The IHC on tissue sections was positive in 88% cases involving culture proven Aspergillus species. There was no cross reactivity with Mucorales species, Candida species, dematiaceous fungi and hyalohyphomycetes. Hence immuno-histochemistry can be used as an ancillary technique for the diagnosis of Aspergillus species.","author":[{"dropping-particle":"","family":"Challa","given":"Sundaram","non-dropping-particle":"","parse-names":false,"suffix":""},{"dropping-particle":"","family":"Uppin","given":"Shantveer G","non-dropping-particle":"","parse-names":false,"suffix":""},{"dropping-particle":"","family":"Uppin","given":"Megha S","non-dropping-particle":"","parse-names":false,"suffix":""},{"dropping-particle":"","family":"Pamidimukkala","given":"Umabala","non-dropping-particle":"","parse-names":false,"suffix":""},{"dropping-particle":"","family":"Vemu","given":"Lakshmi","non-dropping-particle":"","parse-names":false,"suffix":""}],"container-title":"Medical Mycology","id":"ITEM-1","issued":{"date-parts":[["2015"]]},"page":"470-476","title":"Diagnosis of filamentous fungi on tissue sections by immunohistochemistry using anti-aspergillus antibody","type":"article-journal","volume":"53"},"uris":["http://www.mendeley.com/documents/?uuid=eab28923-af0e-3445-948b-07d9ed2ba831"]}],"mendeley":{"formattedCitation":"[4]","plainTextFormattedCitation":"[4]","previouslyFormattedCitation":"[4]"},"properties":{"noteIndex":0},"schema":"https://github.com/citation-style-language/schema/raw/master/csl-citation.json"}</w:instrText>
      </w:r>
      <w:r w:rsidR="003304C1" w:rsidRPr="000C03EB">
        <w:rPr>
          <w:rFonts w:ascii="Arial" w:hAnsi="Arial" w:cs="Arial"/>
          <w:b/>
          <w:color w:val="FF0000"/>
          <w:sz w:val="20"/>
          <w:szCs w:val="20"/>
          <w:lang w:val="es-MX"/>
        </w:rPr>
        <w:fldChar w:fldCharType="separate"/>
      </w:r>
      <w:r w:rsidR="00287500" w:rsidRPr="000C03EB">
        <w:rPr>
          <w:rFonts w:ascii="Arial" w:hAnsi="Arial" w:cs="Arial"/>
          <w:b/>
          <w:noProof/>
          <w:color w:val="FF0000"/>
          <w:sz w:val="20"/>
          <w:szCs w:val="20"/>
          <w:lang w:val="es-MX"/>
        </w:rPr>
        <w:t>[4]</w:t>
      </w:r>
      <w:r w:rsidR="003304C1" w:rsidRPr="000C03EB">
        <w:rPr>
          <w:rFonts w:ascii="Arial" w:hAnsi="Arial" w:cs="Arial"/>
          <w:b/>
          <w:color w:val="FF0000"/>
          <w:sz w:val="20"/>
          <w:szCs w:val="20"/>
          <w:lang w:val="es-MX"/>
        </w:rPr>
        <w:fldChar w:fldCharType="end"/>
      </w:r>
      <w:r w:rsidR="003304C1" w:rsidRPr="000C03EB">
        <w:rPr>
          <w:rFonts w:ascii="Arial" w:hAnsi="Arial" w:cs="Arial"/>
          <w:b/>
          <w:color w:val="FF0000"/>
          <w:sz w:val="20"/>
          <w:szCs w:val="20"/>
          <w:lang w:val="es-MX"/>
        </w:rPr>
        <w:t xml:space="preserve"> e investigación científica </w:t>
      </w:r>
      <w:r w:rsidR="003304C1" w:rsidRPr="000C03EB">
        <w:rPr>
          <w:rFonts w:ascii="Arial" w:hAnsi="Arial" w:cs="Arial"/>
          <w:b/>
          <w:color w:val="FF0000"/>
          <w:sz w:val="20"/>
          <w:szCs w:val="20"/>
          <w:lang w:val="es-MX"/>
        </w:rPr>
        <w:fldChar w:fldCharType="begin" w:fldLock="1"/>
      </w:r>
      <w:r w:rsidR="006C2332" w:rsidRPr="000C03EB">
        <w:rPr>
          <w:rFonts w:ascii="Arial" w:hAnsi="Arial" w:cs="Arial"/>
          <w:b/>
          <w:color w:val="FF0000"/>
          <w:sz w:val="20"/>
          <w:szCs w:val="20"/>
          <w:lang w:val="es-MX"/>
        </w:rPr>
        <w:instrText>ADDIN CSL_CITATION {"citationItems":[{"id":"ITEM-1","itemData":{"DOI":"10.1038/s41598-017-13295-2","ISSN":"2045-2322","abstract":"We study a unique biomaterial developed from fungal mycelium, the vegetative part and the root structure of fungi. Mycelium has a filamentous network structure with mechanics largely controlled by filament elasticity and branching, and network density. We report the morphological and mechanical characterization of mycelium through an integrated experimental and computational approach. The monotonic mechanical behavior of the mycelium is non-linear both in tension and compression. The material exhibits considerable strain hardening before rupture under tension, it mimics the open cell foam behavior under compression and exhibits hysteresis and the Mullins effect when subjected to cyclic loading. Based on our morphological characterization and experimental observations, we develop and validate a multiscale fiber network-based model for the mycelium which reproduces the tensile and compressive behavior of the material.","author":[{"dropping-particle":"","family":"Islam","given":"M. R.","non-dropping-particle":"","parse-names":false,"suffix":""},{"dropping-particle":"","family":"Tudryn","given":"G.","non-dropping-particle":"","parse-names":false,"suffix":""},{"dropping-particle":"","family":"Bucinell","given":"R.","non-dropping-particle":"","parse-names":false,"suffix":""},{"dropping-particle":"","family":"Schadler","given":"L.","non-dropping-particle":"","parse-names":false,"suffix":""},{"dropping-particle":"","family":"Picu","given":"R. C.","non-dropping-particle":"","parse-names":false,"suffix":""}],"container-title":"Scientific Reports","id":"ITEM-1","issue":"1","issued":{"date-parts":[["2017","12","12"]]},"page":"13070","publisher":"Nature Publishing Group","title":"Morphology and mechanics of fungal mycelium","type":"article-journal","volume":"7"},"uris":["http://www.mendeley.com/documents/?uuid=a67f1811-0eaa-3c2a-9f50-523f39dcd55d"]}],"mendeley":{"formattedCitation":"[5]","plainTextFormattedCitation":"[5]","previouslyFormattedCitation":"[5]"},"properties":{"noteIndex":0},"schema":"https://github.com/citation-style-language/schema/raw/master/csl-citation.json"}</w:instrText>
      </w:r>
      <w:r w:rsidR="003304C1" w:rsidRPr="000C03EB">
        <w:rPr>
          <w:rFonts w:ascii="Arial" w:hAnsi="Arial" w:cs="Arial"/>
          <w:b/>
          <w:color w:val="FF0000"/>
          <w:sz w:val="20"/>
          <w:szCs w:val="20"/>
          <w:lang w:val="es-MX"/>
        </w:rPr>
        <w:fldChar w:fldCharType="separate"/>
      </w:r>
      <w:r w:rsidR="00287500" w:rsidRPr="000C03EB">
        <w:rPr>
          <w:rFonts w:ascii="Arial" w:hAnsi="Arial" w:cs="Arial"/>
          <w:b/>
          <w:noProof/>
          <w:color w:val="FF0000"/>
          <w:sz w:val="20"/>
          <w:szCs w:val="20"/>
          <w:lang w:val="es-MX"/>
        </w:rPr>
        <w:t>[5]</w:t>
      </w:r>
      <w:r w:rsidR="003304C1" w:rsidRPr="000C03EB">
        <w:rPr>
          <w:rFonts w:ascii="Arial" w:hAnsi="Arial" w:cs="Arial"/>
          <w:b/>
          <w:color w:val="FF0000"/>
          <w:sz w:val="20"/>
          <w:szCs w:val="20"/>
          <w:lang w:val="es-MX"/>
        </w:rPr>
        <w:fldChar w:fldCharType="end"/>
      </w:r>
      <w:r w:rsidR="003304C1" w:rsidRPr="000C03EB">
        <w:rPr>
          <w:rFonts w:ascii="Arial" w:hAnsi="Arial" w:cs="Arial"/>
          <w:b/>
          <w:color w:val="FF0000"/>
          <w:sz w:val="20"/>
          <w:szCs w:val="20"/>
          <w:lang w:val="es-MX"/>
        </w:rPr>
        <w:t xml:space="preserve">. </w:t>
      </w:r>
      <w:r w:rsidRPr="000C03EB">
        <w:rPr>
          <w:rFonts w:ascii="Arial" w:hAnsi="Arial" w:cs="Arial"/>
          <w:b/>
          <w:color w:val="FF0000"/>
          <w:sz w:val="20"/>
          <w:szCs w:val="20"/>
          <w:lang w:val="es-MX"/>
        </w:rPr>
        <w:t>Los hongos filamentosos tienen una morfología característica debido al crecimiento de sus hifas, las cuales se desarrollan a partir de puntos de germinación y se ramifican hasta formar diferen</w:t>
      </w:r>
      <w:r w:rsidR="0030541A" w:rsidRPr="000C03EB">
        <w:rPr>
          <w:rFonts w:ascii="Arial" w:hAnsi="Arial" w:cs="Arial"/>
          <w:b/>
          <w:color w:val="FF0000"/>
          <w:sz w:val="20"/>
          <w:szCs w:val="20"/>
          <w:lang w:val="es-MX"/>
        </w:rPr>
        <w:t xml:space="preserve">tes estructuras macroscópicas </w:t>
      </w:r>
      <w:r w:rsidR="0030541A" w:rsidRPr="000C03EB">
        <w:rPr>
          <w:rFonts w:ascii="Arial" w:hAnsi="Arial" w:cs="Arial"/>
          <w:b/>
          <w:color w:val="FF0000"/>
          <w:sz w:val="20"/>
          <w:szCs w:val="20"/>
          <w:lang w:val="es-MX"/>
        </w:rPr>
        <w:fldChar w:fldCharType="begin" w:fldLock="1"/>
      </w:r>
      <w:r w:rsidR="006C2332" w:rsidRPr="000C03EB">
        <w:rPr>
          <w:rFonts w:ascii="Arial" w:hAnsi="Arial" w:cs="Arial"/>
          <w:b/>
          <w:color w:val="FF0000"/>
          <w:sz w:val="20"/>
          <w:szCs w:val="20"/>
          <w:lang w:val="es-MX"/>
        </w:rPr>
        <w:instrText>ADDIN CSL_CITATION {"citationItems":[{"id":"ITEM-1","itemData":{"DOI":"10.1007/s00253-005-0213-5","ISSN":"0175-7598","author":[{"dropping-particle":"","family":"Grimm","given":"L. H.","non-dropping-particle":"","parse-names":false,"suffix":""},{"dropping-particle":"","family":"Kelly","given":"S.","non-dropping-particle":"","parse-names":false,"suffix":""},{"dropping-particle":"","family":"Krull","given":"R.","non-dropping-particle":"","parse-names":false,"suffix":""},{"dropping-particle":"","family":"Hempel","given":"D. C.","non-dropping-particle":"","parse-names":false,"suffix":""}],"container-title":"Applied Microbiology and Biotechnology","id":"ITEM-1","issue":"4","issued":{"date-parts":[["2005","12","17"]]},"page":"375-384","publisher":"Springer-Verlag","title":"Morphology and productivity of filamentous fungi","type":"article-journal","volume":"69"},"uris":["http://www.mendeley.com/documents/?uuid=fefe5fcd-8a31-3429-8526-5e7cafd5db80"]}],"mendeley":{"formattedCitation":"[6]","plainTextFormattedCitation":"[6]","previouslyFormattedCitation":"[6]"},"properties":{"noteIndex":0},"schema":"https://github.com/citation-style-language/schema/raw/master/csl-citation.json"}</w:instrText>
      </w:r>
      <w:r w:rsidR="0030541A" w:rsidRPr="000C03EB">
        <w:rPr>
          <w:rFonts w:ascii="Arial" w:hAnsi="Arial" w:cs="Arial"/>
          <w:b/>
          <w:color w:val="FF0000"/>
          <w:sz w:val="20"/>
          <w:szCs w:val="20"/>
          <w:lang w:val="es-MX"/>
        </w:rPr>
        <w:fldChar w:fldCharType="separate"/>
      </w:r>
      <w:r w:rsidR="00287500" w:rsidRPr="000C03EB">
        <w:rPr>
          <w:rFonts w:ascii="Arial" w:hAnsi="Arial" w:cs="Arial"/>
          <w:b/>
          <w:noProof/>
          <w:color w:val="FF0000"/>
          <w:sz w:val="20"/>
          <w:szCs w:val="20"/>
          <w:lang w:val="es-MX"/>
        </w:rPr>
        <w:t>[6]</w:t>
      </w:r>
      <w:r w:rsidR="0030541A" w:rsidRPr="000C03EB">
        <w:rPr>
          <w:rFonts w:ascii="Arial" w:hAnsi="Arial" w:cs="Arial"/>
          <w:b/>
          <w:color w:val="FF0000"/>
          <w:sz w:val="20"/>
          <w:szCs w:val="20"/>
          <w:lang w:val="es-MX"/>
        </w:rPr>
        <w:fldChar w:fldCharType="end"/>
      </w:r>
      <w:r w:rsidRPr="000C03EB">
        <w:rPr>
          <w:rFonts w:ascii="Arial" w:hAnsi="Arial" w:cs="Arial"/>
          <w:b/>
          <w:color w:val="FF0000"/>
          <w:sz w:val="20"/>
          <w:szCs w:val="20"/>
          <w:lang w:val="es-MX"/>
        </w:rPr>
        <w:t>. Este grupo de hongos pertenece a la subdivisión “</w:t>
      </w:r>
      <w:proofErr w:type="spellStart"/>
      <w:r w:rsidRPr="000C03EB">
        <w:rPr>
          <w:rFonts w:ascii="Arial" w:hAnsi="Arial" w:cs="Arial"/>
          <w:b/>
          <w:color w:val="FF0000"/>
          <w:sz w:val="20"/>
          <w:szCs w:val="20"/>
          <w:lang w:val="es-MX"/>
        </w:rPr>
        <w:t>Pezizomycota</w:t>
      </w:r>
      <w:proofErr w:type="spellEnd"/>
      <w:r w:rsidRPr="000C03EB">
        <w:rPr>
          <w:rFonts w:ascii="Arial" w:hAnsi="Arial" w:cs="Arial"/>
          <w:b/>
          <w:color w:val="FF0000"/>
          <w:sz w:val="20"/>
          <w:szCs w:val="20"/>
          <w:lang w:val="es-MX"/>
        </w:rPr>
        <w:t>”, la cual se encuentra dentr</w:t>
      </w:r>
      <w:r w:rsidR="00203BA0" w:rsidRPr="000C03EB">
        <w:rPr>
          <w:rFonts w:ascii="Arial" w:hAnsi="Arial" w:cs="Arial"/>
          <w:b/>
          <w:color w:val="FF0000"/>
          <w:sz w:val="20"/>
          <w:szCs w:val="20"/>
          <w:lang w:val="es-MX"/>
        </w:rPr>
        <w:t>o de la división “</w:t>
      </w:r>
      <w:proofErr w:type="spellStart"/>
      <w:r w:rsidR="00203BA0" w:rsidRPr="000C03EB">
        <w:rPr>
          <w:rFonts w:ascii="Arial" w:hAnsi="Arial" w:cs="Arial"/>
          <w:b/>
          <w:color w:val="FF0000"/>
          <w:sz w:val="20"/>
          <w:szCs w:val="20"/>
          <w:lang w:val="es-MX"/>
        </w:rPr>
        <w:t>Ascomycota</w:t>
      </w:r>
      <w:proofErr w:type="spellEnd"/>
      <w:r w:rsidR="00203BA0" w:rsidRPr="000C03EB">
        <w:rPr>
          <w:rFonts w:ascii="Arial" w:hAnsi="Arial" w:cs="Arial"/>
          <w:b/>
          <w:color w:val="FF0000"/>
          <w:sz w:val="20"/>
          <w:szCs w:val="20"/>
          <w:lang w:val="es-MX"/>
        </w:rPr>
        <w:t xml:space="preserve">” </w:t>
      </w:r>
      <w:r w:rsidR="00203BA0" w:rsidRPr="000C03EB">
        <w:rPr>
          <w:rFonts w:ascii="Arial" w:hAnsi="Arial" w:cs="Arial"/>
          <w:b/>
          <w:color w:val="FF0000"/>
          <w:sz w:val="20"/>
          <w:szCs w:val="20"/>
          <w:lang w:val="es-MX"/>
        </w:rPr>
        <w:fldChar w:fldCharType="begin" w:fldLock="1"/>
      </w:r>
      <w:r w:rsidR="006C2332" w:rsidRPr="000C03EB">
        <w:rPr>
          <w:rFonts w:ascii="Arial" w:hAnsi="Arial" w:cs="Arial"/>
          <w:b/>
          <w:color w:val="FF0000"/>
          <w:sz w:val="20"/>
          <w:szCs w:val="20"/>
          <w:lang w:val="es-MX"/>
        </w:rPr>
        <w:instrText>ADDIN CSL_CITATION {"citationItems":[{"id":"ITEM-1","itemData":{"DOI":"10.1016/j.mycres.2007.03.004","ISSN":"09537562","PMID":"17572334","abstract":"A comprehensive phylogenetic classification of the kingdom Fungi is proposed, with reference to recent molecular phylogenetic analyses, and with input from diverse members of the fungal taxonomic community. The classification includes 195 taxa, down to the level of order, of which 16 are described or validated here: Dikarya subkingdom nov.; Chytridiomycota, Neocallimastigomycota phyla nov.; Monoblepharidomycetes, Neocallimastigomycetes class. nov.; Eurotiomycetidae, Lecanoromycetidae, Mycocaliciomycetidae subclass. nov.; Acarosporales, Corticiales, Baeomycetales, Candelariales, Gloeophyllales, Melanosporales, Trechisporales, Umbilicariales ords. nov. The clade containing Ascomycota and Basidiomycota is classified as subkingdom Dikarya, reflecting the putative synapomorphy of dikaryotic hyphae. The most dramatic shifts in the classification relative to previous works concern the groups that have traditionally been included in the Chytridiomycota and Zygomycota. The Chytridiomycota is retained in a restricted sense, with Blastocladiomycota and Neocallimastigomycota representing segregate phyla of flagellated Fungi. Taxa traditionally placed in Zygomycota are distributed among Glomeromycota and several subphyla incertae sedis, including Mucoromycotina, Entomophthoromycotina, Kickxellomycotina, and Zoopagomycotina. Microsporidia are included in the Fungi, but no further subdivision of the group is proposed. Several genera of 'basal' Fungi of uncertain position are not placed in any higher taxa, including Basidiobolus, Caulochytrium, Olpidium, and Rozella.","author":[{"dropping-particle":"","family":"Hibbett","given":"David S.","non-dropping-particle":"","parse-names":false,"suffix":""},{"dropping-particle":"","family":"Binder","given":"Manfred","non-dropping-particle":"","parse-names":false,"suffix":""},{"dropping-particle":"","family":"Bischoff","given":"Joseph F.","non-dropping-particle":"","parse-names":false,"suffix":""},{"dropping-particle":"","family":"Blackwell","given":"Meredith","non-dropping-particle":"","parse-names":false,"suffix":""},{"dropping-particle":"","family":"Cannon","given":"Paul F.","non-dropping-particle":"","parse-names":false,"suffix":""},{"dropping-particle":"","family":"Eriksson","given":"Ove E.","non-dropping-particle":"","parse-names":false,"suffix":""},{"dropping-particle":"","family":"Huhndorf","given":"Sabine","non-dropping-particle":"","parse-names":false,"suffix":""},{"dropping-particle":"","family":"James","given":"Timothy","non-dropping-particle":"","parse-names":false,"suffix":""},{"dropping-particle":"","family":"Kirk","given":"Paul M.","non-dropping-particle":"","parse-names":false,"suffix":""},{"dropping-particle":"","family":"Lücking","given":"Robert","non-dropping-particle":"","parse-names":false,"suffix":""},{"dropping-particle":"","family":"Thorsten Lumbsch","given":"H.","non-dropping-particle":"","parse-names":false,"suffix":""},{"dropping-particle":"","family":"Lutzoni","given":"François","non-dropping-particle":"","parse-names":false,"suffix":""},{"dropping-particle":"","family":"Matheny","given":"P. Brandon","non-dropping-particle":"","parse-names":false,"suffix":""},{"dropping-particle":"","family":"McLaughlin","given":"David J.","non-dropping-particle":"","parse-names":false,"suffix":""},{"dropping-particle":"","family":"Powell","given":"Martha J.","non-dropping-particle":"","parse-names":false,"suffix":""},{"dropping-particle":"","family":"Redhead","given":"Scott","non-dropping-particle":"","parse-names":false,"suffix":""},{"dropping-particle":"","family":"Schoch","given":"Conrad L.","non-dropping-particle":"","parse-names":false,"suffix":""},{"dropping-particle":"","family":"Spatafora","given":"Joseph W.","non-dropping-particle":"","parse-names":false,"suffix":""},{"dropping-particle":"","family":"Stalpers","given":"Joost A.","non-dropping-particle":"","parse-names":false,"suffix":""},{"dropping-particle":"","family":"Vilgalys","given":"Rytas","non-dropping-particle":"","parse-names":false,"suffix":""},{"dropping-particle":"","family":"Aime","given":"M. Catherine","non-dropping-particle":"","parse-names":false,"suffix":""},{"dropping-particle":"","family":"Aptroot","given":"André","non-dropping-particle":"","parse-names":false,"suffix":""},{"dropping-particle":"","family":"Bauer","given":"Robert","non-dropping-particle":"","parse-names":false,"suffix":""},{"dropping-particle":"","family":"Begerow","given":"Dominik","non-dropping-particle":"","parse-names":false,"suffix":""},{"dropping-particle":"","family":"Benny","given":"Gerald L.","non-dropping-particle":"","parse-names":false,"suffix":""},{"dropping-particle":"","family":"Castlebury","given":"Lisa A.","non-dropping-particle":"","parse-names":false,"suffix":""},{"dropping-particle":"","family":"Crous","given":"Pedro W.","non-dropping-particle":"","parse-names":false,"suffix":""},{"dropping-particle":"","family":"Dai","given":"Yu-Cheng","non-dropping-particle":"","parse-names":false,"suffix":""},{"dropping-particle":"","family":"Gams","given":"Walter","non-dropping-particle":"","parse-names":false,"suffix":""},{"dropping-particle":"","family":"Geiser","given":"David M.","non-dropping-particle":"","parse-names":false,"suffix":""},{"dropping-particle":"","family":"Griffith","given":"Gareth W.","non-dropping-particle":"","parse-names":false,"suffix":""},{"dropping-particle":"","family":"Gueidan","given":"Cécile","non-dropping-particle":"","parse-names":false,"suffix":""},{"dropping-particle":"","family":"Hawksworth","given":"David L.","non-dropping-particle":"","parse-names":false,"suffix":""},{"dropping-particle":"","family":"Hestmark","given":"Geir","non-dropping-particle":"","parse-names":false,"suffix":""},{"dropping-particle":"","family":"Hosaka","given":"Kentaro","non-dropping-particle":"","parse-names":false,"suffix":""},{"dropping-particle":"","family":"Humber","given":"Richard A.","non-dropping-particle":"","parse-names":false,"suffix":""},{"dropping-particle":"","family":"Hyde","given":"Kevin D.","non-dropping-particle":"","parse-names":false,"suffix":""},{"dropping-particle":"","family":"Ironside","given":"Joseph E.","non-dropping-particle":"","parse-names":false,"suffix":""},{"dropping-particle":"","family":"Kõljalg","given":"Urmas","non-dropping-particle":"","parse-names":false,"suffix":""},{"dropping-particle":"","family":"Kurtzman","given":"Cletus P.","non-dropping-particle":"","parse-names":false,"suffix":""},{"dropping-particle":"","family":"Larsson","given":"Karl-Henrik","non-dropping-particle":"","parse-names":false,"suffix":""},{"dropping-particle":"","family":"Lichtwardt","given":"Robert","non-dropping-particle":"","parse-names":false,"suffix":""},{"dropping-particle":"","family":"Longcore","given":"Joyce","non-dropping-particle":"","parse-names":false,"suffix":""},{"dropping-particle":"","family":"Miądlikowska","given":"Jolanta","non-dropping-particle":"","parse-names":false,"suffix":""},{"dropping-particle":"","family":"Miller","given":"Andrew","non-dropping-particle":"","parse-names":false,"suffix":""},{"dropping-particle":"","family":"Moncalvo","given":"Jean-Marc","non-dropping-particle":"","parse-names":false,"suffix":""},{"dropping-particle":"","family":"Mozley-Standridge","given":"Sharon","non-dropping-particle":"","parse-names":false,"suffix":""},{"dropping-particle":"","family":"Oberwinkler","given":"Franz","non-dropping-particle":"","parse-names":false,"suffix":""},{"dropping-particle":"","family":"Parmasto","given":"Erast","non-dropping-particle":"","parse-names":false,"suffix":""},{"dropping-particle":"","family":"Reeb","given":"Valérie","non-dropping-particle":"","parse-names":false,"suffix":""},{"dropping-particle":"","family":"Rogers","given":"Jack D.","non-dropping-particle":"","parse-names":false,"suffix":""},{"dropping-particle":"","family":"Roux","given":"Claude","non-dropping-particle":"","parse-names":false,"suffix":""},{"dropping-particle":"","family":"Ryvarden","given":"Leif","non-dropping-particle":"","parse-names":false,"suffix":""},{"dropping-particle":"","family":"Sampaio","given":"José Paulo","non-dropping-particle":"","parse-names":false,"suffix":""},{"dropping-particle":"","family":"Schüßler","given":"Arthur","non-dropping-particle":"","parse-names":false,"suffix":""},{"dropping-particle":"","family":"Sugiyama","given":"Junta","non-dropping-particle":"","parse-names":false,"suffix":""},{"dropping-particle":"","family":"Thorn","given":"R. Greg","non-dropping-particle":"","parse-names":false,"suffix":""},{"dropping-particle":"","family":"Tibell","given":"Leif","non-dropping-particle":"","parse-names":false,"suffix":""},{"dropping-particle":"","family":"Untereiner","given":"Wendy A.","non-dropping-particle":"","parse-names":false,"suffix":""},{"dropping-particle":"","family":"Walker","given":"Christopher","non-dropping-particle":"","parse-names":false,"suffix":""},{"dropping-particle":"","family":"Wang","given":"Zheng","non-dropping-particle":"","parse-names":false,"suffix":""},{"dropping-particle":"","family":"Weir","given":"Alex","non-dropping-particle":"","parse-names":false,"suffix":""},{"dropping-particle":"","family":"Weiss","given":"Michael","non-dropping-particle":"","parse-names":false,"suffix":""},{"dropping-particle":"","family":"White","given":"Merlin M.","non-dropping-particle":"","parse-names":false,"suffix":""},{"dropping-particle":"","family":"Winka","given":"Katarina","non-dropping-particle":"","parse-names":false,"suffix":""},{"dropping-particle":"","family":"Yao","given":"Yi-Jian","non-dropping-particle":"","parse-names":false,"suffix":""},{"dropping-particle":"","family":"Zhang","given":"Ning","non-dropping-particle":"","parse-names":false,"suffix":""}],"container-title":"Mycological Research","id":"ITEM-1","issue":"5","issued":{"date-parts":[["2007","5"]]},"page":"509-547","title":"A higher-level phylogenetic classification of the Fungi","type":"article-journal","volume":"111"},"uris":["http://www.mendeley.com/documents/?uuid=c6c30774-54e4-3298-81a1-cb86507e3ba8"]}],"mendeley":{"formattedCitation":"[7]","plainTextFormattedCitation":"[7]","previouslyFormattedCitation":"[7]"},"properties":{"noteIndex":0},"schema":"https://github.com/citation-style-language/schema/raw/master/csl-citation.json"}</w:instrText>
      </w:r>
      <w:r w:rsidR="00203BA0" w:rsidRPr="000C03EB">
        <w:rPr>
          <w:rFonts w:ascii="Arial" w:hAnsi="Arial" w:cs="Arial"/>
          <w:b/>
          <w:color w:val="FF0000"/>
          <w:sz w:val="20"/>
          <w:szCs w:val="20"/>
          <w:lang w:val="es-MX"/>
        </w:rPr>
        <w:fldChar w:fldCharType="separate"/>
      </w:r>
      <w:r w:rsidR="00287500" w:rsidRPr="000C03EB">
        <w:rPr>
          <w:rFonts w:ascii="Arial" w:hAnsi="Arial" w:cs="Arial"/>
          <w:b/>
          <w:noProof/>
          <w:color w:val="FF0000"/>
          <w:sz w:val="20"/>
          <w:szCs w:val="20"/>
          <w:lang w:val="es-MX"/>
        </w:rPr>
        <w:t>[7]</w:t>
      </w:r>
      <w:r w:rsidR="00203BA0" w:rsidRPr="000C03EB">
        <w:rPr>
          <w:rFonts w:ascii="Arial" w:hAnsi="Arial" w:cs="Arial"/>
          <w:b/>
          <w:color w:val="FF0000"/>
          <w:sz w:val="20"/>
          <w:szCs w:val="20"/>
          <w:lang w:val="es-MX"/>
        </w:rPr>
        <w:fldChar w:fldCharType="end"/>
      </w:r>
      <w:r w:rsidRPr="000C03EB">
        <w:rPr>
          <w:rFonts w:ascii="Arial" w:hAnsi="Arial" w:cs="Arial"/>
          <w:b/>
          <w:color w:val="FF0000"/>
          <w:sz w:val="20"/>
          <w:szCs w:val="20"/>
          <w:lang w:val="es-MX"/>
        </w:rPr>
        <w:t>, donde</w:t>
      </w:r>
      <w:r w:rsidRPr="000C03EB">
        <w:rPr>
          <w:rFonts w:ascii="Arial" w:hAnsi="Arial" w:cs="Arial"/>
          <w:color w:val="FF0000"/>
          <w:sz w:val="20"/>
          <w:szCs w:val="20"/>
          <w:lang w:val="es-MX"/>
        </w:rPr>
        <w:t xml:space="preserve"> </w:t>
      </w:r>
      <w:bookmarkEnd w:id="0"/>
      <w:r w:rsidRPr="00BD2DE8">
        <w:rPr>
          <w:rFonts w:ascii="Arial" w:hAnsi="Arial" w:cs="Arial"/>
          <w:color w:val="000000" w:themeColor="text1"/>
          <w:sz w:val="20"/>
          <w:szCs w:val="20"/>
          <w:lang w:val="es-MX"/>
        </w:rPr>
        <w:t>se encuentran todos los hongos de morfología filamentosa. Los hongos filamentosos producen esporas como medida de propagación y supervivencia, y se producen por reproducción sexual (as</w:t>
      </w:r>
      <w:r w:rsidR="00674E43" w:rsidRPr="00BD2DE8">
        <w:rPr>
          <w:rFonts w:ascii="Arial" w:hAnsi="Arial" w:cs="Arial"/>
          <w:color w:val="000000" w:themeColor="text1"/>
          <w:sz w:val="20"/>
          <w:szCs w:val="20"/>
          <w:lang w:val="es-MX"/>
        </w:rPr>
        <w:t>cosporas) o asexual (conidios)</w:t>
      </w:r>
      <w:r w:rsidR="002808E7" w:rsidRPr="00BD2DE8">
        <w:rPr>
          <w:rFonts w:ascii="Arial" w:hAnsi="Arial" w:cs="Arial"/>
          <w:color w:val="000000" w:themeColor="text1"/>
          <w:sz w:val="20"/>
          <w:szCs w:val="20"/>
          <w:lang w:val="es-MX"/>
        </w:rPr>
        <w:t xml:space="preserve"> </w:t>
      </w:r>
      <w:r w:rsidR="002808E7" w:rsidRPr="00BD2DE8">
        <w:rPr>
          <w:rFonts w:ascii="Arial" w:hAnsi="Arial" w:cs="Arial"/>
          <w:color w:val="000000" w:themeColor="text1"/>
          <w:sz w:val="20"/>
          <w:szCs w:val="20"/>
          <w:lang w:val="es-MX"/>
        </w:rPr>
        <w:fldChar w:fldCharType="begin" w:fldLock="1"/>
      </w:r>
      <w:r w:rsidR="006C2332" w:rsidRPr="00BD2DE8">
        <w:rPr>
          <w:rFonts w:ascii="Arial" w:hAnsi="Arial" w:cs="Arial"/>
          <w:color w:val="000000" w:themeColor="text1"/>
          <w:sz w:val="20"/>
          <w:szCs w:val="20"/>
          <w:lang w:val="es-MX"/>
        </w:rPr>
        <w:instrText>ADDIN CSL_CITATION {"citationItems":[{"id":"ITEM-1","itemData":{"DOI":"10.1128/microbiolspec.DMIH2-0002-2015","ISSN":"2165-0497","abstract":"Filamentous mycoses are often associated with significant morbidity and mortality. Prompt diagnosis and aggressive treatment are essential for good clinical outcomes in immunocompromised patients. The host immune response plays an essential role in determining the course of exposure to potential fungal pathogens. Depending on the effectiveness of immune response and the burden of organism exposure, fungi can either be cleared or infection can occur and progress to a potentially fatal invasive disease. Nonspecific cellular immunity (i.e., neutrophils, natural killer [NK] cells, and macrophages) combined with T-cell responses are the main immunologic mechanisms of protection. The most common potential mold pathogens include certain hyaline hyphomycetes, endemic fungi, the Mucorales, and some dematiaceous fungi. Laboratory diagnostics aimed at detecting and differentiating these organisms are crucial to helping clinicians make informed decisions about treatment. The purpose of this chapter is to provide an overview of the medically important fungal pathogens, as well as to discuss the patient characteristics, antifungal-therapy considerations, and laboratory tests used in current clinical practice for the immunocompromised host.","author":[{"dropping-particle":"V.","family":"Powers-Fletcher","given":"Margaret","non-dropping-particle":"","parse-names":false,"suffix":""},{"dropping-particle":"","family":"Kendall","given":"Brian A.","non-dropping-particle":"","parse-names":false,"suffix":""},{"dropping-particle":"","family":"Griffin","given":"Allen T.","non-dropping-particle":"","parse-names":false,"suffix":""},{"dropping-particle":"","family":"Hanson","given":"Kimberly E.","non-dropping-particle":"","parse-names":false,"suffix":""}],"container-title":"Diagnostic Microbiology of the Immunocompromised Host, Second Edition","id":"ITEM-1","issue":"3","issued":{"date-parts":[["2016","6","3"]]},"page":"311-341","publisher":"American Society of Microbiology","title":"Filamentous Fungi","type":"chapter","volume":"4"},"uris":["http://www.mendeley.com/documents/?uuid=8f7f2edc-ff2c-35f6-8228-06288dbd6688"]}],"mendeley":{"formattedCitation":"[8]","plainTextFormattedCitation":"[8]","previouslyFormattedCitation":"[8]"},"properties":{"noteIndex":0},"schema":"https://github.com/citation-style-language/schema/raw/master/csl-citation.json"}</w:instrText>
      </w:r>
      <w:r w:rsidR="002808E7" w:rsidRPr="00BD2DE8">
        <w:rPr>
          <w:rFonts w:ascii="Arial" w:hAnsi="Arial" w:cs="Arial"/>
          <w:color w:val="000000" w:themeColor="text1"/>
          <w:sz w:val="20"/>
          <w:szCs w:val="20"/>
          <w:lang w:val="es-MX"/>
        </w:rPr>
        <w:fldChar w:fldCharType="separate"/>
      </w:r>
      <w:r w:rsidR="00287500" w:rsidRPr="00BD2DE8">
        <w:rPr>
          <w:rFonts w:ascii="Arial" w:hAnsi="Arial" w:cs="Arial"/>
          <w:noProof/>
          <w:color w:val="000000" w:themeColor="text1"/>
          <w:sz w:val="20"/>
          <w:szCs w:val="20"/>
          <w:lang w:val="es-MX"/>
        </w:rPr>
        <w:t>[8]</w:t>
      </w:r>
      <w:r w:rsidR="002808E7" w:rsidRPr="00BD2DE8">
        <w:rPr>
          <w:rFonts w:ascii="Arial" w:hAnsi="Arial" w:cs="Arial"/>
          <w:color w:val="000000" w:themeColor="text1"/>
          <w:sz w:val="20"/>
          <w:szCs w:val="20"/>
          <w:lang w:val="es-MX"/>
        </w:rPr>
        <w:fldChar w:fldCharType="end"/>
      </w:r>
      <w:r w:rsidR="00674E43" w:rsidRPr="00BD2DE8">
        <w:rPr>
          <w:rFonts w:ascii="Arial" w:hAnsi="Arial" w:cs="Arial"/>
          <w:color w:val="000000" w:themeColor="text1"/>
          <w:sz w:val="20"/>
          <w:szCs w:val="20"/>
          <w:lang w:val="es-MX"/>
        </w:rPr>
        <w:t>. Todos los hongos filamentosos se exponen a diversos factores ambientales abióticos</w:t>
      </w:r>
      <w:r w:rsidR="004B20F4" w:rsidRPr="00BD2DE8">
        <w:rPr>
          <w:rFonts w:ascii="Arial" w:hAnsi="Arial" w:cs="Arial"/>
          <w:color w:val="000000" w:themeColor="text1"/>
          <w:sz w:val="20"/>
          <w:szCs w:val="20"/>
          <w:lang w:val="es-MX"/>
        </w:rPr>
        <w:t xml:space="preserve"> </w:t>
      </w:r>
      <w:r w:rsidR="004B20F4" w:rsidRPr="00BD2DE8">
        <w:rPr>
          <w:rFonts w:ascii="Arial" w:hAnsi="Arial" w:cs="Arial"/>
          <w:sz w:val="20"/>
          <w:szCs w:val="20"/>
          <w:lang w:val="es-MX"/>
        </w:rPr>
        <w:t xml:space="preserve">durante todo </w:t>
      </w:r>
      <w:r w:rsidR="00214293" w:rsidRPr="00BD2DE8">
        <w:rPr>
          <w:rFonts w:ascii="Arial" w:hAnsi="Arial" w:cs="Arial"/>
          <w:sz w:val="20"/>
          <w:szCs w:val="20"/>
          <w:lang w:val="es-MX"/>
        </w:rPr>
        <w:t>su desarrollo.</w:t>
      </w:r>
      <w:r w:rsidR="004B20F4" w:rsidRPr="00BD2DE8">
        <w:rPr>
          <w:rFonts w:ascii="Arial" w:hAnsi="Arial" w:cs="Arial"/>
          <w:sz w:val="20"/>
          <w:szCs w:val="20"/>
          <w:lang w:val="es-MX"/>
        </w:rPr>
        <w:t xml:space="preserve"> </w:t>
      </w:r>
      <w:r w:rsidR="00FD7C78" w:rsidRPr="00BD2DE8">
        <w:rPr>
          <w:rFonts w:ascii="Arial" w:hAnsi="Arial" w:cs="Arial"/>
          <w:sz w:val="20"/>
          <w:szCs w:val="20"/>
          <w:lang w:val="es-MX"/>
        </w:rPr>
        <w:t>U</w:t>
      </w:r>
      <w:r w:rsidR="00E212ED" w:rsidRPr="00BD2DE8">
        <w:rPr>
          <w:rFonts w:ascii="Arial" w:hAnsi="Arial" w:cs="Arial"/>
          <w:sz w:val="20"/>
          <w:szCs w:val="20"/>
          <w:lang w:val="es-MX"/>
        </w:rPr>
        <w:t xml:space="preserve">n factor abiótico </w:t>
      </w:r>
      <w:r w:rsidR="004B20F4" w:rsidRPr="00BD2DE8">
        <w:rPr>
          <w:rFonts w:ascii="Arial" w:hAnsi="Arial" w:cs="Arial"/>
          <w:sz w:val="20"/>
          <w:szCs w:val="20"/>
          <w:lang w:val="es-MX"/>
        </w:rPr>
        <w:t xml:space="preserve">se define como </w:t>
      </w:r>
      <w:r w:rsidR="00E212ED" w:rsidRPr="00BD2DE8">
        <w:rPr>
          <w:rFonts w:ascii="Arial" w:hAnsi="Arial" w:cs="Arial"/>
          <w:sz w:val="20"/>
          <w:szCs w:val="20"/>
          <w:lang w:val="es-MX"/>
        </w:rPr>
        <w:t>una condici</w:t>
      </w:r>
      <w:r w:rsidR="00C52B3E" w:rsidRPr="00BD2DE8">
        <w:rPr>
          <w:rFonts w:ascii="Arial" w:hAnsi="Arial" w:cs="Arial"/>
          <w:sz w:val="20"/>
          <w:szCs w:val="20"/>
          <w:lang w:val="es-MX"/>
        </w:rPr>
        <w:t>ón no viva</w:t>
      </w:r>
      <w:r w:rsidR="00E212ED" w:rsidRPr="00BD2DE8">
        <w:rPr>
          <w:rFonts w:ascii="Arial" w:hAnsi="Arial" w:cs="Arial"/>
          <w:sz w:val="20"/>
          <w:szCs w:val="20"/>
          <w:lang w:val="es-MX"/>
        </w:rPr>
        <w:t>, como el</w:t>
      </w:r>
      <w:r w:rsidR="00C52B3E" w:rsidRPr="00BD2DE8">
        <w:rPr>
          <w:rFonts w:ascii="Arial" w:hAnsi="Arial" w:cs="Arial"/>
          <w:sz w:val="20"/>
          <w:szCs w:val="20"/>
          <w:lang w:val="es-MX"/>
        </w:rPr>
        <w:t xml:space="preserve"> clima o hábitat</w:t>
      </w:r>
      <w:r w:rsidR="00E212ED" w:rsidRPr="00BD2DE8">
        <w:rPr>
          <w:rFonts w:ascii="Arial" w:hAnsi="Arial" w:cs="Arial"/>
          <w:sz w:val="20"/>
          <w:szCs w:val="20"/>
          <w:lang w:val="es-MX"/>
        </w:rPr>
        <w:t xml:space="preserve">, que determina el desarrollo y supervivencia de </w:t>
      </w:r>
      <w:r w:rsidR="004B20F4" w:rsidRPr="00BD2DE8">
        <w:rPr>
          <w:rFonts w:ascii="Arial" w:hAnsi="Arial" w:cs="Arial"/>
          <w:sz w:val="20"/>
          <w:szCs w:val="20"/>
          <w:lang w:val="es-MX"/>
        </w:rPr>
        <w:t>un</w:t>
      </w:r>
      <w:r w:rsidR="004D02D0" w:rsidRPr="00BD2DE8">
        <w:rPr>
          <w:rFonts w:ascii="Arial" w:hAnsi="Arial" w:cs="Arial"/>
          <w:sz w:val="20"/>
          <w:szCs w:val="20"/>
          <w:lang w:val="es-MX"/>
        </w:rPr>
        <w:t>a especie, o un</w:t>
      </w:r>
      <w:r w:rsidR="004B20F4" w:rsidRPr="00BD2DE8">
        <w:rPr>
          <w:rFonts w:ascii="Arial" w:hAnsi="Arial" w:cs="Arial"/>
          <w:sz w:val="20"/>
          <w:szCs w:val="20"/>
          <w:lang w:val="es-MX"/>
        </w:rPr>
        <w:t xml:space="preserve"> organismo</w:t>
      </w:r>
      <w:r w:rsidR="00E212ED" w:rsidRPr="00BD2DE8">
        <w:rPr>
          <w:rFonts w:ascii="Arial" w:hAnsi="Arial" w:cs="Arial"/>
          <w:sz w:val="20"/>
          <w:szCs w:val="20"/>
          <w:lang w:val="es-MX"/>
        </w:rPr>
        <w:t>.</w:t>
      </w:r>
      <w:r w:rsidR="004B20F4" w:rsidRPr="00BD2DE8">
        <w:rPr>
          <w:rFonts w:ascii="Arial" w:hAnsi="Arial" w:cs="Arial"/>
          <w:sz w:val="20"/>
          <w:szCs w:val="20"/>
          <w:lang w:val="es-MX"/>
        </w:rPr>
        <w:t xml:space="preserve"> Estos </w:t>
      </w:r>
      <w:r w:rsidR="00674E43" w:rsidRPr="00BD2DE8">
        <w:rPr>
          <w:rFonts w:ascii="Arial" w:hAnsi="Arial" w:cs="Arial"/>
          <w:sz w:val="20"/>
          <w:szCs w:val="20"/>
          <w:lang w:val="es-MX"/>
        </w:rPr>
        <w:t>factor</w:t>
      </w:r>
      <w:r w:rsidR="009B44F3" w:rsidRPr="00BD2DE8">
        <w:rPr>
          <w:rFonts w:ascii="Arial" w:hAnsi="Arial" w:cs="Arial"/>
          <w:sz w:val="20"/>
          <w:szCs w:val="20"/>
          <w:lang w:val="es-MX"/>
        </w:rPr>
        <w:t>es</w:t>
      </w:r>
      <w:r w:rsidR="00674E43" w:rsidRPr="00BD2DE8">
        <w:rPr>
          <w:rFonts w:ascii="Arial" w:hAnsi="Arial" w:cs="Arial"/>
          <w:sz w:val="20"/>
          <w:szCs w:val="20"/>
          <w:lang w:val="es-MX"/>
        </w:rPr>
        <w:t xml:space="preserve"> abiótico</w:t>
      </w:r>
      <w:r w:rsidR="009B44F3" w:rsidRPr="00BD2DE8">
        <w:rPr>
          <w:rFonts w:ascii="Arial" w:hAnsi="Arial" w:cs="Arial"/>
          <w:sz w:val="20"/>
          <w:szCs w:val="20"/>
          <w:lang w:val="es-MX"/>
        </w:rPr>
        <w:t xml:space="preserve">s </w:t>
      </w:r>
      <w:r w:rsidR="004B20F4" w:rsidRPr="00BD2DE8">
        <w:rPr>
          <w:rFonts w:ascii="Arial" w:hAnsi="Arial" w:cs="Arial"/>
          <w:sz w:val="20"/>
          <w:szCs w:val="20"/>
          <w:lang w:val="es-MX"/>
        </w:rPr>
        <w:t xml:space="preserve">pueden ser la </w:t>
      </w:r>
      <w:r w:rsidR="008C70D0" w:rsidRPr="00BD2DE8">
        <w:rPr>
          <w:rFonts w:ascii="Arial" w:hAnsi="Arial" w:cs="Arial"/>
          <w:sz w:val="20"/>
          <w:szCs w:val="20"/>
          <w:lang w:val="es-MX"/>
        </w:rPr>
        <w:t>temperatura, la intensidad de luz y la disponibilidad de minerales y nutrientes</w:t>
      </w:r>
      <w:r w:rsidR="003304C1" w:rsidRPr="00BD2DE8">
        <w:rPr>
          <w:rFonts w:ascii="Arial" w:hAnsi="Arial" w:cs="Arial"/>
          <w:sz w:val="20"/>
          <w:szCs w:val="20"/>
          <w:lang w:val="es-MX"/>
        </w:rPr>
        <w:t xml:space="preserve"> </w:t>
      </w:r>
      <w:r w:rsidR="003304C1" w:rsidRPr="00BD2DE8">
        <w:rPr>
          <w:rFonts w:ascii="Arial" w:hAnsi="Arial" w:cs="Arial"/>
          <w:sz w:val="20"/>
          <w:szCs w:val="20"/>
          <w:lang w:val="es-MX"/>
        </w:rPr>
        <w:fldChar w:fldCharType="begin" w:fldLock="1"/>
      </w:r>
      <w:r w:rsidR="006C2332" w:rsidRPr="00BD2DE8">
        <w:rPr>
          <w:rFonts w:ascii="Arial" w:hAnsi="Arial" w:cs="Arial"/>
          <w:sz w:val="20"/>
          <w:szCs w:val="20"/>
          <w:lang w:val="es-MX"/>
        </w:rPr>
        <w:instrText>ADDIN CSL_CITATION {"citationItems":[{"id":"ITEM-1","itemData":{"ISBN":"506/08$02.00/0","abstract":"The toxicity of lead (Pb) to fungi in pure culture was influenced by several abiotic factors: pH, inorganic anions, clay minerals, and particulate (humic acid) and soluble organic matter. The toxicity of Pb was potentiated under acidic conditions (pH 5 and 6), and phosphate or carbonate anions reduced the toxicity, apparently as a result of the formation of sparingly soluble Pb salts. Clay minerals (montmorillonite &gt; attapulgite &gt; kaolinite) and particulate humic acid protected against the toxicity of Pb, presumably as the result of sorption, by cation exchange, of the Pb to the exchange complexes, which reduced its availability for uptake by the fungi. Soluble organics, such as tryptone, yeast extract, cysteine, succinic acid, and increasing concentrations of neopeptone, also reduced the toxicity of Pb.","author":[{"dropping-particle":"","family":"Babich","given":"H","non-dropping-particle":"","parse-names":false,"suffix":""},{"dropping-particle":"","family":"Stotzky","given":"G","non-dropping-particle":"","parse-names":false,"suffix":""}],"container-title":"APPLIED AND ENVIRONMENTAL MICROBIOLOGY","id":"ITEM-1","issue":"3","issued":{"date-parts":[["1979"]]},"number-of-pages":"506-513","title":"Abiotic Factors Affecting the Toxicity of Lead to Fungi","type":"report","volume":"38"},"uris":["http://www.mendeley.com/documents/?uuid=40539070-3847-35d0-8cb7-1ab122acb35c"]}],"mendeley":{"formattedCitation":"[9]","plainTextFormattedCitation":"[9]","previouslyFormattedCitation":"[9]"},"properties":{"noteIndex":0},"schema":"https://github.com/citation-style-language/schema/raw/master/csl-citation.json"}</w:instrText>
      </w:r>
      <w:r w:rsidR="003304C1" w:rsidRPr="00BD2DE8">
        <w:rPr>
          <w:rFonts w:ascii="Arial" w:hAnsi="Arial" w:cs="Arial"/>
          <w:sz w:val="20"/>
          <w:szCs w:val="20"/>
          <w:lang w:val="es-MX"/>
        </w:rPr>
        <w:fldChar w:fldCharType="separate"/>
      </w:r>
      <w:r w:rsidR="00287500" w:rsidRPr="00BD2DE8">
        <w:rPr>
          <w:rFonts w:ascii="Arial" w:hAnsi="Arial" w:cs="Arial"/>
          <w:noProof/>
          <w:sz w:val="20"/>
          <w:szCs w:val="20"/>
          <w:lang w:val="es-MX"/>
        </w:rPr>
        <w:t>[9]</w:t>
      </w:r>
      <w:r w:rsidR="003304C1" w:rsidRPr="00BD2DE8">
        <w:rPr>
          <w:rFonts w:ascii="Arial" w:hAnsi="Arial" w:cs="Arial"/>
          <w:sz w:val="20"/>
          <w:szCs w:val="20"/>
          <w:lang w:val="es-MX"/>
        </w:rPr>
        <w:fldChar w:fldCharType="end"/>
      </w:r>
      <w:r w:rsidR="004B20F4" w:rsidRPr="00BD2DE8">
        <w:rPr>
          <w:rFonts w:ascii="Arial" w:hAnsi="Arial" w:cs="Arial"/>
          <w:sz w:val="20"/>
          <w:szCs w:val="20"/>
          <w:lang w:val="es-MX"/>
        </w:rPr>
        <w:t>.</w:t>
      </w:r>
      <w:r w:rsidR="00080A96" w:rsidRPr="00BD2DE8">
        <w:rPr>
          <w:rFonts w:ascii="Arial" w:hAnsi="Arial" w:cs="Arial"/>
          <w:sz w:val="20"/>
          <w:szCs w:val="20"/>
          <w:lang w:val="es-MX"/>
        </w:rPr>
        <w:t xml:space="preserve"> </w:t>
      </w:r>
      <w:r w:rsidR="001539B2" w:rsidRPr="00BD2DE8">
        <w:rPr>
          <w:rFonts w:ascii="Arial" w:hAnsi="Arial" w:cs="Arial"/>
          <w:sz w:val="20"/>
          <w:szCs w:val="20"/>
          <w:lang w:val="es-MX"/>
        </w:rPr>
        <w:t xml:space="preserve">Cuando los factores abióticos </w:t>
      </w:r>
      <w:r w:rsidR="009426D4" w:rsidRPr="00BD2DE8">
        <w:rPr>
          <w:rFonts w:ascii="Arial" w:hAnsi="Arial" w:cs="Arial"/>
          <w:sz w:val="20"/>
          <w:szCs w:val="20"/>
          <w:lang w:val="es-MX"/>
        </w:rPr>
        <w:t>se vuelven</w:t>
      </w:r>
      <w:r w:rsidR="001539B2" w:rsidRPr="00BD2DE8">
        <w:rPr>
          <w:rFonts w:ascii="Arial" w:hAnsi="Arial" w:cs="Arial"/>
          <w:sz w:val="20"/>
          <w:szCs w:val="20"/>
          <w:lang w:val="es-MX"/>
        </w:rPr>
        <w:t xml:space="preserve"> desfavorables</w:t>
      </w:r>
      <w:r w:rsidR="00080A96" w:rsidRPr="00BD2DE8">
        <w:rPr>
          <w:rFonts w:ascii="Arial" w:hAnsi="Arial" w:cs="Arial"/>
          <w:sz w:val="20"/>
          <w:szCs w:val="20"/>
          <w:lang w:val="es-MX"/>
        </w:rPr>
        <w:t>,</w:t>
      </w:r>
      <w:r w:rsidR="009426D4" w:rsidRPr="00BD2DE8">
        <w:rPr>
          <w:rFonts w:ascii="Arial" w:hAnsi="Arial" w:cs="Arial"/>
          <w:sz w:val="20"/>
          <w:szCs w:val="20"/>
          <w:lang w:val="es-MX"/>
        </w:rPr>
        <w:t xml:space="preserve"> l</w:t>
      </w:r>
      <w:r w:rsidR="001539B2" w:rsidRPr="00BD2DE8">
        <w:rPr>
          <w:rFonts w:ascii="Arial" w:hAnsi="Arial" w:cs="Arial"/>
          <w:sz w:val="20"/>
          <w:szCs w:val="20"/>
          <w:lang w:val="es-MX"/>
        </w:rPr>
        <w:t>os hongos</w:t>
      </w:r>
      <w:r w:rsidR="009426D4" w:rsidRPr="00BD2DE8">
        <w:rPr>
          <w:rFonts w:ascii="Arial" w:hAnsi="Arial" w:cs="Arial"/>
          <w:sz w:val="20"/>
          <w:szCs w:val="20"/>
          <w:lang w:val="es-MX"/>
        </w:rPr>
        <w:t xml:space="preserve"> filamentosos experimentan </w:t>
      </w:r>
      <w:r w:rsidR="00CC5625" w:rsidRPr="00BD2DE8">
        <w:rPr>
          <w:rFonts w:ascii="Arial" w:hAnsi="Arial" w:cs="Arial"/>
          <w:sz w:val="20"/>
          <w:szCs w:val="20"/>
          <w:lang w:val="es-MX"/>
        </w:rPr>
        <w:t xml:space="preserve">un proceso llamado </w:t>
      </w:r>
      <w:r w:rsidR="009426D4" w:rsidRPr="00BD2DE8">
        <w:rPr>
          <w:rFonts w:ascii="Arial" w:hAnsi="Arial" w:cs="Arial"/>
          <w:sz w:val="20"/>
          <w:szCs w:val="20"/>
          <w:lang w:val="es-MX"/>
        </w:rPr>
        <w:t>estrés</w:t>
      </w:r>
      <w:r w:rsidR="00CC5625" w:rsidRPr="00BD2DE8">
        <w:rPr>
          <w:rFonts w:ascii="Arial" w:hAnsi="Arial" w:cs="Arial"/>
          <w:sz w:val="20"/>
          <w:szCs w:val="20"/>
          <w:lang w:val="es-MX"/>
        </w:rPr>
        <w:t>, e</w:t>
      </w:r>
      <w:r w:rsidR="00D02C0D" w:rsidRPr="00BD2DE8">
        <w:rPr>
          <w:rFonts w:ascii="Arial" w:hAnsi="Arial" w:cs="Arial"/>
          <w:sz w:val="20"/>
          <w:szCs w:val="20"/>
          <w:lang w:val="es-MX"/>
        </w:rPr>
        <w:t>l cual</w:t>
      </w:r>
      <w:r w:rsidR="00CE1BA9" w:rsidRPr="00BD2DE8">
        <w:rPr>
          <w:rFonts w:ascii="Arial" w:hAnsi="Arial" w:cs="Arial"/>
          <w:sz w:val="20"/>
          <w:szCs w:val="20"/>
          <w:lang w:val="es-MX"/>
        </w:rPr>
        <w:t xml:space="preserve"> </w:t>
      </w:r>
      <w:r w:rsidR="00080A96" w:rsidRPr="00BD2DE8">
        <w:rPr>
          <w:rFonts w:ascii="Arial" w:hAnsi="Arial" w:cs="Arial"/>
          <w:sz w:val="20"/>
          <w:szCs w:val="20"/>
          <w:lang w:val="es-MX"/>
        </w:rPr>
        <w:t xml:space="preserve">hace referencia a </w:t>
      </w:r>
      <w:r w:rsidR="00D02C0D" w:rsidRPr="00BD2DE8">
        <w:rPr>
          <w:rFonts w:ascii="Arial" w:hAnsi="Arial" w:cs="Arial"/>
          <w:sz w:val="20"/>
          <w:szCs w:val="20"/>
          <w:lang w:val="es-MX"/>
        </w:rPr>
        <w:t>respuestas</w:t>
      </w:r>
      <w:r w:rsidR="00C120DA" w:rsidRPr="00BD2DE8">
        <w:rPr>
          <w:rFonts w:ascii="Arial" w:hAnsi="Arial" w:cs="Arial"/>
          <w:sz w:val="20"/>
          <w:szCs w:val="20"/>
          <w:lang w:val="es-MX"/>
        </w:rPr>
        <w:t xml:space="preserve"> asociadas a daños</w:t>
      </w:r>
      <w:r w:rsidR="001539B2" w:rsidRPr="00BD2DE8">
        <w:rPr>
          <w:rFonts w:ascii="Arial" w:hAnsi="Arial" w:cs="Arial"/>
          <w:sz w:val="20"/>
          <w:szCs w:val="20"/>
          <w:lang w:val="es-MX"/>
        </w:rPr>
        <w:t xml:space="preserve"> </w:t>
      </w:r>
      <w:r w:rsidR="00D02C0D" w:rsidRPr="00BD2DE8">
        <w:rPr>
          <w:rFonts w:ascii="Arial" w:hAnsi="Arial" w:cs="Arial"/>
          <w:sz w:val="20"/>
          <w:szCs w:val="20"/>
          <w:lang w:val="es-MX"/>
        </w:rPr>
        <w:t xml:space="preserve">intracelulares </w:t>
      </w:r>
      <w:r w:rsidR="00080A96" w:rsidRPr="00BD2DE8">
        <w:rPr>
          <w:rFonts w:ascii="Arial" w:hAnsi="Arial" w:cs="Arial"/>
          <w:sz w:val="20"/>
          <w:szCs w:val="20"/>
          <w:lang w:val="es-MX"/>
        </w:rPr>
        <w:t>provocadas por cambios ambientales</w:t>
      </w:r>
      <w:r w:rsidR="006C2332" w:rsidRPr="00BD2DE8">
        <w:rPr>
          <w:rFonts w:ascii="Arial" w:hAnsi="Arial" w:cs="Arial"/>
          <w:sz w:val="20"/>
          <w:szCs w:val="20"/>
          <w:lang w:val="es-MX"/>
        </w:rPr>
        <w:t xml:space="preserve"> </w:t>
      </w:r>
      <w:r w:rsidR="008256C7" w:rsidRPr="00BD2DE8">
        <w:rPr>
          <w:rFonts w:ascii="Arial" w:hAnsi="Arial" w:cs="Arial"/>
          <w:sz w:val="20"/>
          <w:szCs w:val="20"/>
          <w:lang w:val="es-MX"/>
        </w:rPr>
        <w:fldChar w:fldCharType="begin" w:fldLock="1"/>
      </w:r>
      <w:r w:rsidR="001F1B61" w:rsidRPr="00BD2DE8">
        <w:rPr>
          <w:rFonts w:ascii="Arial" w:hAnsi="Arial" w:cs="Arial"/>
          <w:sz w:val="20"/>
          <w:szCs w:val="20"/>
          <w:lang w:val="es-MX"/>
        </w:rPr>
        <w:instrText>ADDIN CSL_CITATION {"citationItems":[{"id":"ITEM-1","itemData":{"DOI":"10.1186/s12864-015-1705-z","ISBN":"1471-2164 (Electronic) 1471-2164 (Linking)","ISSN":"14712164","PMID":"26115917","abstract":"Background: The b-Zip transcription factor AtfA plays a key role in regulating stress responses in the filamentous fungus Aspergillus nidulans. To identify the core regulons of AtfA, we examined genome-wide expression changes caused by various stresses in the presence/absence of AtfA using A. nidulans microarrays. We also intended to address the intriguing question regarding the existence of core environmental stress response in this important model eukaryote. Results: Examination of the genome wide expression changes caused by five different oxidative stress conditions in wild type and the atfA null mutant has identified a significant number of stereotypically regulated genes (Core Oxidative Stress Response genes). The deletion of atfA increased the oxidative stress sensitivity of A. nidulans and affected mRNA accumulation of several genes under both unstressed and stressed conditions. The numbers of genes under the AtfA control appear to be specific to a stress-type. We also found that both oxidative and salt stresses induced expression of some secondary metabolite gene clusters and the deletion of atfA enhanced the stress responsiveness of additional clusters. Moreover, certain clusters were down-regulated by the stresses tested. Conclusion: Our data suggest that the observed co-regulations were most likely consequences of the overlapping physiological effects of the stressors and not of the existence of a general environmental stress response. The function of AtfA in governing various stress responses is much smaller than anticipated and/or other regulators may play a redundant or overlapping role with AtfA. Both stress inducible and stress repressive regulations of secondary metabolism seem to be frequent features in A. nidulans.","author":[{"dropping-particle":"","family":"Emri","given":"Tamás","non-dropping-particle":"","parse-names":false,"suffix":""},{"dropping-particle":"","family":"Szarvas","given":"Vera","non-dropping-particle":"","parse-names":false,"suffix":""},{"dropping-particle":"","family":"Orosz","given":"Erzsébet","non-dropping-particle":"","parse-names":false,"suffix":""},{"dropping-particle":"","family":"Antal","given":"Károly","non-dropping-particle":"","parse-names":false,"suffix":""},{"dropping-particle":"","family":"Park","given":"Hee Soo","non-dropping-particle":"","parse-names":false,"suffix":""},{"dropping-particle":"","family":"Han","given":"Kap Hoon","non-dropping-particle":"","parse-names":false,"suffix":""},{"dropping-particle":"","family":"Yu","given":"Jae Hyuk","non-dropping-particle":"","parse-names":false,"suffix":""},{"dropping-particle":"","family":"Pócsi","given":"István","non-dropping-particle":"","parse-names":false,"suffix":""}],"container-title":"BMC Genomics","id":"ITEM-1","issue":"1","issued":{"date-parts":[["2015"]]},"publisher":"BMC Genomics","title":"Core oxidative stress response in Aspergillus nidulans","type":"article-journal","volume":"16"},"uris":["http://www.mendeley.com/documents/?uuid=d6776bbb-6a9a-473b-9afb-cc06fd9bd9e8"]},{"id":"ITEM-2","itemData":{"DOI":"10.1146/annurev.physiol.67.040403.103635","ISSN":"0066-4278","abstract":"▪ Abstract The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damage...","author":[{"dropping-particle":"","family":"Kültz","given":"Dietmar","non-dropping-particle":"","parse-names":false,"suffix":""}],"container-title":"Annual Review of Physiology","id":"ITEM-2","issue":"1","issued":{"date-parts":[["2005","3","17"]]},"page":"225-257","publisher":"Annual Reviews","title":"MOLECULAR AND EVOLUTIONARY BASIS OF THE CELLULAR STRESS RESPONSE","type":"article-journal","volume":"67"},"uris":["http://www.mendeley.com/documents/?uuid=96a201ba-a717-3f40-8ed6-3f35f3cb1911"]}],"mendeley":{"formattedCitation":"[10], [11]","plainTextFormattedCitation":"[10], [11]","previouslyFormattedCitation":"[10], [11]"},"properties":{"noteIndex":0},"schema":"https://github.com/citation-style-language/schema/raw/master/csl-citation.json"}</w:instrText>
      </w:r>
      <w:r w:rsidR="008256C7" w:rsidRPr="00BD2DE8">
        <w:rPr>
          <w:rFonts w:ascii="Arial" w:hAnsi="Arial" w:cs="Arial"/>
          <w:sz w:val="20"/>
          <w:szCs w:val="20"/>
          <w:lang w:val="es-MX"/>
        </w:rPr>
        <w:fldChar w:fldCharType="separate"/>
      </w:r>
      <w:r w:rsidR="008256C7" w:rsidRPr="00BD2DE8">
        <w:rPr>
          <w:rFonts w:ascii="Arial" w:hAnsi="Arial" w:cs="Arial"/>
          <w:noProof/>
          <w:sz w:val="20"/>
          <w:szCs w:val="20"/>
          <w:lang w:val="es-MX"/>
        </w:rPr>
        <w:t>[10], [11]</w:t>
      </w:r>
      <w:r w:rsidR="008256C7" w:rsidRPr="00BD2DE8">
        <w:rPr>
          <w:rFonts w:ascii="Arial" w:hAnsi="Arial" w:cs="Arial"/>
          <w:sz w:val="20"/>
          <w:szCs w:val="20"/>
          <w:lang w:val="es-MX"/>
        </w:rPr>
        <w:fldChar w:fldCharType="end"/>
      </w:r>
      <w:r w:rsidR="00D02C0D" w:rsidRPr="00BD2DE8">
        <w:rPr>
          <w:rFonts w:ascii="Arial" w:hAnsi="Arial" w:cs="Arial"/>
          <w:sz w:val="20"/>
          <w:szCs w:val="20"/>
          <w:lang w:val="es-MX"/>
        </w:rPr>
        <w:t>.</w:t>
      </w:r>
      <w:r w:rsidR="001F7060" w:rsidRPr="00BD2DE8">
        <w:rPr>
          <w:rFonts w:ascii="Arial" w:hAnsi="Arial" w:cs="Arial"/>
          <w:sz w:val="20"/>
          <w:szCs w:val="20"/>
          <w:lang w:val="es-MX"/>
        </w:rPr>
        <w:t xml:space="preserve"> </w:t>
      </w:r>
      <w:r w:rsidRPr="00BD2DE8">
        <w:rPr>
          <w:rFonts w:ascii="Arial" w:hAnsi="Arial" w:cs="Arial"/>
          <w:sz w:val="20"/>
          <w:szCs w:val="20"/>
          <w:lang w:val="es-MX"/>
        </w:rPr>
        <w:t xml:space="preserve">Todo tipo de estrés altera la homeostasis celular, </w:t>
      </w:r>
      <w:r w:rsidR="00971372" w:rsidRPr="00BD2DE8">
        <w:rPr>
          <w:rFonts w:ascii="Arial" w:hAnsi="Arial" w:cs="Arial"/>
          <w:sz w:val="20"/>
          <w:szCs w:val="20"/>
          <w:lang w:val="es-MX"/>
        </w:rPr>
        <w:t>y,</w:t>
      </w:r>
      <w:r w:rsidRPr="00BD2DE8">
        <w:rPr>
          <w:rFonts w:ascii="Arial" w:hAnsi="Arial" w:cs="Arial"/>
          <w:sz w:val="20"/>
          <w:szCs w:val="20"/>
          <w:lang w:val="es-MX"/>
        </w:rPr>
        <w:t xml:space="preserve"> en consecuencia, desencadena respuestas que intentan hacer frente a este desequilibrio. Existen varios tipos de estrés tales como estrés osmótico, oxidativo, lumínico y térmico, y están ligados a procesos fisiológicos de los hongos como el crecimiento radial, conidiación, patogenicidad, y producción de metabolitos secundarios como toxinas, pigmentos y compuestos de interés industrial. Los hongos filamentosos poseen vías intracelulares de señalización que les permiten responder eficazmente a diferentes tipos de estrés</w:t>
      </w:r>
      <w:r w:rsidR="001F1B61" w:rsidRPr="00BD2DE8">
        <w:rPr>
          <w:rFonts w:ascii="Arial" w:hAnsi="Arial" w:cs="Arial"/>
          <w:sz w:val="20"/>
          <w:szCs w:val="20"/>
          <w:lang w:val="es-MX"/>
        </w:rPr>
        <w:t xml:space="preserve"> </w:t>
      </w:r>
      <w:r w:rsidR="001F1B61" w:rsidRPr="00BD2DE8">
        <w:rPr>
          <w:rFonts w:ascii="Arial" w:hAnsi="Arial" w:cs="Arial"/>
          <w:sz w:val="20"/>
          <w:szCs w:val="20"/>
          <w:lang w:val="es-MX"/>
        </w:rPr>
        <w:fldChar w:fldCharType="begin" w:fldLock="1"/>
      </w:r>
      <w:r w:rsidR="00E55BFD" w:rsidRPr="00BD2DE8">
        <w:rPr>
          <w:rFonts w:ascii="Arial" w:hAnsi="Arial" w:cs="Arial"/>
          <w:sz w:val="20"/>
          <w:szCs w:val="20"/>
          <w:lang w:val="es-MX"/>
        </w:rPr>
        <w:instrText>ADDIN CSL_CITATION {"citationItems":[{"id":"ITEM-1","itemData":{"DOI":"10.1080/09168451.2016.1162085","ISSN":"13476947","PMID":"27007956","abstract":"Aspergillus species are among the most important filamentous fungi in terms of industrial use and because of their pathogenic or toxin-producing features. The genomes of several Aspergillus species have become publicly available in this decade, and genomic analyses have contributed to an integrated understanding of fungal biology. Stress responses and adaptation mechanisms have been intensively investigated using the accessible genome infrastructure. Mitogen-activated protein kinase (MAPK) cascades have been highlighted as being fundamentally important in fungal adaptation to a wide range of stress conditions. Reverse genetics analyses have uncovered the roles of MAPK pathways in osmotic stress, cell wall stress, development, secondary metabolite production, and conidia stress resistance. This review summarizes the current knowledge on the stress biology of Aspergillus species, illuminating what we have learned from the genomic data in this \"post-genomic era.\"","author":[{"dropping-particle":"","family":"Hagiwara","given":"Daisuke","non-dropping-particle":"","parse-names":false,"suffix":""},{"dropping-particle":"","family":"Sakamoto","given":"Kazutoshi","non-dropping-particle":"","parse-names":false,"suffix":""},{"dropping-particle":"","family":"Abe","given":"Keietsu","non-dropping-particle":"","parse-names":false,"suffix":""},{"dropping-particle":"","family":"Gomi","given":"Katsuya","non-dropping-particle":"","parse-names":false,"suffix":""}],"container-title":"Bioscience, Biotechnology and Biochemistry","id":"ITEM-1","issue":"9","issued":{"date-parts":[["2016"]]},"page":"1667-1680","title":"Signaling pathways for stress responses and adaptation in Aspergillus species: Stress biology in the post-genomic era","type":"article-journal","volume":"80"},"uris":["http://www.mendeley.com/documents/?uuid=48e9422d-28ad-48ab-b508-1ed627150f84"]}],"mendeley":{"formattedCitation":"[12]","plainTextFormattedCitation":"[12]","previouslyFormattedCitation":"[12]"},"properties":{"noteIndex":0},"schema":"https://github.com/citation-style-language/schema/raw/master/csl-citation.json"}</w:instrText>
      </w:r>
      <w:r w:rsidR="001F1B61" w:rsidRPr="00BD2DE8">
        <w:rPr>
          <w:rFonts w:ascii="Arial" w:hAnsi="Arial" w:cs="Arial"/>
          <w:sz w:val="20"/>
          <w:szCs w:val="20"/>
          <w:lang w:val="es-MX"/>
        </w:rPr>
        <w:fldChar w:fldCharType="separate"/>
      </w:r>
      <w:r w:rsidR="001F1B61" w:rsidRPr="00BD2DE8">
        <w:rPr>
          <w:rFonts w:ascii="Arial" w:hAnsi="Arial" w:cs="Arial"/>
          <w:noProof/>
          <w:sz w:val="20"/>
          <w:szCs w:val="20"/>
          <w:lang w:val="es-MX"/>
        </w:rPr>
        <w:t>[12]</w:t>
      </w:r>
      <w:r w:rsidR="001F1B61" w:rsidRPr="00BD2DE8">
        <w:rPr>
          <w:rFonts w:ascii="Arial" w:hAnsi="Arial" w:cs="Arial"/>
          <w:sz w:val="20"/>
          <w:szCs w:val="20"/>
          <w:lang w:val="es-MX"/>
        </w:rPr>
        <w:fldChar w:fldCharType="end"/>
      </w:r>
      <w:r w:rsidRPr="00BD2DE8">
        <w:rPr>
          <w:rFonts w:ascii="Arial" w:hAnsi="Arial" w:cs="Arial"/>
          <w:sz w:val="20"/>
          <w:szCs w:val="20"/>
          <w:lang w:val="es-MX"/>
        </w:rPr>
        <w:t>,</w:t>
      </w:r>
      <w:r w:rsidR="008256C7" w:rsidRPr="00BD2DE8">
        <w:rPr>
          <w:rFonts w:ascii="Arial" w:hAnsi="Arial" w:cs="Arial"/>
          <w:sz w:val="20"/>
          <w:szCs w:val="20"/>
          <w:lang w:val="es-MX"/>
        </w:rPr>
        <w:t xml:space="preserve"> sin embargo, </w:t>
      </w:r>
      <w:r w:rsidRPr="00BD2DE8">
        <w:rPr>
          <w:rFonts w:ascii="Arial" w:hAnsi="Arial" w:cs="Arial"/>
          <w:sz w:val="20"/>
          <w:szCs w:val="20"/>
          <w:lang w:val="es-MX"/>
        </w:rPr>
        <w:t xml:space="preserve">aunque la mayoría de los hongos comparten mecanismos conservados, estos no son idénticos. </w:t>
      </w:r>
    </w:p>
    <w:p w14:paraId="285F19A5" w14:textId="458EC8C6" w:rsidR="001F1B61"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Las vías de transducción de señales, o vías de señalización, están presentes en todos los organismos, desde bacterias hasta </w:t>
      </w:r>
      <w:r w:rsidR="00270382" w:rsidRPr="00BD2DE8">
        <w:rPr>
          <w:rFonts w:ascii="Arial" w:hAnsi="Arial" w:cs="Arial"/>
          <w:sz w:val="20"/>
          <w:szCs w:val="20"/>
          <w:lang w:val="es-MX"/>
        </w:rPr>
        <w:t>mamíferos y plantas</w:t>
      </w:r>
      <w:r w:rsidRPr="00BD2DE8">
        <w:rPr>
          <w:rFonts w:ascii="Arial" w:hAnsi="Arial" w:cs="Arial"/>
          <w:sz w:val="20"/>
          <w:szCs w:val="20"/>
          <w:lang w:val="es-MX"/>
        </w:rPr>
        <w:t xml:space="preserve">, y se componen de mecanismos moleculares que activan y desactivan procesos completos. Cada mecanismo es regulado por varias proteínas de función específica, que en conjunto y de forma regulada reorganizan la maquinaria intracelular provocando cambios a </w:t>
      </w:r>
      <w:r w:rsidR="00971372" w:rsidRPr="00BD2DE8">
        <w:rPr>
          <w:rFonts w:ascii="Arial" w:hAnsi="Arial" w:cs="Arial"/>
          <w:sz w:val="20"/>
          <w:szCs w:val="20"/>
          <w:lang w:val="es-MX"/>
        </w:rPr>
        <w:t>gran escala,</w:t>
      </w:r>
      <w:r w:rsidRPr="00BD2DE8">
        <w:rPr>
          <w:rFonts w:ascii="Arial" w:hAnsi="Arial" w:cs="Arial"/>
          <w:sz w:val="20"/>
          <w:szCs w:val="20"/>
          <w:lang w:val="es-MX"/>
        </w:rPr>
        <w:t xml:space="preserve"> por ejemplo, la inducción a estados fisiológicos que favorecen su adaptación y supervivencia en un nuevo ambiente.</w:t>
      </w:r>
    </w:p>
    <w:p w14:paraId="48A3BF0F" w14:textId="7EDABBAF"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p>
    <w:p w14:paraId="2DE64B15" w14:textId="02CB832A" w:rsidR="000D3E6E" w:rsidRPr="00BD2DE8" w:rsidRDefault="00400DD9" w:rsidP="000D3E6E">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Actualmente, se conocen varios mecanismos que, integrados intentan explicar detalladamente las bases moleculares de las respuestas asociadas </w:t>
      </w:r>
      <w:r w:rsidR="00321113" w:rsidRPr="00BD2DE8">
        <w:rPr>
          <w:rFonts w:ascii="Arial" w:hAnsi="Arial" w:cs="Arial"/>
          <w:sz w:val="20"/>
          <w:szCs w:val="20"/>
          <w:lang w:val="es-MX"/>
        </w:rPr>
        <w:t xml:space="preserve">varios estímulos ambientales y nutricionales en hongos filamentosos incluyendo la transducción de señales en condiciones </w:t>
      </w:r>
      <w:r w:rsidRPr="00BD2DE8">
        <w:rPr>
          <w:rFonts w:ascii="Arial" w:hAnsi="Arial" w:cs="Arial"/>
          <w:sz w:val="20"/>
          <w:szCs w:val="20"/>
          <w:lang w:val="es-MX"/>
        </w:rPr>
        <w:t xml:space="preserve">de estrés. </w:t>
      </w:r>
      <w:r w:rsidR="00B0504A" w:rsidRPr="00BD2DE8">
        <w:rPr>
          <w:rFonts w:ascii="Arial" w:hAnsi="Arial" w:cs="Arial"/>
          <w:color w:val="FF0000"/>
          <w:sz w:val="20"/>
          <w:szCs w:val="20"/>
          <w:lang w:val="es-MX"/>
        </w:rPr>
        <w:t xml:space="preserve">Entre estos mecanismos </w:t>
      </w:r>
      <w:r w:rsidR="00854967" w:rsidRPr="00BD2DE8">
        <w:rPr>
          <w:rFonts w:ascii="Arial" w:hAnsi="Arial" w:cs="Arial"/>
          <w:color w:val="FF0000"/>
          <w:sz w:val="20"/>
          <w:szCs w:val="20"/>
          <w:lang w:val="es-MX"/>
        </w:rPr>
        <w:t>se encuentra</w:t>
      </w:r>
      <w:r w:rsidR="000D3E6E" w:rsidRPr="00BD2DE8">
        <w:rPr>
          <w:rFonts w:ascii="Arial" w:hAnsi="Arial" w:cs="Arial"/>
          <w:color w:val="FF0000"/>
          <w:sz w:val="20"/>
          <w:szCs w:val="20"/>
          <w:lang w:val="es-MX"/>
        </w:rPr>
        <w:t xml:space="preserve">n </w:t>
      </w:r>
      <w:r w:rsidR="00854967" w:rsidRPr="00BD2DE8">
        <w:rPr>
          <w:rFonts w:ascii="Arial" w:hAnsi="Arial" w:cs="Arial"/>
          <w:color w:val="FF0000"/>
          <w:sz w:val="20"/>
          <w:szCs w:val="20"/>
          <w:lang w:val="es-MX"/>
        </w:rPr>
        <w:t>las prot</w:t>
      </w:r>
      <w:r w:rsidR="000D3E6E" w:rsidRPr="00BD2DE8">
        <w:rPr>
          <w:rFonts w:ascii="Arial" w:hAnsi="Arial" w:cs="Arial"/>
          <w:color w:val="FF0000"/>
          <w:sz w:val="20"/>
          <w:szCs w:val="20"/>
          <w:lang w:val="es-MX"/>
        </w:rPr>
        <w:t>eínas G heterotriméricas, que sí</w:t>
      </w:r>
      <w:r w:rsidR="00854967" w:rsidRPr="00BD2DE8">
        <w:rPr>
          <w:rFonts w:ascii="Arial" w:hAnsi="Arial" w:cs="Arial"/>
          <w:color w:val="FF0000"/>
          <w:sz w:val="20"/>
          <w:szCs w:val="20"/>
          <w:lang w:val="es-MX"/>
        </w:rPr>
        <w:t xml:space="preserve"> bien no han sido ampliamente estudiadas</w:t>
      </w:r>
      <w:r w:rsidR="00E35BB3" w:rsidRPr="00BD2DE8">
        <w:rPr>
          <w:rFonts w:ascii="Arial" w:hAnsi="Arial" w:cs="Arial"/>
          <w:color w:val="FF0000"/>
          <w:sz w:val="20"/>
          <w:szCs w:val="20"/>
          <w:lang w:val="es-MX"/>
        </w:rPr>
        <w:t xml:space="preserve"> en hongos</w:t>
      </w:r>
      <w:r w:rsidR="00854967" w:rsidRPr="00BD2DE8">
        <w:rPr>
          <w:rFonts w:ascii="Arial" w:hAnsi="Arial" w:cs="Arial"/>
          <w:color w:val="FF0000"/>
          <w:sz w:val="20"/>
          <w:szCs w:val="20"/>
          <w:lang w:val="es-MX"/>
        </w:rPr>
        <w:t xml:space="preserve">, constituyen uno de los mediadores más importantes de la cascada de reacciones intracelulares, </w:t>
      </w:r>
      <w:r w:rsidR="000D3E6E" w:rsidRPr="00BD2DE8">
        <w:rPr>
          <w:rFonts w:ascii="Arial" w:hAnsi="Arial" w:cs="Arial"/>
          <w:color w:val="FF0000"/>
          <w:sz w:val="20"/>
          <w:szCs w:val="20"/>
          <w:lang w:val="es-MX"/>
        </w:rPr>
        <w:t xml:space="preserve">debido a su papel regulador en el desarrollo de los hongos filamentosos y </w:t>
      </w:r>
      <w:r w:rsidR="000D3E6E" w:rsidRPr="00BD2DE8">
        <w:rPr>
          <w:rFonts w:ascii="Arial" w:hAnsi="Arial" w:cs="Arial"/>
          <w:color w:val="FF0000"/>
          <w:sz w:val="20"/>
          <w:szCs w:val="20"/>
          <w:lang w:val="es-MX"/>
        </w:rPr>
        <w:lastRenderedPageBreak/>
        <w:t>de la respuesta</w:t>
      </w:r>
      <w:r w:rsidR="00321113" w:rsidRPr="00BD2DE8">
        <w:rPr>
          <w:rFonts w:ascii="Arial" w:hAnsi="Arial" w:cs="Arial"/>
          <w:color w:val="FF0000"/>
          <w:sz w:val="20"/>
          <w:szCs w:val="20"/>
          <w:lang w:val="es-MX"/>
        </w:rPr>
        <w:t xml:space="preserve"> a las condiciones ambientales, papel que ha sido observado desde los </w:t>
      </w:r>
      <w:r w:rsidR="000D3E6E" w:rsidRPr="00BD2DE8">
        <w:rPr>
          <w:rFonts w:ascii="Arial" w:hAnsi="Arial" w:cs="Arial"/>
          <w:sz w:val="20"/>
          <w:szCs w:val="20"/>
          <w:lang w:val="es-MX"/>
        </w:rPr>
        <w:t>primeros reportes sobre estas proteínas</w:t>
      </w:r>
      <w:r w:rsidR="00321113" w:rsidRPr="00BD2DE8">
        <w:rPr>
          <w:rFonts w:ascii="Arial" w:hAnsi="Arial" w:cs="Arial"/>
          <w:sz w:val="20"/>
          <w:szCs w:val="20"/>
          <w:lang w:val="es-MX"/>
        </w:rPr>
        <w:t xml:space="preserve">, </w:t>
      </w:r>
      <w:r w:rsidR="000D3E6E" w:rsidRPr="00BD2DE8">
        <w:rPr>
          <w:rFonts w:ascii="Arial" w:hAnsi="Arial" w:cs="Arial"/>
          <w:sz w:val="20"/>
          <w:szCs w:val="20"/>
          <w:lang w:val="es-MX"/>
        </w:rPr>
        <w:t xml:space="preserve">en hongos filamentosos demostraron que son esenciales para el crecimiento, el desarrollo y la virulencia de especies patogénicas en animales y plantas </w:t>
      </w:r>
      <w:r w:rsidR="000D3E6E"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{"citationItems":[{"id":"ITEM-1","itemData":{"DOI":"10.1146/annurev.micro.61.080706.093432","ISBN":"0066-4227\\r1545-3251","ISSN":"0066-4227","PMID":"17506673","abstract":"Filamentous fungi are multicellular eukaryotic organisms known for nutrient recycling as well as for antibiotic and food production. This group of organisms also contains the most devastating plant pathogens and several important human pathogens. Since the first report of heterotrimeric G proteins in filamentous fungi in 1993, it has been demonstrated that G proteins are essential for growth, asexual and sexual development, and virulence in both animal and plant pathogenic filamentous species. Numerous G protein subunit and G protein-coupled receptor genes have been identified, many from whole-genome sequences. Several regulatory pathways have now been delineated, including those for nutrient sensing, pheromone response and mating, and pathogenesis. This review provides a comparative analysis of G protein pathways in several filamentous species, with discussion of both unifying themes and important unique signaling paradigms.","author":[{"dropping-particle":"","family":"Li","given":"Liande","non-dropping-particle":"","parse-names":false,"suffix":""},{"dropping-particle":"","family":"Wright","given":"Sara J.","non-dropping-particle":"","parse-names":false,"suffix":""},{"dropping-particle":"","family":"Krystofova","given":"Svetlana","non-dropping-particle":"","parse-names":false,"suffix":""},{"dropping-particle":"","family":"Park","given":"Gyungsoon","non-dropping-particle":"","parse-names":false,"suffix":""},{"dropping-particle":"","family":"Borkovich","given":"Katherine A.","non-dropping-particle":"","parse-names":false,"suffix":""}],"container-title":"Annual Review of Microbiology","id":"ITEM-1","issue":"1","issued":{"date-parts":[["2007"]]},"page":"423-452","title":"Heterotrimeric G Protein Signaling in Filamentous Fungi","type":"article-journal","volume":"61"},"uris":["http://www.mendeley.com/documents/?uuid=f99b5485-b03a-41fc-ba16-ad4387d1ebec"]},{"id":"ITEM-2","itemData":{"DOI":"10.1094/MPMI.1997.10.9.1075","ISSN":"0894-0282","PMID":"9390422","abstract":"Three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MPMI","id":"ITEM-2","issue":"9","issued":{"date-parts":[["1997"]]},"page":"1075-86","title":"G protein alpha subunit genes control growth, development, and pathogenicity of Magnaporthe grisea.","type":"article-journal","volume":"10"},"uris":["http://www.mendeley.com/documents/?uuid=8d5f62d5-7126-4275-baea-8756b1b9bfb5"]}],"mendeley":{"formattedCitation":"[13], [14]","plainTextFormattedCitation":"[13], [14]","previouslyFormattedCitation":"[13], [14]"},"properties":{"noteIndex":0},"schema":"https://github.com/citation-style-language/schema/raw/master/csl-citation.json"}</w:instrText>
      </w:r>
      <w:r w:rsidR="000D3E6E" w:rsidRPr="00BD2DE8">
        <w:rPr>
          <w:rFonts w:ascii="Arial" w:hAnsi="Arial" w:cs="Arial"/>
          <w:sz w:val="20"/>
          <w:szCs w:val="20"/>
          <w:lang w:val="es-MX"/>
        </w:rPr>
        <w:fldChar w:fldCharType="separate"/>
      </w:r>
      <w:r w:rsidR="004E7807" w:rsidRPr="00BD2DE8">
        <w:rPr>
          <w:rFonts w:ascii="Arial" w:hAnsi="Arial" w:cs="Arial"/>
          <w:noProof/>
          <w:sz w:val="20"/>
          <w:szCs w:val="20"/>
          <w:lang w:val="es-MX"/>
        </w:rPr>
        <w:t>[13], [14]</w:t>
      </w:r>
      <w:r w:rsidR="000D3E6E" w:rsidRPr="00BD2DE8">
        <w:rPr>
          <w:rFonts w:ascii="Arial" w:hAnsi="Arial" w:cs="Arial"/>
          <w:sz w:val="20"/>
          <w:szCs w:val="20"/>
          <w:lang w:val="es-MX"/>
        </w:rPr>
        <w:fldChar w:fldCharType="end"/>
      </w:r>
      <w:r w:rsidR="00570ACB" w:rsidRPr="00BD2DE8">
        <w:rPr>
          <w:rFonts w:ascii="Arial" w:hAnsi="Arial" w:cs="Arial"/>
          <w:sz w:val="20"/>
          <w:szCs w:val="20"/>
          <w:lang w:val="es-MX"/>
        </w:rPr>
        <w:t xml:space="preserve"> </w:t>
      </w:r>
      <w:r w:rsidR="00570ACB"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[15]","plainTextFormattedCitation":"[15]","previouslyFormattedCitation":"[15]"},"properties":{"noteIndex":0},"schema":"https://github.com/citation-style-language/schema/raw/master/csl-citation.json"}</w:instrText>
      </w:r>
      <w:r w:rsidR="00570ACB" w:rsidRPr="00BD2DE8">
        <w:rPr>
          <w:rFonts w:ascii="Arial" w:hAnsi="Arial" w:cs="Arial"/>
          <w:sz w:val="20"/>
          <w:szCs w:val="20"/>
          <w:lang w:val="es-MX"/>
        </w:rPr>
        <w:fldChar w:fldCharType="separate"/>
      </w:r>
      <w:r w:rsidR="00570ACB" w:rsidRPr="00BD2DE8">
        <w:rPr>
          <w:rFonts w:ascii="Arial" w:hAnsi="Arial" w:cs="Arial"/>
          <w:noProof/>
          <w:sz w:val="20"/>
          <w:szCs w:val="20"/>
          <w:lang w:val="es-MX"/>
        </w:rPr>
        <w:t>[15]</w:t>
      </w:r>
      <w:r w:rsidR="00570ACB" w:rsidRPr="00BD2DE8">
        <w:rPr>
          <w:rFonts w:ascii="Arial" w:hAnsi="Arial" w:cs="Arial"/>
          <w:sz w:val="20"/>
          <w:szCs w:val="20"/>
          <w:lang w:val="es-MX"/>
        </w:rPr>
        <w:fldChar w:fldCharType="end"/>
      </w:r>
      <w:r w:rsidR="000D3E6E" w:rsidRPr="00BD2DE8">
        <w:rPr>
          <w:rFonts w:ascii="Arial" w:hAnsi="Arial" w:cs="Arial"/>
          <w:sz w:val="20"/>
          <w:szCs w:val="20"/>
          <w:lang w:val="es-MX"/>
        </w:rPr>
        <w:t xml:space="preserve">. </w:t>
      </w:r>
    </w:p>
    <w:p w14:paraId="473D927F" w14:textId="51D99894" w:rsidR="00854967" w:rsidRPr="00BD2DE8" w:rsidRDefault="00854967" w:rsidP="00854967">
      <w:pPr>
        <w:spacing w:after="0" w:line="360" w:lineRule="auto"/>
        <w:jc w:val="both"/>
        <w:rPr>
          <w:rFonts w:ascii="Arial" w:hAnsi="Arial" w:cs="Arial"/>
          <w:color w:val="FF0000"/>
          <w:sz w:val="20"/>
          <w:szCs w:val="20"/>
          <w:lang w:val="es-MX"/>
        </w:rPr>
      </w:pPr>
    </w:p>
    <w:p w14:paraId="62D5DD87" w14:textId="77777777" w:rsidR="00E35BB3" w:rsidRPr="00BD2DE8" w:rsidRDefault="00E35BB3" w:rsidP="00854967">
      <w:pPr>
        <w:spacing w:after="0" w:line="360" w:lineRule="auto"/>
        <w:jc w:val="both"/>
        <w:rPr>
          <w:rFonts w:ascii="Arial" w:hAnsi="Arial" w:cs="Arial"/>
          <w:color w:val="FF0000"/>
          <w:sz w:val="20"/>
          <w:szCs w:val="20"/>
          <w:lang w:val="es-MX"/>
        </w:rPr>
      </w:pPr>
    </w:p>
    <w:p w14:paraId="664E6DC6" w14:textId="5E3A5C71" w:rsidR="00854967" w:rsidRPr="00BD2DE8" w:rsidRDefault="00E35BB3" w:rsidP="00E35BB3">
      <w:pPr>
        <w:spacing w:after="0" w:line="360" w:lineRule="auto"/>
        <w:jc w:val="both"/>
        <w:rPr>
          <w:rFonts w:ascii="Arial" w:hAnsi="Arial" w:cs="Arial"/>
          <w:color w:val="FF0000"/>
          <w:sz w:val="20"/>
          <w:szCs w:val="20"/>
          <w:lang w:val="es-MX"/>
        </w:rPr>
      </w:pPr>
      <w:r w:rsidRPr="00BD2DE8">
        <w:rPr>
          <w:rFonts w:ascii="Arial" w:hAnsi="Arial" w:cs="Arial"/>
          <w:sz w:val="20"/>
          <w:szCs w:val="20"/>
          <w:lang w:val="es-MX"/>
        </w:rPr>
        <w:t xml:space="preserve">Los estudios realizados en hongos filamentosos sobre </w:t>
      </w:r>
      <w:r w:rsidR="008941A3" w:rsidRPr="00BD2DE8">
        <w:rPr>
          <w:rFonts w:ascii="Arial" w:hAnsi="Arial" w:cs="Arial"/>
          <w:sz w:val="20"/>
          <w:szCs w:val="20"/>
          <w:lang w:val="es-MX"/>
        </w:rPr>
        <w:t>los</w:t>
      </w:r>
      <w:r w:rsidRPr="00BD2DE8">
        <w:rPr>
          <w:rFonts w:ascii="Arial" w:hAnsi="Arial" w:cs="Arial"/>
          <w:sz w:val="20"/>
          <w:szCs w:val="20"/>
          <w:lang w:val="es-MX"/>
        </w:rPr>
        <w:t xml:space="preserve"> mecanismos de respuesta a diversos tipos de estrés mediado por las proteínas G son aún más limitados por lo que e</w:t>
      </w:r>
      <w:r w:rsidR="00854967" w:rsidRPr="00BD2DE8">
        <w:rPr>
          <w:rFonts w:ascii="Arial" w:hAnsi="Arial" w:cs="Arial"/>
          <w:sz w:val="20"/>
          <w:szCs w:val="20"/>
          <w:lang w:val="es-MX"/>
        </w:rPr>
        <w:t xml:space="preserve">l siguiente trabajo presenta una visión general </w:t>
      </w:r>
      <w:r w:rsidR="00854967" w:rsidRPr="00BD2DE8">
        <w:rPr>
          <w:rFonts w:ascii="Arial" w:hAnsi="Arial" w:cs="Arial"/>
          <w:color w:val="FF0000"/>
          <w:sz w:val="20"/>
          <w:szCs w:val="20"/>
          <w:lang w:val="es-MX"/>
        </w:rPr>
        <w:t xml:space="preserve">sobre la participación </w:t>
      </w:r>
      <w:r w:rsidR="00854967" w:rsidRPr="00BD2DE8">
        <w:rPr>
          <w:rFonts w:ascii="Arial" w:hAnsi="Arial" w:cs="Arial"/>
          <w:sz w:val="20"/>
          <w:szCs w:val="20"/>
          <w:lang w:val="es-MX"/>
        </w:rPr>
        <w:t xml:space="preserve">de las proteínas G heterotriméricas, </w:t>
      </w:r>
      <w:r w:rsidR="00854967" w:rsidRPr="00BD2DE8">
        <w:rPr>
          <w:rFonts w:ascii="Arial" w:hAnsi="Arial" w:cs="Arial"/>
          <w:color w:val="FF0000"/>
          <w:sz w:val="20"/>
          <w:szCs w:val="20"/>
          <w:lang w:val="es-MX"/>
        </w:rPr>
        <w:t>particularmente de la subunidad G</w:t>
      </w:r>
      <w:r w:rsidRPr="00BD2DE8">
        <w:rPr>
          <w:rFonts w:ascii="Arial" w:hAnsi="Arial" w:cs="Arial"/>
          <w:color w:val="FF0000"/>
          <w:sz w:val="20"/>
          <w:szCs w:val="20"/>
          <w:lang w:val="es-MX"/>
        </w:rPr>
        <w:t xml:space="preserve"> </w:t>
      </w:r>
      <w:r w:rsidR="00854967" w:rsidRPr="00BD2DE8">
        <w:rPr>
          <w:rFonts w:ascii="Arial" w:hAnsi="Arial" w:cs="Arial"/>
          <w:color w:val="FF0000"/>
          <w:sz w:val="20"/>
          <w:szCs w:val="20"/>
          <w:lang w:val="es-MX"/>
        </w:rPr>
        <w:t>alfa en la respuesta a condiciones de estrés osmótico, oxidativo, térmico y lumínico</w:t>
      </w:r>
      <w:r w:rsidRPr="00BD2DE8">
        <w:rPr>
          <w:rFonts w:ascii="Arial" w:hAnsi="Arial" w:cs="Arial"/>
          <w:color w:val="FF0000"/>
          <w:sz w:val="20"/>
          <w:szCs w:val="20"/>
          <w:lang w:val="es-MX"/>
        </w:rPr>
        <w:t xml:space="preserve">, así como su impacto sobre la morfología y la fisiología </w:t>
      </w:r>
      <w:r w:rsidR="00570ACB" w:rsidRPr="00BD2DE8">
        <w:rPr>
          <w:rFonts w:ascii="Arial" w:hAnsi="Arial" w:cs="Arial"/>
          <w:color w:val="FF0000"/>
          <w:sz w:val="20"/>
          <w:szCs w:val="20"/>
          <w:lang w:val="es-MX"/>
        </w:rPr>
        <w:t xml:space="preserve">de los hongos </w:t>
      </w:r>
      <w:proofErr w:type="spellStart"/>
      <w:r w:rsidR="00570ACB" w:rsidRPr="00BD2DE8">
        <w:rPr>
          <w:rFonts w:ascii="Arial" w:hAnsi="Arial" w:cs="Arial"/>
          <w:color w:val="FF0000"/>
          <w:sz w:val="20"/>
          <w:szCs w:val="20"/>
          <w:lang w:val="es-MX"/>
        </w:rPr>
        <w:t>ascomycetos</w:t>
      </w:r>
      <w:proofErr w:type="spellEnd"/>
      <w:r w:rsidR="008941A3" w:rsidRPr="00BD2DE8">
        <w:rPr>
          <w:rFonts w:ascii="Arial" w:hAnsi="Arial" w:cs="Arial"/>
          <w:color w:val="FF0000"/>
          <w:sz w:val="20"/>
          <w:szCs w:val="20"/>
          <w:lang w:val="es-MX"/>
        </w:rPr>
        <w:t>.</w:t>
      </w:r>
    </w:p>
    <w:p w14:paraId="36A9BE9A" w14:textId="77777777" w:rsidR="008941A3" w:rsidRPr="00BD2DE8" w:rsidRDefault="008941A3" w:rsidP="00E35BB3">
      <w:pPr>
        <w:spacing w:after="0" w:line="360" w:lineRule="auto"/>
        <w:jc w:val="both"/>
        <w:rPr>
          <w:rFonts w:ascii="Arial" w:hAnsi="Arial" w:cs="Arial"/>
          <w:color w:val="FF0000"/>
          <w:sz w:val="20"/>
          <w:szCs w:val="20"/>
          <w:lang w:val="es-MX"/>
        </w:rPr>
      </w:pPr>
    </w:p>
    <w:p w14:paraId="40EBFCA6" w14:textId="77777777" w:rsidR="00B0504A" w:rsidRPr="00BD2DE8" w:rsidRDefault="00B0504A" w:rsidP="009A33D6">
      <w:pPr>
        <w:spacing w:after="0" w:line="360" w:lineRule="auto"/>
        <w:jc w:val="both"/>
        <w:rPr>
          <w:rFonts w:ascii="Arial" w:hAnsi="Arial" w:cs="Arial"/>
          <w:color w:val="FF0000"/>
          <w:sz w:val="20"/>
          <w:szCs w:val="20"/>
          <w:lang w:val="es-MX"/>
        </w:rPr>
      </w:pPr>
    </w:p>
    <w:p w14:paraId="331A6717" w14:textId="77777777" w:rsidR="00B0504A" w:rsidRPr="00BD2DE8" w:rsidRDefault="00B0504A" w:rsidP="009A33D6">
      <w:pPr>
        <w:spacing w:after="0" w:line="360" w:lineRule="auto"/>
        <w:jc w:val="both"/>
        <w:rPr>
          <w:rFonts w:ascii="Arial" w:hAnsi="Arial" w:cs="Arial"/>
          <w:sz w:val="20"/>
          <w:szCs w:val="20"/>
          <w:lang w:val="es-MX"/>
        </w:rPr>
      </w:pPr>
    </w:p>
    <w:p w14:paraId="1AA47725" w14:textId="77777777"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Sin embargo, cabe mencionar que a pesar de la gran cantidad de información no dejan de ser altamente complejos y aún siguen dejando dudas.</w:t>
      </w:r>
    </w:p>
    <w:p w14:paraId="327B7F2A" w14:textId="1B4DD501"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p>
    <w:p w14:paraId="46CA34FD" w14:textId="77777777"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Una de las primeras vías de señalización estudiadas en hongos fue la vía HOG asociada a respuestas con estrés osmótico. Aunque se han descrito muchos mecanismos y sus elementos principales no se ha estudiado el papel de las proteínas G heterotriméricas como iniciadores de la respuesta</w:t>
      </w:r>
    </w:p>
    <w:p w14:paraId="565FB9BB" w14:textId="77777777" w:rsidR="00400DD9" w:rsidRPr="00BD2DE8" w:rsidRDefault="00971372"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Una</w:t>
      </w:r>
      <w:r w:rsidR="00400DD9" w:rsidRPr="00BD2DE8">
        <w:rPr>
          <w:rFonts w:ascii="Arial" w:hAnsi="Arial" w:cs="Arial"/>
          <w:sz w:val="20"/>
          <w:szCs w:val="20"/>
          <w:lang w:val="es-MX"/>
        </w:rPr>
        <w:t xml:space="preserve"> de las vías de señalización </w:t>
      </w:r>
      <w:r w:rsidRPr="00BD2DE8">
        <w:rPr>
          <w:rFonts w:ascii="Arial" w:hAnsi="Arial" w:cs="Arial"/>
          <w:sz w:val="20"/>
          <w:szCs w:val="20"/>
          <w:lang w:val="es-MX"/>
        </w:rPr>
        <w:t>principales,</w:t>
      </w:r>
      <w:r w:rsidR="00400DD9" w:rsidRPr="00BD2DE8">
        <w:rPr>
          <w:rFonts w:ascii="Arial" w:hAnsi="Arial" w:cs="Arial"/>
          <w:sz w:val="20"/>
          <w:szCs w:val="20"/>
          <w:lang w:val="es-MX"/>
        </w:rPr>
        <w:t xml:space="preserve"> aunque no estudiadas en gran profundidad asociadas </w:t>
      </w:r>
      <w:r w:rsidRPr="00BD2DE8">
        <w:rPr>
          <w:rFonts w:ascii="Arial" w:hAnsi="Arial" w:cs="Arial"/>
          <w:sz w:val="20"/>
          <w:szCs w:val="20"/>
          <w:lang w:val="es-MX"/>
        </w:rPr>
        <w:t>a varios tipos de</w:t>
      </w:r>
      <w:r w:rsidR="00400DD9" w:rsidRPr="00BD2DE8">
        <w:rPr>
          <w:rFonts w:ascii="Arial" w:hAnsi="Arial" w:cs="Arial"/>
          <w:sz w:val="20"/>
          <w:szCs w:val="20"/>
          <w:lang w:val="es-MX"/>
        </w:rPr>
        <w:t xml:space="preserve"> estrés es la</w:t>
      </w:r>
      <w:r w:rsidRPr="00BD2DE8">
        <w:rPr>
          <w:rFonts w:ascii="Arial" w:hAnsi="Arial" w:cs="Arial"/>
          <w:sz w:val="20"/>
          <w:szCs w:val="20"/>
          <w:lang w:val="es-MX"/>
        </w:rPr>
        <w:t xml:space="preserve"> vía</w:t>
      </w:r>
      <w:r w:rsidR="00400DD9" w:rsidRPr="00BD2DE8">
        <w:rPr>
          <w:rFonts w:ascii="Arial" w:hAnsi="Arial" w:cs="Arial"/>
          <w:sz w:val="20"/>
          <w:szCs w:val="20"/>
          <w:lang w:val="es-MX"/>
        </w:rPr>
        <w:t xml:space="preserve"> de las proteínas G heterotriméricas. Aunque no se le ha dado mucha importancia, las proteínas G heterotriméricas juegan un papel importante en todas las respuestas de todos los </w:t>
      </w:r>
      <w:r w:rsidRPr="00BD2DE8">
        <w:rPr>
          <w:rFonts w:ascii="Arial" w:hAnsi="Arial" w:cs="Arial"/>
          <w:sz w:val="20"/>
          <w:szCs w:val="20"/>
          <w:lang w:val="es-MX"/>
        </w:rPr>
        <w:t>organismos</w:t>
      </w:r>
      <w:r w:rsidR="00400DD9" w:rsidRPr="00BD2DE8">
        <w:rPr>
          <w:rFonts w:ascii="Arial" w:hAnsi="Arial" w:cs="Arial"/>
          <w:sz w:val="20"/>
          <w:szCs w:val="20"/>
          <w:lang w:val="es-MX"/>
        </w:rPr>
        <w:t>,</w:t>
      </w:r>
      <w:r w:rsidRPr="00BD2DE8">
        <w:rPr>
          <w:rFonts w:ascii="Arial" w:hAnsi="Arial" w:cs="Arial"/>
          <w:sz w:val="20"/>
          <w:szCs w:val="20"/>
          <w:lang w:val="es-MX"/>
        </w:rPr>
        <w:t xml:space="preserve"> y</w:t>
      </w:r>
      <w:r w:rsidR="00400DD9" w:rsidRPr="00BD2DE8">
        <w:rPr>
          <w:rFonts w:ascii="Arial" w:hAnsi="Arial" w:cs="Arial"/>
          <w:sz w:val="20"/>
          <w:szCs w:val="20"/>
          <w:lang w:val="es-MX"/>
        </w:rPr>
        <w:t xml:space="preserve"> considerando su localización como uno de los primeros puntos de contacto con el exterior es bueno considerar todos los estudios que giran en base a este heterotrímero ya que puede resultar crucial su conocimiento para posteriores estudios o para comprender más el funcionamiento de las respuestas</w:t>
      </w:r>
      <w:r w:rsidRPr="00BD2DE8">
        <w:rPr>
          <w:rFonts w:ascii="Arial" w:hAnsi="Arial" w:cs="Arial"/>
          <w:sz w:val="20"/>
          <w:szCs w:val="20"/>
          <w:lang w:val="es-MX"/>
        </w:rPr>
        <w:t xml:space="preserve"> o comportamientos celulares</w:t>
      </w:r>
      <w:r w:rsidR="00400DD9" w:rsidRPr="00BD2DE8">
        <w:rPr>
          <w:rFonts w:ascii="Arial" w:hAnsi="Arial" w:cs="Arial"/>
          <w:sz w:val="20"/>
          <w:szCs w:val="20"/>
          <w:lang w:val="es-MX"/>
        </w:rPr>
        <w:t>.</w:t>
      </w:r>
    </w:p>
    <w:p w14:paraId="31652363" w14:textId="77777777" w:rsidR="008413D0" w:rsidRPr="00BD2DE8" w:rsidRDefault="008413D0"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Los hongos filamentosos tienen gran importancia en varias áreas por lo cual son de interés.</w:t>
      </w:r>
    </w:p>
    <w:p w14:paraId="100B4863" w14:textId="1F413862" w:rsidR="00756FE5" w:rsidRPr="00BD2DE8" w:rsidRDefault="00CD2BCD" w:rsidP="00756FE5">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El organismo modelo que ha sido usado para develar varios de los mecanismos descubiertos en estos hongos filamentosos ha sido la levadura </w:t>
      </w:r>
      <w:proofErr w:type="spellStart"/>
      <w:r w:rsidRPr="00BD2DE8">
        <w:rPr>
          <w:rFonts w:ascii="Arial" w:hAnsi="Arial" w:cs="Arial"/>
          <w:sz w:val="20"/>
          <w:szCs w:val="20"/>
          <w:lang w:val="es-MX"/>
        </w:rPr>
        <w:t>Saccharomyces</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cerevisiae</w:t>
      </w:r>
      <w:proofErr w:type="spellEnd"/>
    </w:p>
    <w:p w14:paraId="1BE4B304" w14:textId="77777777" w:rsidR="00756FE5" w:rsidRPr="00BD2DE8" w:rsidRDefault="00756FE5" w:rsidP="009A33D6">
      <w:pPr>
        <w:spacing w:after="0" w:line="360" w:lineRule="auto"/>
        <w:jc w:val="both"/>
        <w:rPr>
          <w:rFonts w:ascii="Arial" w:hAnsi="Arial" w:cs="Arial"/>
          <w:sz w:val="20"/>
          <w:szCs w:val="20"/>
          <w:lang w:val="es-MX"/>
        </w:rPr>
      </w:pPr>
    </w:p>
    <w:p w14:paraId="2FB46B02" w14:textId="45F1CEBE" w:rsidR="00CF62AF" w:rsidRPr="00BD2DE8" w:rsidRDefault="00CF62AF" w:rsidP="009A33D6">
      <w:pPr>
        <w:spacing w:after="0" w:line="360" w:lineRule="auto"/>
        <w:jc w:val="both"/>
        <w:rPr>
          <w:rFonts w:ascii="Arial" w:hAnsi="Arial" w:cs="Arial"/>
          <w:sz w:val="20"/>
          <w:szCs w:val="20"/>
          <w:lang w:val="es-MX"/>
        </w:rPr>
      </w:pPr>
      <w:proofErr w:type="spellStart"/>
      <w:r w:rsidRPr="00BD2DE8">
        <w:rPr>
          <w:rFonts w:ascii="Arial" w:hAnsi="Arial" w:cs="Arial"/>
          <w:sz w:val="20"/>
          <w:szCs w:val="20"/>
          <w:lang w:val="es-MX"/>
        </w:rPr>
        <w:t>Saccharomyces</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cerevisiae</w:t>
      </w:r>
      <w:proofErr w:type="spellEnd"/>
      <w:r w:rsidRPr="00BD2DE8">
        <w:rPr>
          <w:rFonts w:ascii="Arial" w:hAnsi="Arial" w:cs="Arial"/>
          <w:sz w:val="20"/>
          <w:szCs w:val="20"/>
          <w:lang w:val="es-MX"/>
        </w:rPr>
        <w:t xml:space="preserve"> es el hongo ascomiceto más estudiado. Las bases de datos SGD (</w:t>
      </w:r>
      <w:proofErr w:type="spellStart"/>
      <w:r w:rsidRPr="00BD2DE8">
        <w:rPr>
          <w:rFonts w:ascii="Arial" w:hAnsi="Arial" w:cs="Arial"/>
          <w:sz w:val="20"/>
          <w:szCs w:val="20"/>
          <w:lang w:val="es-MX"/>
        </w:rPr>
        <w:t>Saccharomyces</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Genome</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Database</w:t>
      </w:r>
      <w:proofErr w:type="spellEnd"/>
      <w:r w:rsidRPr="00BD2DE8">
        <w:rPr>
          <w:rFonts w:ascii="Arial" w:hAnsi="Arial" w:cs="Arial"/>
          <w:sz w:val="20"/>
          <w:szCs w:val="20"/>
          <w:lang w:val="es-MX"/>
        </w:rPr>
        <w:t xml:space="preserve">) y </w:t>
      </w:r>
      <w:proofErr w:type="spellStart"/>
      <w:r w:rsidRPr="00BD2DE8">
        <w:rPr>
          <w:rFonts w:ascii="Arial" w:hAnsi="Arial" w:cs="Arial"/>
          <w:sz w:val="20"/>
          <w:szCs w:val="20"/>
          <w:lang w:val="es-MX"/>
        </w:rPr>
        <w:t>YeastMine</w:t>
      </w:r>
      <w:proofErr w:type="spellEnd"/>
      <w:r w:rsidR="00DB2D2C" w:rsidRPr="00BD2DE8">
        <w:rPr>
          <w:rFonts w:ascii="Arial" w:hAnsi="Arial" w:cs="Arial"/>
          <w:sz w:val="20"/>
          <w:szCs w:val="20"/>
          <w:lang w:val="es-MX"/>
        </w:rPr>
        <w:t xml:space="preserve"> a</w:t>
      </w:r>
      <w:r w:rsidRPr="00BD2DE8">
        <w:rPr>
          <w:rFonts w:ascii="Arial" w:hAnsi="Arial" w:cs="Arial"/>
          <w:sz w:val="20"/>
          <w:szCs w:val="20"/>
          <w:lang w:val="es-MX"/>
        </w:rPr>
        <w:t xml:space="preserve">lmacena información funcional como </w:t>
      </w:r>
    </w:p>
    <w:p w14:paraId="689524AA" w14:textId="194C6078" w:rsidR="00831E75" w:rsidRPr="00BD2DE8" w:rsidRDefault="00831E75"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En S. cerevisiae se han clasificado manualmente X proteínas en respuesta a estrés oxidativo (GO:XXXXXXX), y en respuesta a estrés osmótico (GO:XXXXXXX), luz y temperatura. </w:t>
      </w:r>
    </w:p>
    <w:p w14:paraId="3779FB4D" w14:textId="77777777" w:rsidR="00CF62AF" w:rsidRPr="00BD2DE8" w:rsidRDefault="00CF62AF" w:rsidP="009A33D6">
      <w:pPr>
        <w:spacing w:after="0" w:line="360" w:lineRule="auto"/>
        <w:jc w:val="both"/>
        <w:rPr>
          <w:rFonts w:ascii="Arial" w:hAnsi="Arial" w:cs="Arial"/>
          <w:sz w:val="20"/>
          <w:szCs w:val="20"/>
          <w:lang w:val="es-MX"/>
        </w:rPr>
      </w:pPr>
    </w:p>
    <w:p w14:paraId="5DAA8F10" w14:textId="77777777" w:rsidR="008413D0" w:rsidRPr="00BD2DE8" w:rsidRDefault="008413D0"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lastRenderedPageBreak/>
        <w:t>A pesar de que organismo modelo ha sido S. cerevisiae, se ha profundizado este tipo de estudios en hongos filamentosos</w:t>
      </w:r>
    </w:p>
    <w:p w14:paraId="733F4DB3" w14:textId="77777777" w:rsidR="008413D0" w:rsidRPr="00BD2DE8" w:rsidRDefault="008413D0" w:rsidP="009A33D6">
      <w:pPr>
        <w:spacing w:after="0" w:line="360" w:lineRule="auto"/>
        <w:jc w:val="both"/>
        <w:rPr>
          <w:rFonts w:ascii="Arial" w:hAnsi="Arial" w:cs="Arial"/>
          <w:sz w:val="20"/>
          <w:szCs w:val="20"/>
          <w:lang w:val="es-MX"/>
        </w:rPr>
      </w:pPr>
    </w:p>
    <w:p w14:paraId="5E94B3A7"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N. </w:t>
      </w:r>
      <w:proofErr w:type="spellStart"/>
      <w:r w:rsidRPr="00BD2DE8">
        <w:rPr>
          <w:rFonts w:ascii="Arial" w:hAnsi="Arial" w:cs="Arial"/>
          <w:sz w:val="20"/>
          <w:szCs w:val="20"/>
          <w:lang w:val="es-MX"/>
        </w:rPr>
        <w:t>crassa</w:t>
      </w:r>
      <w:proofErr w:type="spellEnd"/>
      <w:r w:rsidRPr="00BD2DE8">
        <w:rPr>
          <w:rFonts w:ascii="Arial" w:hAnsi="Arial" w:cs="Arial"/>
          <w:sz w:val="20"/>
          <w:szCs w:val="20"/>
          <w:lang w:val="es-MX"/>
        </w:rPr>
        <w:t xml:space="preserve">, Aspergillus </w:t>
      </w:r>
      <w:proofErr w:type="spellStart"/>
      <w:r w:rsidRPr="00BD2DE8">
        <w:rPr>
          <w:rFonts w:ascii="Arial" w:hAnsi="Arial" w:cs="Arial"/>
          <w:sz w:val="20"/>
          <w:szCs w:val="20"/>
          <w:lang w:val="es-MX"/>
        </w:rPr>
        <w:t>sp</w:t>
      </w:r>
      <w:proofErr w:type="spellEnd"/>
      <w:r w:rsidRPr="00BD2DE8">
        <w:rPr>
          <w:rFonts w:ascii="Arial" w:hAnsi="Arial" w:cs="Arial"/>
          <w:sz w:val="20"/>
          <w:szCs w:val="20"/>
          <w:lang w:val="es-MX"/>
        </w:rPr>
        <w:t>. son de hongos filamentosos más estudiados</w:t>
      </w:r>
    </w:p>
    <w:p w14:paraId="09BCEF9A"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Se han secuenciado los genomas de varios hongos filamentosos aproximadamente alrededor de x hongos filamentosos hay sido secuenciados.</w:t>
      </w:r>
    </w:p>
    <w:p w14:paraId="3040A9EF"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w:t>
      </w:r>
      <w:r w:rsidR="00997388" w:rsidRPr="00BD2DE8">
        <w:rPr>
          <w:rFonts w:ascii="Arial" w:hAnsi="Arial" w:cs="Arial"/>
          <w:sz w:val="20"/>
          <w:szCs w:val="20"/>
          <w:lang w:val="es-MX"/>
        </w:rPr>
        <w:t xml:space="preserve">os mecanismos de respuesta a diversos tipos de estrés ha tomado importancia debido a la complejidad de </w:t>
      </w:r>
    </w:p>
    <w:p w14:paraId="3BC3F823" w14:textId="77777777" w:rsidR="00401774" w:rsidRPr="00BD2DE8" w:rsidRDefault="00401774" w:rsidP="009A33D6">
      <w:pPr>
        <w:spacing w:after="0" w:line="360" w:lineRule="auto"/>
        <w:jc w:val="both"/>
        <w:rPr>
          <w:rFonts w:ascii="Arial" w:hAnsi="Arial" w:cs="Arial"/>
          <w:sz w:val="20"/>
          <w:szCs w:val="20"/>
          <w:lang w:val="es-MX"/>
        </w:rPr>
      </w:pPr>
    </w:p>
    <w:p w14:paraId="68132709" w14:textId="63BA7ED2" w:rsidR="00401774" w:rsidRPr="00BD2DE8" w:rsidRDefault="0040177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 análisis funcional reveló que cada subunidad de la proteína G</w:t>
      </w:r>
      <w:r w:rsidR="00AA3659" w:rsidRPr="00BD2DE8">
        <w:rPr>
          <w:rFonts w:ascii="Arial" w:hAnsi="Arial" w:cs="Arial"/>
          <w:sz w:val="20"/>
          <w:szCs w:val="20"/>
          <w:lang w:val="es-MX"/>
        </w:rPr>
        <w:t xml:space="preserve"> está implicada en múltiples procesos</w:t>
      </w:r>
    </w:p>
    <w:p w14:paraId="04A03534" w14:textId="285FBD54" w:rsidR="0017250A" w:rsidRPr="00BD2DE8" w:rsidRDefault="0017250A" w:rsidP="009A33D6">
      <w:pPr>
        <w:spacing w:after="0" w:line="360" w:lineRule="auto"/>
        <w:jc w:val="both"/>
        <w:rPr>
          <w:rFonts w:ascii="Arial" w:hAnsi="Arial" w:cs="Arial"/>
          <w:sz w:val="20"/>
          <w:szCs w:val="20"/>
          <w:lang w:val="es-MX"/>
        </w:rPr>
      </w:pPr>
    </w:p>
    <w:p w14:paraId="7BEF1109" w14:textId="50CF0685" w:rsidR="0017250A" w:rsidRPr="00BD2DE8" w:rsidRDefault="0017250A" w:rsidP="009A33D6">
      <w:pPr>
        <w:spacing w:after="0" w:line="360" w:lineRule="auto"/>
        <w:jc w:val="both"/>
        <w:rPr>
          <w:rFonts w:ascii="Arial" w:hAnsi="Arial" w:cs="Arial"/>
          <w:sz w:val="20"/>
          <w:szCs w:val="20"/>
          <w:lang w:val="es-MX"/>
        </w:rPr>
      </w:pPr>
    </w:p>
    <w:p w14:paraId="313A0E82" w14:textId="6738C0F7" w:rsidR="0017250A" w:rsidRPr="00BD2DE8" w:rsidRDefault="0017250A"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No es posible separar los mecanismos provocados por factores bióticos de los abióticos, por lo tanto, la interacción entre estos dos factores son orquestados por vías de señalización como respuesta. </w:t>
      </w:r>
    </w:p>
    <w:p w14:paraId="074FA37E" w14:textId="059A0995" w:rsidR="0017250A" w:rsidRPr="00BD2DE8" w:rsidRDefault="0017250A" w:rsidP="009A33D6">
      <w:pPr>
        <w:spacing w:after="0" w:line="360" w:lineRule="auto"/>
        <w:jc w:val="both"/>
        <w:rPr>
          <w:rFonts w:ascii="Arial" w:hAnsi="Arial" w:cs="Arial"/>
          <w:sz w:val="20"/>
          <w:szCs w:val="20"/>
          <w:lang w:val="es-MX"/>
        </w:rPr>
      </w:pPr>
    </w:p>
    <w:p w14:paraId="016E5513" w14:textId="36B781BF" w:rsidR="0017250A" w:rsidRPr="00BD2DE8" w:rsidRDefault="0017250A"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Esta revisión </w:t>
      </w:r>
      <w:r w:rsidR="008F7F12" w:rsidRPr="00BD2DE8">
        <w:rPr>
          <w:rFonts w:ascii="Arial" w:hAnsi="Arial" w:cs="Arial"/>
          <w:sz w:val="20"/>
          <w:szCs w:val="20"/>
          <w:lang w:val="es-MX"/>
        </w:rPr>
        <w:t>muestra</w:t>
      </w:r>
      <w:r w:rsidRPr="00BD2DE8">
        <w:rPr>
          <w:rFonts w:ascii="Arial" w:hAnsi="Arial" w:cs="Arial"/>
          <w:sz w:val="20"/>
          <w:szCs w:val="20"/>
          <w:lang w:val="es-MX"/>
        </w:rPr>
        <w:t xml:space="preserve"> una visión general de los mecanismos moleculares implicados en las respuestas </w:t>
      </w:r>
      <w:r w:rsidR="008F7F12" w:rsidRPr="00BD2DE8">
        <w:rPr>
          <w:rFonts w:ascii="Arial" w:hAnsi="Arial" w:cs="Arial"/>
          <w:sz w:val="20"/>
          <w:szCs w:val="20"/>
          <w:lang w:val="es-MX"/>
        </w:rPr>
        <w:t>provocada</w:t>
      </w:r>
      <w:r w:rsidRPr="00BD2DE8">
        <w:rPr>
          <w:rFonts w:ascii="Arial" w:hAnsi="Arial" w:cs="Arial"/>
          <w:sz w:val="20"/>
          <w:szCs w:val="20"/>
          <w:lang w:val="es-MX"/>
        </w:rPr>
        <w:t>s por factores ambientales abióticos</w:t>
      </w:r>
      <w:r w:rsidR="008F7F12" w:rsidRPr="00BD2DE8">
        <w:rPr>
          <w:rFonts w:ascii="Arial" w:hAnsi="Arial" w:cs="Arial"/>
          <w:sz w:val="20"/>
          <w:szCs w:val="20"/>
          <w:lang w:val="es-MX"/>
        </w:rPr>
        <w:t>. Se enfoca en el impacto de estos mecanismos sobre el desarrollo de los hongos filamentosos.</w:t>
      </w:r>
    </w:p>
    <w:p w14:paraId="41CD79AF" w14:textId="77777777" w:rsidR="00A5418F" w:rsidRPr="00BD2DE8" w:rsidRDefault="00A5418F" w:rsidP="009A33D6">
      <w:pPr>
        <w:spacing w:after="0" w:line="360" w:lineRule="auto"/>
        <w:jc w:val="both"/>
        <w:rPr>
          <w:rFonts w:ascii="Arial" w:hAnsi="Arial" w:cs="Arial"/>
          <w:sz w:val="20"/>
          <w:szCs w:val="20"/>
          <w:lang w:val="es-MX"/>
        </w:rPr>
      </w:pPr>
    </w:p>
    <w:p w14:paraId="02C1FA41" w14:textId="77777777" w:rsidR="00400DD9" w:rsidRPr="00BD2DE8" w:rsidRDefault="00400DD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PROTEÍNAS G</w:t>
      </w:r>
      <w:r w:rsidR="00A13706" w:rsidRPr="00BD2DE8">
        <w:rPr>
          <w:rFonts w:ascii="Arial" w:hAnsi="Arial" w:cs="Arial"/>
          <w:b/>
          <w:color w:val="auto"/>
          <w:sz w:val="20"/>
          <w:szCs w:val="20"/>
          <w:lang w:val="es-MX"/>
        </w:rPr>
        <w:t xml:space="preserve"> HETEROTRIMÉRICAS</w:t>
      </w:r>
      <w:r w:rsidR="003D5887" w:rsidRPr="00BD2DE8">
        <w:rPr>
          <w:rFonts w:ascii="Arial" w:hAnsi="Arial" w:cs="Arial"/>
          <w:b/>
          <w:color w:val="auto"/>
          <w:sz w:val="20"/>
          <w:szCs w:val="20"/>
          <w:lang w:val="es-MX"/>
        </w:rPr>
        <w:t xml:space="preserve"> EN HONGOS FILAMENTOSOS</w:t>
      </w:r>
    </w:p>
    <w:p w14:paraId="698B6D30" w14:textId="110BE8EE" w:rsidR="002E023D"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Las proteínas G heterotriméricas</w:t>
      </w:r>
      <w:r w:rsidR="00A13706" w:rsidRPr="00BD2DE8">
        <w:rPr>
          <w:rFonts w:ascii="Arial" w:hAnsi="Arial" w:cs="Arial"/>
          <w:sz w:val="20"/>
          <w:szCs w:val="20"/>
          <w:lang w:val="es-MX"/>
        </w:rPr>
        <w:t xml:space="preserve"> (Proteínas G)</w:t>
      </w:r>
      <w:r w:rsidRPr="00BD2DE8">
        <w:rPr>
          <w:rFonts w:ascii="Arial" w:hAnsi="Arial" w:cs="Arial"/>
          <w:sz w:val="20"/>
          <w:szCs w:val="20"/>
          <w:lang w:val="es-MX"/>
        </w:rPr>
        <w:t xml:space="preserve"> constituyen parte esencial de las vías de transducción de señales en todos los organismos eucariotas. Su localización en la cara interna de las membranas les permite procesar señales del exterior y estimular respuestas intracelulares específicas. Las proteínas G están conformadas por tres subunidades </w:t>
      </w:r>
      <w:proofErr w:type="spellStart"/>
      <w:r w:rsidRPr="00BD2DE8">
        <w:rPr>
          <w:rFonts w:ascii="Arial" w:hAnsi="Arial" w:cs="Arial"/>
          <w:sz w:val="20"/>
          <w:szCs w:val="20"/>
          <w:lang w:val="es-MX"/>
        </w:rPr>
        <w:t>monoméricas</w:t>
      </w:r>
      <w:proofErr w:type="spellEnd"/>
      <w:r w:rsidRPr="00BD2DE8">
        <w:rPr>
          <w:rFonts w:ascii="Arial" w:hAnsi="Arial" w:cs="Arial"/>
          <w:sz w:val="20"/>
          <w:szCs w:val="20"/>
          <w:lang w:val="es-MX"/>
        </w:rPr>
        <w:t xml:space="preserve"> llamadas alfa (Gα), beta (Gβ) y gamma (</w:t>
      </w:r>
      <w:proofErr w:type="spellStart"/>
      <w:r w:rsidRPr="00BD2DE8">
        <w:rPr>
          <w:rFonts w:ascii="Arial" w:hAnsi="Arial" w:cs="Arial"/>
          <w:sz w:val="20"/>
          <w:szCs w:val="20"/>
          <w:lang w:val="es-MX"/>
        </w:rPr>
        <w:t>Gγ</w:t>
      </w:r>
      <w:proofErr w:type="spellEnd"/>
      <w:r w:rsidRPr="00BD2DE8">
        <w:rPr>
          <w:rFonts w:ascii="Arial" w:hAnsi="Arial" w:cs="Arial"/>
          <w:sz w:val="20"/>
          <w:szCs w:val="20"/>
          <w:lang w:val="es-MX"/>
        </w:rPr>
        <w:t>), las cuales interaccionan con receptores de membrana y proteínas efectoras</w:t>
      </w:r>
      <w:r w:rsidR="00E45546" w:rsidRPr="00BD2DE8">
        <w:rPr>
          <w:rFonts w:ascii="Arial" w:hAnsi="Arial" w:cs="Arial"/>
          <w:sz w:val="20"/>
          <w:szCs w:val="20"/>
          <w:lang w:val="es-MX"/>
        </w:rPr>
        <w:t xml:space="preserve"> </w:t>
      </w:r>
      <w:r w:rsidR="00E45546"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{"citationItems":[{"id":"ITEM-1","itemData":{"abstract":"The heterotrimeric guanine nucleotide-binding proteins (G proteins) act as switches that regulate information processing circuits connecting cell surface receptors to a variety of effectors. The G proteins are present in all eukaryotic cells, and they control metabolic, humoral, neural, and developmental functions. More than a hundred different kinds of receptors and many different effectors have been described. The G proteins that coordinate receptor-effector activity are derived from a large gene family. At present, the family is known to contain at least sixteen different genes that encode the alpha subunit of the heterotrimer, four that encode beta subunits, and multiple genes encoding gamma subunits. Specific transient interactions between these components generate the pathways that modulate cellular responses to complex chemical signals.","author":[{"dropping-particle":"","family":"Simon","given":"Melvin I","non-dropping-particle":"","parse-names":false,"suffix":""},{"dropping-particle":"","family":"Strathmann","given":"Michael P","non-dropping-particle":"","parse-names":false,"suffix":""},{"dropping-particle":"","family":"Gautam","given":"Narasimhan","non-dropping-particle":"","parse-names":false,"suffix":""}],"id":"ITEM-1","issue":"5007","issued":{"date-parts":[["1991"]]},"page":"802-808","title":"Diversity of Proteins in Signal Transduction","type":"article-journal","volume":"252"},"uris":["http://www.mendeley.com/documents/?uuid=e7c6e53a-e833-4622-8564-6af83fb0012f"]}],"mendeley":{"formattedCitation":"[16]","plainTextFormattedCitation":"[16]","previouslyFormattedCitation":"[16]"},"properties":{"noteIndex":0},"schema":"https://github.com/citation-style-language/schema/raw/master/csl-citation.json"}</w:instrText>
      </w:r>
      <w:r w:rsidR="00E45546" w:rsidRPr="00BD2DE8">
        <w:rPr>
          <w:rFonts w:ascii="Arial" w:hAnsi="Arial" w:cs="Arial"/>
          <w:sz w:val="20"/>
          <w:szCs w:val="20"/>
          <w:lang w:val="es-MX"/>
        </w:rPr>
        <w:fldChar w:fldCharType="separate"/>
      </w:r>
      <w:r w:rsidR="00570ACB" w:rsidRPr="00BD2DE8">
        <w:rPr>
          <w:rFonts w:ascii="Arial" w:hAnsi="Arial" w:cs="Arial"/>
          <w:noProof/>
          <w:sz w:val="20"/>
          <w:szCs w:val="20"/>
          <w:lang w:val="es-MX"/>
        </w:rPr>
        <w:t>[16]</w:t>
      </w:r>
      <w:r w:rsidR="00E45546" w:rsidRPr="00BD2DE8">
        <w:rPr>
          <w:rFonts w:ascii="Arial" w:hAnsi="Arial" w:cs="Arial"/>
          <w:sz w:val="20"/>
          <w:szCs w:val="20"/>
          <w:lang w:val="es-MX"/>
        </w:rPr>
        <w:fldChar w:fldCharType="end"/>
      </w:r>
      <w:r w:rsidRPr="00BD2DE8">
        <w:rPr>
          <w:rFonts w:ascii="Arial" w:hAnsi="Arial" w:cs="Arial"/>
          <w:sz w:val="20"/>
          <w:szCs w:val="20"/>
          <w:lang w:val="es-MX"/>
        </w:rPr>
        <w:t xml:space="preserve">. La subunidad Gα contiene un dominio conservado con actividad </w:t>
      </w:r>
      <w:proofErr w:type="spellStart"/>
      <w:r w:rsidRPr="00BD2DE8">
        <w:rPr>
          <w:rFonts w:ascii="Arial" w:hAnsi="Arial" w:cs="Arial"/>
          <w:sz w:val="20"/>
          <w:szCs w:val="20"/>
          <w:lang w:val="es-MX"/>
        </w:rPr>
        <w:t>GTPasa</w:t>
      </w:r>
      <w:proofErr w:type="spellEnd"/>
      <w:r w:rsidRPr="00BD2DE8">
        <w:rPr>
          <w:rFonts w:ascii="Arial" w:hAnsi="Arial" w:cs="Arial"/>
          <w:sz w:val="20"/>
          <w:szCs w:val="20"/>
          <w:lang w:val="es-MX"/>
        </w:rPr>
        <w:t>, el cual estabiliza e hidroliza nucleótidos de guanina bajo condiciones apropiadas. El ciclo funcional de las proteínas G ocurre en la cara interna de las membranas y comienza con la unión de un ligando a un receptor específico. La activación del receptor provoca un cambio conformacional en la subunidad Gα</w:t>
      </w:r>
      <w:r w:rsidR="0037799B" w:rsidRPr="00BD2DE8">
        <w:rPr>
          <w:rFonts w:ascii="Arial" w:hAnsi="Arial" w:cs="Arial"/>
          <w:sz w:val="20"/>
          <w:szCs w:val="20"/>
          <w:lang w:val="es-MX"/>
        </w:rPr>
        <w:t xml:space="preserve"> que mantiene unido GDP,</w:t>
      </w:r>
      <w:r w:rsidRPr="00BD2DE8">
        <w:rPr>
          <w:rFonts w:ascii="Arial" w:hAnsi="Arial" w:cs="Arial"/>
          <w:sz w:val="20"/>
          <w:szCs w:val="20"/>
          <w:lang w:val="es-MX"/>
        </w:rPr>
        <w:t xml:space="preserve"> llevando a un intercambio de</w:t>
      </w:r>
      <w:r w:rsidR="0037799B" w:rsidRPr="00BD2DE8">
        <w:rPr>
          <w:rFonts w:ascii="Arial" w:hAnsi="Arial" w:cs="Arial"/>
          <w:sz w:val="20"/>
          <w:szCs w:val="20"/>
          <w:lang w:val="es-MX"/>
        </w:rPr>
        <w:t>l</w:t>
      </w:r>
      <w:r w:rsidRPr="00BD2DE8">
        <w:rPr>
          <w:rFonts w:ascii="Arial" w:hAnsi="Arial" w:cs="Arial"/>
          <w:sz w:val="20"/>
          <w:szCs w:val="20"/>
          <w:lang w:val="es-MX"/>
        </w:rPr>
        <w:t xml:space="preserve"> GDP por GTP en su dominio</w:t>
      </w:r>
      <w:r w:rsidRPr="00BD2DE8">
        <w:rPr>
          <w:rFonts w:ascii="Arial" w:hAnsi="Arial" w:cs="Arial"/>
          <w:color w:val="FF0000"/>
          <w:sz w:val="20"/>
          <w:szCs w:val="20"/>
          <w:lang w:val="es-MX"/>
        </w:rPr>
        <w:t xml:space="preserve"> </w:t>
      </w:r>
      <w:proofErr w:type="spellStart"/>
      <w:r w:rsidR="0037799B" w:rsidRPr="00BD2DE8">
        <w:rPr>
          <w:rFonts w:ascii="Arial" w:hAnsi="Arial" w:cs="Arial"/>
          <w:color w:val="FF0000"/>
          <w:sz w:val="20"/>
          <w:szCs w:val="20"/>
          <w:lang w:val="es-MX"/>
        </w:rPr>
        <w:t>GTPasa</w:t>
      </w:r>
      <w:proofErr w:type="spellEnd"/>
      <w:r w:rsidR="0037799B" w:rsidRPr="00BD2DE8">
        <w:rPr>
          <w:rFonts w:ascii="Arial" w:hAnsi="Arial" w:cs="Arial"/>
          <w:color w:val="FF0000"/>
          <w:sz w:val="20"/>
          <w:szCs w:val="20"/>
          <w:lang w:val="es-MX"/>
        </w:rPr>
        <w:t xml:space="preserve"> </w:t>
      </w:r>
      <w:r w:rsidRPr="00BD2DE8">
        <w:rPr>
          <w:rFonts w:ascii="Arial" w:hAnsi="Arial" w:cs="Arial"/>
          <w:sz w:val="20"/>
          <w:szCs w:val="20"/>
          <w:lang w:val="es-MX"/>
        </w:rPr>
        <w:t>y en consecuencia la disociación del heterotrímero</w:t>
      </w:r>
      <w:r w:rsidR="0037799B" w:rsidRPr="00BD2DE8">
        <w:rPr>
          <w:rFonts w:ascii="Arial" w:hAnsi="Arial" w:cs="Arial"/>
          <w:sz w:val="20"/>
          <w:szCs w:val="20"/>
          <w:lang w:val="es-MX"/>
        </w:rPr>
        <w:t xml:space="preserve"> en</w:t>
      </w:r>
      <w:r w:rsidR="002E023D" w:rsidRPr="00BD2DE8">
        <w:rPr>
          <w:rFonts w:ascii="Arial" w:hAnsi="Arial" w:cs="Arial"/>
          <w:sz w:val="20"/>
          <w:szCs w:val="20"/>
          <w:lang w:val="es-MX"/>
        </w:rPr>
        <w:t xml:space="preserve"> dos complejos el primero conformado por </w:t>
      </w:r>
      <w:r w:rsidR="0037799B" w:rsidRPr="00BD2DE8">
        <w:rPr>
          <w:rFonts w:ascii="Arial" w:hAnsi="Arial" w:cs="Arial"/>
          <w:sz w:val="20"/>
          <w:szCs w:val="20"/>
          <w:lang w:val="es-MX"/>
        </w:rPr>
        <w:t>G</w:t>
      </w:r>
      <w:r w:rsidR="002E023D" w:rsidRPr="00BD2DE8">
        <w:rPr>
          <w:rFonts w:ascii="Arial" w:hAnsi="Arial" w:cs="Arial"/>
          <w:sz w:val="20"/>
          <w:szCs w:val="20"/>
          <w:lang w:val="es-MX"/>
        </w:rPr>
        <w:t>α-GTP y el segundo por el dímero Gβγ</w:t>
      </w:r>
      <w:r w:rsidRPr="00BD2DE8">
        <w:rPr>
          <w:rFonts w:ascii="Arial" w:hAnsi="Arial" w:cs="Arial"/>
          <w:sz w:val="20"/>
          <w:szCs w:val="20"/>
          <w:lang w:val="es-MX"/>
        </w:rPr>
        <w:t xml:space="preserve">. </w:t>
      </w:r>
      <w:r w:rsidR="002E023D" w:rsidRPr="00BD2DE8">
        <w:rPr>
          <w:rFonts w:ascii="Arial" w:hAnsi="Arial" w:cs="Arial"/>
          <w:sz w:val="20"/>
          <w:szCs w:val="20"/>
          <w:lang w:val="es-MX"/>
        </w:rPr>
        <w:t xml:space="preserve"> La actividad hidrolítica del dominio </w:t>
      </w:r>
      <w:proofErr w:type="spellStart"/>
      <w:r w:rsidR="002E023D" w:rsidRPr="00BD2DE8">
        <w:rPr>
          <w:rFonts w:ascii="Arial" w:hAnsi="Arial" w:cs="Arial"/>
          <w:sz w:val="20"/>
          <w:szCs w:val="20"/>
          <w:lang w:val="es-MX"/>
        </w:rPr>
        <w:t>GTPasa</w:t>
      </w:r>
      <w:proofErr w:type="spellEnd"/>
      <w:r w:rsidR="002E023D" w:rsidRPr="00BD2DE8">
        <w:rPr>
          <w:rFonts w:ascii="Arial" w:hAnsi="Arial" w:cs="Arial"/>
          <w:sz w:val="20"/>
          <w:szCs w:val="20"/>
          <w:lang w:val="es-MX"/>
        </w:rPr>
        <w:t xml:space="preserve"> conduce a la pérdida del fosfato gamma del nucleótido GTP, inactivando a Gα</w:t>
      </w:r>
      <w:r w:rsidR="00570ACB" w:rsidRPr="00BD2DE8">
        <w:rPr>
          <w:rFonts w:ascii="Arial" w:hAnsi="Arial" w:cs="Arial"/>
          <w:sz w:val="20"/>
          <w:szCs w:val="20"/>
          <w:lang w:val="es-MX"/>
        </w:rPr>
        <w:t xml:space="preserve"> que queda asociada a GDP</w:t>
      </w:r>
      <w:r w:rsidR="002E023D" w:rsidRPr="00BD2DE8">
        <w:rPr>
          <w:rFonts w:ascii="Arial" w:hAnsi="Arial" w:cs="Arial"/>
          <w:sz w:val="20"/>
          <w:szCs w:val="20"/>
          <w:lang w:val="es-MX"/>
        </w:rPr>
        <w:t xml:space="preserve">, </w:t>
      </w:r>
      <w:r w:rsidR="00570ACB" w:rsidRPr="00BD2DE8">
        <w:rPr>
          <w:rFonts w:ascii="Arial" w:hAnsi="Arial" w:cs="Arial"/>
          <w:sz w:val="20"/>
          <w:szCs w:val="20"/>
          <w:lang w:val="es-MX"/>
        </w:rPr>
        <w:t xml:space="preserve">y que posteriormente se asocia </w:t>
      </w:r>
      <w:r w:rsidR="002E023D" w:rsidRPr="00BD2DE8">
        <w:rPr>
          <w:rFonts w:ascii="Arial" w:hAnsi="Arial" w:cs="Arial"/>
          <w:sz w:val="20"/>
          <w:szCs w:val="20"/>
          <w:lang w:val="es-MX"/>
        </w:rPr>
        <w:t xml:space="preserve">al dímero Gβγ, quedando inactivo el heterotrímero </w:t>
      </w:r>
      <w:r w:rsidR="002E023D"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[17]","plainTextFormattedCitation":"[17]","previouslyFormattedCitation":"[17]"},"properties":{"noteIndex":0},"schema":"https://github.com/citation-style-language/schema/raw/master/csl-citation.json"}</w:instrText>
      </w:r>
      <w:r w:rsidR="002E023D" w:rsidRPr="00BD2DE8">
        <w:rPr>
          <w:rFonts w:ascii="Arial" w:hAnsi="Arial" w:cs="Arial"/>
          <w:sz w:val="20"/>
          <w:szCs w:val="20"/>
          <w:lang w:val="es-MX"/>
        </w:rPr>
        <w:fldChar w:fldCharType="separate"/>
      </w:r>
      <w:r w:rsidR="00570ACB" w:rsidRPr="00BD2DE8">
        <w:rPr>
          <w:rFonts w:ascii="Arial" w:hAnsi="Arial" w:cs="Arial"/>
          <w:noProof/>
          <w:sz w:val="20"/>
          <w:szCs w:val="20"/>
          <w:lang w:val="es-MX"/>
        </w:rPr>
        <w:t>[17]</w:t>
      </w:r>
      <w:r w:rsidR="002E023D" w:rsidRPr="00BD2DE8">
        <w:rPr>
          <w:rFonts w:ascii="Arial" w:hAnsi="Arial" w:cs="Arial"/>
          <w:sz w:val="20"/>
          <w:szCs w:val="20"/>
          <w:lang w:val="es-MX"/>
        </w:rPr>
        <w:fldChar w:fldCharType="end"/>
      </w:r>
      <w:r w:rsidR="002E023D" w:rsidRPr="00BD2DE8">
        <w:rPr>
          <w:rFonts w:ascii="Arial" w:hAnsi="Arial" w:cs="Arial"/>
          <w:sz w:val="20"/>
          <w:szCs w:val="20"/>
          <w:lang w:val="es-MX"/>
        </w:rPr>
        <w:t>.</w:t>
      </w:r>
    </w:p>
    <w:p w14:paraId="79471AA5" w14:textId="7DE26B62" w:rsidR="002E023D" w:rsidRPr="00BD2DE8" w:rsidRDefault="002E023D" w:rsidP="009A33D6">
      <w:pPr>
        <w:spacing w:after="0" w:line="360" w:lineRule="auto"/>
        <w:jc w:val="both"/>
        <w:rPr>
          <w:rFonts w:ascii="Arial" w:hAnsi="Arial" w:cs="Arial"/>
          <w:sz w:val="20"/>
          <w:szCs w:val="20"/>
          <w:lang w:val="es-MX"/>
        </w:rPr>
      </w:pPr>
    </w:p>
    <w:p w14:paraId="516B6262" w14:textId="77777777" w:rsidR="000D3E6E" w:rsidRPr="00BD2DE8" w:rsidRDefault="000D3E6E" w:rsidP="009A33D6">
      <w:pPr>
        <w:spacing w:after="0" w:line="360" w:lineRule="auto"/>
        <w:jc w:val="both"/>
        <w:rPr>
          <w:rFonts w:ascii="Arial" w:hAnsi="Arial" w:cs="Arial"/>
          <w:sz w:val="20"/>
          <w:szCs w:val="20"/>
          <w:lang w:val="es-MX"/>
        </w:rPr>
      </w:pPr>
    </w:p>
    <w:p w14:paraId="654B1898" w14:textId="5ADAE850" w:rsidR="000F5A61" w:rsidRPr="00BD2DE8" w:rsidRDefault="00991015" w:rsidP="00991015">
      <w:pPr>
        <w:pStyle w:val="Ttulo3"/>
        <w:rPr>
          <w:rFonts w:ascii="Arial" w:hAnsi="Arial" w:cs="Arial"/>
          <w:color w:val="FF0000"/>
          <w:sz w:val="20"/>
          <w:szCs w:val="20"/>
          <w:lang w:val="es-MX"/>
        </w:rPr>
      </w:pPr>
      <w:r w:rsidRPr="00BD2DE8">
        <w:rPr>
          <w:rFonts w:ascii="Arial" w:hAnsi="Arial" w:cs="Arial"/>
          <w:color w:val="FF0000"/>
          <w:sz w:val="20"/>
          <w:szCs w:val="20"/>
          <w:lang w:val="es-MX"/>
        </w:rPr>
        <w:lastRenderedPageBreak/>
        <w:t>CARACTERÍSTICAS MOLECULARES DE LA SUBUNIDAD Gα</w:t>
      </w:r>
    </w:p>
    <w:p w14:paraId="13B4C621" w14:textId="5BB1F66E" w:rsidR="00D54A32" w:rsidRDefault="00321113" w:rsidP="009867A1">
      <w:pPr>
        <w:spacing w:after="0" w:line="360" w:lineRule="auto"/>
        <w:jc w:val="both"/>
        <w:rPr>
          <w:rFonts w:ascii="Arial" w:hAnsi="Arial" w:cs="Arial"/>
          <w:sz w:val="20"/>
          <w:szCs w:val="20"/>
          <w:lang w:val="es-MX"/>
        </w:rPr>
      </w:pPr>
      <w:r w:rsidRPr="00BD2DE8">
        <w:rPr>
          <w:rFonts w:ascii="Arial" w:hAnsi="Arial" w:cs="Arial"/>
          <w:sz w:val="20"/>
          <w:szCs w:val="20"/>
          <w:lang w:val="es-MX"/>
        </w:rPr>
        <w:t>En hogos filamentosos</w:t>
      </w:r>
      <w:r w:rsidR="00FE425C">
        <w:rPr>
          <w:rFonts w:ascii="Arial" w:hAnsi="Arial" w:cs="Arial"/>
          <w:sz w:val="20"/>
          <w:szCs w:val="20"/>
          <w:lang w:val="es-MX"/>
        </w:rPr>
        <w:t xml:space="preserve"> se han encontrado tres subgrupos (I, II y III) de subunidades</w:t>
      </w:r>
      <w:r w:rsidR="006E1564">
        <w:rPr>
          <w:rFonts w:ascii="Arial" w:hAnsi="Arial" w:cs="Arial"/>
          <w:sz w:val="20"/>
          <w:szCs w:val="20"/>
          <w:lang w:val="es-MX"/>
        </w:rPr>
        <w:t xml:space="preserve"> G</w:t>
      </w:r>
      <w:r w:rsidR="00FE425C">
        <w:rPr>
          <w:rFonts w:ascii="Arial" w:hAnsi="Arial" w:cs="Arial"/>
          <w:sz w:val="20"/>
          <w:szCs w:val="20"/>
          <w:lang w:val="es-MX"/>
        </w:rPr>
        <w:t xml:space="preserve"> </w:t>
      </w:r>
      <w:r w:rsidR="006E1564">
        <w:rPr>
          <w:rFonts w:ascii="Arial" w:hAnsi="Arial" w:cs="Arial"/>
          <w:sz w:val="20"/>
          <w:szCs w:val="20"/>
          <w:lang w:val="es-MX"/>
        </w:rPr>
        <w:t>alfa (Gα)</w:t>
      </w:r>
      <w:r w:rsidR="00FE425C">
        <w:rPr>
          <w:rFonts w:ascii="Arial" w:hAnsi="Arial" w:cs="Arial"/>
          <w:sz w:val="20"/>
          <w:szCs w:val="20"/>
          <w:lang w:val="es-MX"/>
        </w:rPr>
        <w:t xml:space="preserve"> de las proteínas G </w:t>
      </w:r>
      <w:r w:rsidR="00FE425C">
        <w:rPr>
          <w:rFonts w:ascii="Arial" w:hAnsi="Arial" w:cs="Arial"/>
          <w:sz w:val="20"/>
          <w:szCs w:val="20"/>
          <w:lang w:val="es-MX"/>
        </w:rPr>
        <w:fldChar w:fldCharType="begin" w:fldLock="1"/>
      </w:r>
      <w:r w:rsidR="00B97DE3">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FE425C">
        <w:rPr>
          <w:rFonts w:ascii="Arial" w:hAnsi="Arial" w:cs="Arial"/>
          <w:sz w:val="20"/>
          <w:szCs w:val="20"/>
          <w:lang w:val="es-MX"/>
        </w:rPr>
        <w:fldChar w:fldCharType="separate"/>
      </w:r>
      <w:r w:rsidR="00FE425C" w:rsidRPr="00FE425C">
        <w:rPr>
          <w:rFonts w:ascii="Arial" w:hAnsi="Arial" w:cs="Arial"/>
          <w:noProof/>
          <w:sz w:val="20"/>
          <w:szCs w:val="20"/>
          <w:lang w:val="es-MX"/>
        </w:rPr>
        <w:t>[18]</w:t>
      </w:r>
      <w:r w:rsidR="00FE425C">
        <w:rPr>
          <w:rFonts w:ascii="Arial" w:hAnsi="Arial" w:cs="Arial"/>
          <w:sz w:val="20"/>
          <w:szCs w:val="20"/>
          <w:lang w:val="es-MX"/>
        </w:rPr>
        <w:fldChar w:fldCharType="end"/>
      </w:r>
      <w:r w:rsidR="00FE425C">
        <w:rPr>
          <w:rFonts w:ascii="Arial" w:hAnsi="Arial" w:cs="Arial"/>
          <w:sz w:val="20"/>
          <w:szCs w:val="20"/>
          <w:lang w:val="es-MX"/>
        </w:rPr>
        <w:t xml:space="preserve">. Esta clasificación </w:t>
      </w:r>
      <w:r w:rsidR="006E1564">
        <w:rPr>
          <w:rFonts w:ascii="Arial" w:hAnsi="Arial" w:cs="Arial"/>
          <w:sz w:val="20"/>
          <w:szCs w:val="20"/>
          <w:lang w:val="es-MX"/>
        </w:rPr>
        <w:t>se</w:t>
      </w:r>
      <w:r w:rsidR="00FE425C">
        <w:rPr>
          <w:rFonts w:ascii="Arial" w:hAnsi="Arial" w:cs="Arial"/>
          <w:sz w:val="20"/>
          <w:szCs w:val="20"/>
          <w:lang w:val="es-MX"/>
        </w:rPr>
        <w:t xml:space="preserve"> </w:t>
      </w:r>
      <w:r w:rsidR="006E1564">
        <w:rPr>
          <w:rFonts w:ascii="Arial" w:hAnsi="Arial" w:cs="Arial"/>
          <w:sz w:val="20"/>
          <w:szCs w:val="20"/>
          <w:lang w:val="es-MX"/>
        </w:rPr>
        <w:t xml:space="preserve">estableció por </w:t>
      </w:r>
      <w:r w:rsidR="00FE425C">
        <w:rPr>
          <w:rFonts w:ascii="Arial" w:hAnsi="Arial" w:cs="Arial"/>
          <w:sz w:val="20"/>
          <w:szCs w:val="20"/>
          <w:lang w:val="es-MX"/>
        </w:rPr>
        <w:t>homología de secuencias</w:t>
      </w:r>
      <w:r w:rsidR="006E1564">
        <w:rPr>
          <w:rFonts w:ascii="Arial" w:hAnsi="Arial" w:cs="Arial"/>
          <w:sz w:val="20"/>
          <w:szCs w:val="20"/>
          <w:lang w:val="es-MX"/>
        </w:rPr>
        <w:t xml:space="preserve"> entre subunidades Gα identificadas en algunos hongos filamentosos en ese momento,</w:t>
      </w:r>
      <w:r w:rsidR="00FE425C">
        <w:rPr>
          <w:rFonts w:ascii="Arial" w:hAnsi="Arial" w:cs="Arial"/>
          <w:sz w:val="20"/>
          <w:szCs w:val="20"/>
          <w:lang w:val="es-MX"/>
        </w:rPr>
        <w:t xml:space="preserve"> y</w:t>
      </w:r>
      <w:r w:rsidR="006E1564">
        <w:rPr>
          <w:rFonts w:ascii="Arial" w:hAnsi="Arial" w:cs="Arial"/>
          <w:sz w:val="20"/>
          <w:szCs w:val="20"/>
          <w:lang w:val="es-MX"/>
        </w:rPr>
        <w:t xml:space="preserve"> por identidad</w:t>
      </w:r>
      <w:r w:rsidR="00FE425C">
        <w:rPr>
          <w:rFonts w:ascii="Arial" w:hAnsi="Arial" w:cs="Arial"/>
          <w:sz w:val="20"/>
          <w:szCs w:val="20"/>
          <w:lang w:val="es-MX"/>
        </w:rPr>
        <w:t xml:space="preserve"> estructural con las subunidades alfa </w:t>
      </w:r>
      <w:r w:rsidR="006E1564">
        <w:rPr>
          <w:rFonts w:ascii="Arial" w:hAnsi="Arial" w:cs="Arial"/>
          <w:sz w:val="20"/>
          <w:szCs w:val="20"/>
          <w:lang w:val="es-MX"/>
        </w:rPr>
        <w:t xml:space="preserve">identificadas en </w:t>
      </w:r>
      <w:r w:rsidR="00FE425C">
        <w:rPr>
          <w:rFonts w:ascii="Arial" w:hAnsi="Arial" w:cs="Arial"/>
          <w:sz w:val="20"/>
          <w:szCs w:val="20"/>
          <w:lang w:val="es-MX"/>
        </w:rPr>
        <w:t>mam</w:t>
      </w:r>
      <w:r w:rsidR="006B0030">
        <w:rPr>
          <w:rFonts w:ascii="Arial" w:hAnsi="Arial" w:cs="Arial"/>
          <w:sz w:val="20"/>
          <w:szCs w:val="20"/>
          <w:lang w:val="es-MX"/>
        </w:rPr>
        <w:t xml:space="preserve">íferos. </w:t>
      </w:r>
      <w:r w:rsidR="000D57E2">
        <w:rPr>
          <w:rFonts w:ascii="Arial" w:hAnsi="Arial" w:cs="Arial"/>
          <w:sz w:val="20"/>
          <w:szCs w:val="20"/>
          <w:lang w:val="es-MX"/>
        </w:rPr>
        <w:t>En este sentido</w:t>
      </w:r>
      <w:r w:rsidR="006B0030">
        <w:rPr>
          <w:rFonts w:ascii="Arial" w:hAnsi="Arial" w:cs="Arial"/>
          <w:sz w:val="20"/>
          <w:szCs w:val="20"/>
          <w:lang w:val="es-MX"/>
        </w:rPr>
        <w:t xml:space="preserve">, </w:t>
      </w:r>
      <w:r w:rsidRPr="00BD2DE8">
        <w:rPr>
          <w:rFonts w:ascii="Arial" w:hAnsi="Arial" w:cs="Arial"/>
          <w:sz w:val="20"/>
          <w:szCs w:val="20"/>
          <w:lang w:val="es-MX"/>
        </w:rPr>
        <w:t xml:space="preserve">los subgrupos I y III </w:t>
      </w:r>
      <w:r w:rsidR="000D57E2">
        <w:rPr>
          <w:rFonts w:ascii="Arial" w:hAnsi="Arial" w:cs="Arial"/>
          <w:sz w:val="20"/>
          <w:szCs w:val="20"/>
          <w:lang w:val="es-MX"/>
        </w:rPr>
        <w:t xml:space="preserve">se relacionaron con </w:t>
      </w:r>
      <w:r w:rsidRPr="00BD2DE8">
        <w:rPr>
          <w:rFonts w:ascii="Arial" w:hAnsi="Arial" w:cs="Arial"/>
          <w:sz w:val="20"/>
          <w:szCs w:val="20"/>
          <w:lang w:val="es-MX"/>
        </w:rPr>
        <w:t>las subunidades de las clases Gα</w:t>
      </w:r>
      <w:r w:rsidRPr="00BD2DE8">
        <w:rPr>
          <w:rFonts w:ascii="Arial" w:hAnsi="Arial" w:cs="Arial"/>
          <w:sz w:val="20"/>
          <w:szCs w:val="20"/>
          <w:vertAlign w:val="subscript"/>
          <w:lang w:val="es-MX"/>
        </w:rPr>
        <w:t>i</w:t>
      </w:r>
      <w:r w:rsidRPr="00BD2DE8">
        <w:rPr>
          <w:rFonts w:ascii="Arial" w:hAnsi="Arial" w:cs="Arial"/>
          <w:sz w:val="20"/>
          <w:szCs w:val="20"/>
          <w:lang w:val="es-MX"/>
        </w:rPr>
        <w:t xml:space="preserve"> y Gα</w:t>
      </w:r>
      <w:r w:rsidRPr="00BD2DE8">
        <w:rPr>
          <w:rFonts w:ascii="Arial" w:hAnsi="Arial" w:cs="Arial"/>
          <w:sz w:val="20"/>
          <w:szCs w:val="20"/>
          <w:vertAlign w:val="subscript"/>
          <w:lang w:val="es-MX"/>
        </w:rPr>
        <w:t>s</w:t>
      </w:r>
      <w:r w:rsidRPr="00BD2DE8">
        <w:rPr>
          <w:rFonts w:ascii="Arial" w:hAnsi="Arial" w:cs="Arial"/>
          <w:sz w:val="20"/>
          <w:szCs w:val="20"/>
          <w:lang w:val="es-MX"/>
        </w:rPr>
        <w:t xml:space="preserve"> de mamíferos, las cuales inhiben y estimulan la actividad de la </w:t>
      </w:r>
      <w:proofErr w:type="spellStart"/>
      <w:r w:rsidRPr="00BD2DE8">
        <w:rPr>
          <w:rFonts w:ascii="Arial" w:hAnsi="Arial" w:cs="Arial"/>
          <w:sz w:val="20"/>
          <w:szCs w:val="20"/>
          <w:lang w:val="es-MX"/>
        </w:rPr>
        <w:t>adenilato</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ciclasa</w:t>
      </w:r>
      <w:proofErr w:type="spellEnd"/>
      <w:r w:rsidR="00C748B9" w:rsidRPr="00BD2DE8">
        <w:rPr>
          <w:rFonts w:ascii="Arial" w:hAnsi="Arial" w:cs="Arial"/>
          <w:sz w:val="20"/>
          <w:szCs w:val="20"/>
          <w:lang w:val="es-MX"/>
        </w:rPr>
        <w:t xml:space="preserve"> (</w:t>
      </w:r>
      <w:proofErr w:type="spellStart"/>
      <w:r w:rsidR="000D57E2" w:rsidRPr="000D57E2">
        <w:rPr>
          <w:rFonts w:ascii="Arial" w:hAnsi="Arial" w:cs="Arial"/>
          <w:sz w:val="20"/>
          <w:szCs w:val="20"/>
          <w:lang w:val="es-MX"/>
        </w:rPr>
        <w:t>adenylyl</w:t>
      </w:r>
      <w:proofErr w:type="spellEnd"/>
      <w:r w:rsidR="000D57E2" w:rsidRPr="000D57E2">
        <w:rPr>
          <w:rFonts w:ascii="Arial" w:hAnsi="Arial" w:cs="Arial"/>
          <w:sz w:val="20"/>
          <w:szCs w:val="20"/>
          <w:lang w:val="es-MX"/>
        </w:rPr>
        <w:t xml:space="preserve"> </w:t>
      </w:r>
      <w:proofErr w:type="spellStart"/>
      <w:r w:rsidR="000D57E2" w:rsidRPr="000D57E2">
        <w:rPr>
          <w:rFonts w:ascii="Arial" w:hAnsi="Arial" w:cs="Arial"/>
          <w:sz w:val="20"/>
          <w:szCs w:val="20"/>
          <w:lang w:val="es-MX"/>
        </w:rPr>
        <w:t>cyclase</w:t>
      </w:r>
      <w:proofErr w:type="spellEnd"/>
      <w:r w:rsidR="000D57E2">
        <w:rPr>
          <w:rFonts w:ascii="Arial" w:hAnsi="Arial" w:cs="Arial"/>
          <w:sz w:val="20"/>
          <w:szCs w:val="20"/>
          <w:lang w:val="es-MX"/>
        </w:rPr>
        <w:t>:</w:t>
      </w:r>
      <w:r w:rsidR="000D57E2" w:rsidRPr="000D57E2">
        <w:rPr>
          <w:rFonts w:ascii="Arial" w:hAnsi="Arial" w:cs="Arial"/>
          <w:sz w:val="20"/>
          <w:szCs w:val="20"/>
          <w:lang w:val="es-MX"/>
        </w:rPr>
        <w:t xml:space="preserve"> </w:t>
      </w:r>
      <w:r w:rsidR="00C748B9" w:rsidRPr="00BD2DE8">
        <w:rPr>
          <w:rFonts w:ascii="Arial" w:hAnsi="Arial" w:cs="Arial"/>
          <w:sz w:val="20"/>
          <w:szCs w:val="20"/>
          <w:lang w:val="es-MX"/>
        </w:rPr>
        <w:t>AC)</w:t>
      </w:r>
      <w:r w:rsidRPr="00BD2DE8">
        <w:rPr>
          <w:rFonts w:ascii="Arial" w:hAnsi="Arial" w:cs="Arial"/>
          <w:sz w:val="20"/>
          <w:szCs w:val="20"/>
          <w:lang w:val="es-MX"/>
        </w:rPr>
        <w:t>, respectivamente, mientras</w:t>
      </w:r>
      <w:r w:rsidR="000D57E2">
        <w:rPr>
          <w:rFonts w:ascii="Arial" w:hAnsi="Arial" w:cs="Arial"/>
          <w:sz w:val="20"/>
          <w:szCs w:val="20"/>
          <w:lang w:val="es-MX"/>
        </w:rPr>
        <w:t xml:space="preserve"> que</w:t>
      </w:r>
      <w:r w:rsidRPr="00BD2DE8">
        <w:rPr>
          <w:rFonts w:ascii="Arial" w:hAnsi="Arial" w:cs="Arial"/>
          <w:sz w:val="20"/>
          <w:szCs w:val="20"/>
          <w:lang w:val="es-MX"/>
        </w:rPr>
        <w:t xml:space="preserve"> las del subgrupo II no </w:t>
      </w:r>
      <w:r w:rsidR="000D57E2">
        <w:rPr>
          <w:rFonts w:ascii="Arial" w:hAnsi="Arial" w:cs="Arial"/>
          <w:sz w:val="20"/>
          <w:szCs w:val="20"/>
          <w:lang w:val="es-MX"/>
        </w:rPr>
        <w:t xml:space="preserve">mostraron correspondencia </w:t>
      </w:r>
      <w:r w:rsidRPr="00BD2DE8">
        <w:rPr>
          <w:rFonts w:ascii="Arial" w:hAnsi="Arial" w:cs="Arial"/>
          <w:sz w:val="20"/>
          <w:szCs w:val="20"/>
          <w:lang w:val="es-MX"/>
        </w:rPr>
        <w:t>con</w:t>
      </w:r>
      <w:r w:rsidR="000D57E2">
        <w:rPr>
          <w:rFonts w:ascii="Arial" w:hAnsi="Arial" w:cs="Arial"/>
          <w:sz w:val="20"/>
          <w:szCs w:val="20"/>
          <w:lang w:val="es-MX"/>
        </w:rPr>
        <w:t xml:space="preserve"> alguna subunidad </w:t>
      </w:r>
      <w:r w:rsidRPr="00BD2DE8">
        <w:rPr>
          <w:rFonts w:ascii="Arial" w:hAnsi="Arial" w:cs="Arial"/>
          <w:sz w:val="20"/>
          <w:szCs w:val="20"/>
          <w:lang w:val="es-MX"/>
        </w:rPr>
        <w:t>Gα de mamíferos</w:t>
      </w:r>
      <w:r w:rsidR="000D57E2">
        <w:rPr>
          <w:rFonts w:ascii="Arial" w:hAnsi="Arial" w:cs="Arial"/>
          <w:sz w:val="20"/>
          <w:szCs w:val="20"/>
          <w:lang w:val="es-MX"/>
        </w:rPr>
        <w:t xml:space="preserve"> </w:t>
      </w:r>
      <w:r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Pr="00BD2DE8">
        <w:rPr>
          <w:rFonts w:ascii="Arial" w:hAnsi="Arial" w:cs="Arial"/>
          <w:sz w:val="20"/>
          <w:szCs w:val="20"/>
          <w:lang w:val="es-MX"/>
        </w:rPr>
        <w:fldChar w:fldCharType="separate"/>
      </w:r>
      <w:r w:rsidR="00570ACB" w:rsidRPr="00BD2DE8">
        <w:rPr>
          <w:rFonts w:ascii="Arial" w:hAnsi="Arial" w:cs="Arial"/>
          <w:noProof/>
          <w:sz w:val="20"/>
          <w:szCs w:val="20"/>
          <w:lang w:val="es-MX"/>
        </w:rPr>
        <w:t>[18]</w:t>
      </w:r>
      <w:r w:rsidRPr="00BD2DE8">
        <w:rPr>
          <w:rFonts w:ascii="Arial" w:hAnsi="Arial" w:cs="Arial"/>
          <w:sz w:val="20"/>
          <w:szCs w:val="20"/>
          <w:lang w:val="es-MX"/>
        </w:rPr>
        <w:fldChar w:fldCharType="end"/>
      </w:r>
      <w:r w:rsidR="000D57E2">
        <w:rPr>
          <w:rFonts w:ascii="Arial" w:hAnsi="Arial" w:cs="Arial"/>
          <w:sz w:val="20"/>
          <w:szCs w:val="20"/>
          <w:lang w:val="es-MX"/>
        </w:rPr>
        <w:t>.</w:t>
      </w:r>
      <w:r w:rsidR="00D54A32">
        <w:rPr>
          <w:rFonts w:ascii="Arial" w:hAnsi="Arial" w:cs="Arial"/>
          <w:sz w:val="20"/>
          <w:szCs w:val="20"/>
          <w:lang w:val="es-MX"/>
        </w:rPr>
        <w:t xml:space="preserve"> Las subunidades Gα del subgrupo I presentan alta identidad en su secuencia en todos los hongos filamentosos. Este subgrupo presenta un sitio de </w:t>
      </w:r>
      <w:r w:rsidR="001536F9" w:rsidRPr="001536F9">
        <w:rPr>
          <w:rFonts w:ascii="Arial" w:hAnsi="Arial" w:cs="Arial"/>
          <w:i/>
          <w:sz w:val="20"/>
          <w:szCs w:val="20"/>
          <w:lang w:val="es-MX"/>
        </w:rPr>
        <w:t>N</w:t>
      </w:r>
      <w:r w:rsidR="001536F9">
        <w:rPr>
          <w:rFonts w:ascii="Arial" w:hAnsi="Arial" w:cs="Arial"/>
          <w:sz w:val="20"/>
          <w:szCs w:val="20"/>
          <w:lang w:val="es-MX"/>
        </w:rPr>
        <w:t>-</w:t>
      </w:r>
      <w:proofErr w:type="spellStart"/>
      <w:r w:rsidR="00D54A32">
        <w:rPr>
          <w:rFonts w:ascii="Arial" w:hAnsi="Arial" w:cs="Arial"/>
          <w:sz w:val="20"/>
          <w:szCs w:val="20"/>
          <w:lang w:val="es-MX"/>
        </w:rPr>
        <w:t>miristoilación</w:t>
      </w:r>
      <w:proofErr w:type="spellEnd"/>
      <w:r w:rsidR="00C520FD">
        <w:rPr>
          <w:rFonts w:ascii="Arial" w:hAnsi="Arial" w:cs="Arial"/>
          <w:sz w:val="20"/>
          <w:szCs w:val="20"/>
          <w:lang w:val="es-MX"/>
        </w:rPr>
        <w:t xml:space="preserve"> (</w:t>
      </w:r>
      <w:r w:rsidR="004E21AF">
        <w:rPr>
          <w:rFonts w:ascii="Arial" w:hAnsi="Arial" w:cs="Arial"/>
          <w:sz w:val="20"/>
          <w:szCs w:val="20"/>
          <w:lang w:val="es-MX"/>
        </w:rPr>
        <w:t>MG</w:t>
      </w:r>
      <w:r w:rsidR="004E21AF" w:rsidRPr="0093103B">
        <w:rPr>
          <w:rFonts w:ascii="Arial" w:hAnsi="Arial" w:cs="Arial"/>
          <w:i/>
          <w:sz w:val="20"/>
          <w:szCs w:val="20"/>
          <w:lang w:val="es-MX"/>
        </w:rPr>
        <w:t>XXX</w:t>
      </w:r>
      <w:r w:rsidR="004E21AF">
        <w:rPr>
          <w:rFonts w:ascii="Arial" w:hAnsi="Arial" w:cs="Arial"/>
          <w:sz w:val="20"/>
          <w:szCs w:val="20"/>
          <w:lang w:val="es-MX"/>
        </w:rPr>
        <w:t>S</w:t>
      </w:r>
      <w:r w:rsidR="00C520FD">
        <w:rPr>
          <w:rFonts w:ascii="Arial" w:hAnsi="Arial" w:cs="Arial"/>
          <w:sz w:val="20"/>
          <w:szCs w:val="20"/>
          <w:lang w:val="es-MX"/>
        </w:rPr>
        <w:t>)</w:t>
      </w:r>
      <w:r w:rsidR="00D54A32">
        <w:rPr>
          <w:rFonts w:ascii="Arial" w:hAnsi="Arial" w:cs="Arial"/>
          <w:sz w:val="20"/>
          <w:szCs w:val="20"/>
          <w:lang w:val="es-MX"/>
        </w:rPr>
        <w:t xml:space="preserve"> en su extremo N-Terminal</w:t>
      </w:r>
      <w:r w:rsidR="0093103B">
        <w:rPr>
          <w:rFonts w:ascii="Arial" w:hAnsi="Arial" w:cs="Arial"/>
          <w:sz w:val="20"/>
          <w:szCs w:val="20"/>
          <w:lang w:val="es-MX"/>
        </w:rPr>
        <w:t xml:space="preserve"> (donde M representa un residuo de metionina, G representa un residuo de glicina y </w:t>
      </w:r>
      <w:r w:rsidR="0093103B" w:rsidRPr="0093103B">
        <w:rPr>
          <w:rFonts w:ascii="Arial" w:hAnsi="Arial" w:cs="Arial"/>
          <w:i/>
          <w:sz w:val="20"/>
          <w:szCs w:val="20"/>
          <w:lang w:val="es-MX"/>
        </w:rPr>
        <w:t>X</w:t>
      </w:r>
      <w:r w:rsidR="0093103B">
        <w:rPr>
          <w:rFonts w:ascii="Arial" w:hAnsi="Arial" w:cs="Arial"/>
          <w:sz w:val="20"/>
          <w:szCs w:val="20"/>
          <w:lang w:val="es-MX"/>
        </w:rPr>
        <w:t xml:space="preserve"> representa cualquier aminoácido)</w:t>
      </w:r>
      <w:r w:rsidR="00D54A32">
        <w:rPr>
          <w:rFonts w:ascii="Arial" w:hAnsi="Arial" w:cs="Arial"/>
          <w:sz w:val="20"/>
          <w:szCs w:val="20"/>
          <w:lang w:val="es-MX"/>
        </w:rPr>
        <w:t xml:space="preserve"> y un sitio para ADP </w:t>
      </w:r>
      <w:proofErr w:type="spellStart"/>
      <w:r w:rsidR="00D54A32">
        <w:rPr>
          <w:rFonts w:ascii="Arial" w:hAnsi="Arial" w:cs="Arial"/>
          <w:sz w:val="20"/>
          <w:szCs w:val="20"/>
          <w:lang w:val="es-MX"/>
        </w:rPr>
        <w:t>ribosilación</w:t>
      </w:r>
      <w:proofErr w:type="spellEnd"/>
      <w:r w:rsidR="00C520FD">
        <w:rPr>
          <w:rFonts w:ascii="Arial" w:hAnsi="Arial" w:cs="Arial"/>
          <w:sz w:val="20"/>
          <w:szCs w:val="20"/>
          <w:lang w:val="es-MX"/>
        </w:rPr>
        <w:t xml:space="preserve"> </w:t>
      </w:r>
      <w:r w:rsidR="004E21AF">
        <w:rPr>
          <w:rFonts w:ascii="Arial" w:hAnsi="Arial" w:cs="Arial"/>
          <w:sz w:val="20"/>
          <w:szCs w:val="20"/>
          <w:lang w:val="es-MX"/>
        </w:rPr>
        <w:t>(C</w:t>
      </w:r>
      <w:r w:rsidR="0093103B" w:rsidRPr="0093103B">
        <w:rPr>
          <w:rFonts w:ascii="Arial" w:hAnsi="Arial" w:cs="Arial"/>
          <w:i/>
          <w:sz w:val="20"/>
          <w:szCs w:val="20"/>
          <w:lang w:val="es-MX"/>
        </w:rPr>
        <w:t>AAX</w:t>
      </w:r>
      <w:r w:rsidR="004E21AF">
        <w:rPr>
          <w:rFonts w:ascii="Arial" w:hAnsi="Arial" w:cs="Arial"/>
          <w:sz w:val="20"/>
          <w:szCs w:val="20"/>
          <w:lang w:val="es-MX"/>
        </w:rPr>
        <w:t xml:space="preserve">) </w:t>
      </w:r>
      <w:r w:rsidR="00C520FD">
        <w:rPr>
          <w:rFonts w:ascii="Arial" w:hAnsi="Arial" w:cs="Arial"/>
          <w:sz w:val="20"/>
          <w:szCs w:val="20"/>
          <w:lang w:val="es-MX"/>
        </w:rPr>
        <w:t>por la toxina de cólera en su extremo C-Terminal</w:t>
      </w:r>
      <w:r w:rsidR="0093103B">
        <w:rPr>
          <w:rFonts w:ascii="Arial" w:hAnsi="Arial" w:cs="Arial"/>
          <w:sz w:val="20"/>
          <w:szCs w:val="20"/>
          <w:lang w:val="es-MX"/>
        </w:rPr>
        <w:t xml:space="preserve"> (donde C </w:t>
      </w:r>
      <w:proofErr w:type="spellStart"/>
      <w:r w:rsidR="0093103B">
        <w:rPr>
          <w:rFonts w:ascii="Arial" w:hAnsi="Arial" w:cs="Arial"/>
          <w:sz w:val="20"/>
          <w:szCs w:val="20"/>
          <w:lang w:val="es-MX"/>
        </w:rPr>
        <w:t>represena</w:t>
      </w:r>
      <w:proofErr w:type="spellEnd"/>
      <w:r w:rsidR="0093103B">
        <w:rPr>
          <w:rFonts w:ascii="Arial" w:hAnsi="Arial" w:cs="Arial"/>
          <w:sz w:val="20"/>
          <w:szCs w:val="20"/>
          <w:lang w:val="es-MX"/>
        </w:rPr>
        <w:t xml:space="preserve"> un residuo de cisteína y </w:t>
      </w:r>
      <w:r w:rsidR="0093103B" w:rsidRPr="0093103B">
        <w:rPr>
          <w:rFonts w:ascii="Arial" w:hAnsi="Arial" w:cs="Arial"/>
          <w:i/>
          <w:sz w:val="20"/>
          <w:szCs w:val="20"/>
          <w:lang w:val="es-MX"/>
        </w:rPr>
        <w:t>A</w:t>
      </w:r>
      <w:r w:rsidR="0093103B">
        <w:rPr>
          <w:rFonts w:ascii="Arial" w:hAnsi="Arial" w:cs="Arial"/>
          <w:sz w:val="20"/>
          <w:szCs w:val="20"/>
          <w:lang w:val="es-MX"/>
        </w:rPr>
        <w:t xml:space="preserve"> representa algún residuo alifático)</w:t>
      </w:r>
      <w:r w:rsidR="001536F9">
        <w:rPr>
          <w:rFonts w:ascii="Arial" w:hAnsi="Arial" w:cs="Arial"/>
          <w:sz w:val="20"/>
          <w:szCs w:val="20"/>
          <w:lang w:val="es-MX"/>
        </w:rPr>
        <w:t xml:space="preserve">. En S. cerevisiae se ha reportado una </w:t>
      </w:r>
      <w:r w:rsidR="001536F9" w:rsidRPr="00FF7837">
        <w:rPr>
          <w:rFonts w:ascii="Arial" w:hAnsi="Arial" w:cs="Arial"/>
          <w:i/>
          <w:sz w:val="20"/>
          <w:szCs w:val="20"/>
          <w:lang w:val="es-MX"/>
        </w:rPr>
        <w:t>S</w:t>
      </w:r>
      <w:r w:rsidR="001536F9">
        <w:rPr>
          <w:rFonts w:ascii="Arial" w:hAnsi="Arial" w:cs="Arial"/>
          <w:sz w:val="20"/>
          <w:szCs w:val="20"/>
          <w:lang w:val="es-MX"/>
        </w:rPr>
        <w:t>-</w:t>
      </w:r>
      <w:proofErr w:type="spellStart"/>
      <w:r w:rsidR="001536F9">
        <w:rPr>
          <w:rFonts w:ascii="Arial" w:hAnsi="Arial" w:cs="Arial"/>
          <w:sz w:val="20"/>
          <w:szCs w:val="20"/>
          <w:lang w:val="es-MX"/>
        </w:rPr>
        <w:t>palmitoilación</w:t>
      </w:r>
      <w:proofErr w:type="spellEnd"/>
      <w:r w:rsidR="001536F9">
        <w:rPr>
          <w:rFonts w:ascii="Arial" w:hAnsi="Arial" w:cs="Arial"/>
          <w:sz w:val="20"/>
          <w:szCs w:val="20"/>
          <w:lang w:val="es-MX"/>
        </w:rPr>
        <w:t xml:space="preserve"> en la cisteína 3, aunque no hay reportes de esta modificación en hongos filamentosos </w:t>
      </w:r>
      <w:r w:rsidR="00172E5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{"citationItems":[{"id":"ITEM-1","itemData":{"DOI":"10.1074/jbc.R116.714980","ISBN":"5106422558","author":[{"dropping-particle":"","family":"Alvaro","given":"Christopher G","non-dropping-particle":"","parse-names":false,"suffix":""},{"dropping-particle":"","family":"Thorner","given":"Jeremy","non-dropping-particle":"","parse-names":false,"suffix":""}],"id":"ITEM-1","issued":{"date-parts":[["2016"]]},"title":"Heterotrimeric G Protein-coupled Receptor Signaling in Yeast Mating Pheromone Response *","type":"article-journal"},"uris":["http://www.mendeley.com/documents/?uuid=0bd598be-f875-3e6b-a47d-a6c699cacb6d"]}],"mendeley":{"formattedCitation":"[19]","plainTextFormattedCitation":"[19]"},"properties":{"noteIndex":0},"schema":"https://github.com/citation-style-language/schema/raw/master/csl-citation.json"}</w:instrText>
      </w:r>
      <w:r w:rsidR="00172E53">
        <w:rPr>
          <w:rFonts w:ascii="Arial" w:hAnsi="Arial" w:cs="Arial"/>
          <w:sz w:val="20"/>
          <w:szCs w:val="20"/>
          <w:lang w:val="es-MX"/>
        </w:rPr>
        <w:fldChar w:fldCharType="separate"/>
      </w:r>
      <w:r w:rsidR="00172E53" w:rsidRPr="00172E53">
        <w:rPr>
          <w:rFonts w:ascii="Arial" w:hAnsi="Arial" w:cs="Arial"/>
          <w:noProof/>
          <w:sz w:val="20"/>
          <w:szCs w:val="20"/>
          <w:lang w:val="es-MX"/>
        </w:rPr>
        <w:t>[19]</w:t>
      </w:r>
      <w:r w:rsidR="00172E53">
        <w:rPr>
          <w:rFonts w:ascii="Arial" w:hAnsi="Arial" w:cs="Arial"/>
          <w:sz w:val="20"/>
          <w:szCs w:val="20"/>
          <w:lang w:val="es-MX"/>
        </w:rPr>
        <w:fldChar w:fldCharType="end"/>
      </w:r>
      <w:r w:rsidR="00C520FD">
        <w:rPr>
          <w:rFonts w:ascii="Arial" w:hAnsi="Arial" w:cs="Arial"/>
          <w:sz w:val="20"/>
          <w:szCs w:val="20"/>
          <w:lang w:val="es-MX"/>
        </w:rPr>
        <w:t>.</w:t>
      </w:r>
      <w:r w:rsidR="009867A1">
        <w:rPr>
          <w:rFonts w:ascii="Arial" w:hAnsi="Arial" w:cs="Arial"/>
          <w:sz w:val="20"/>
          <w:szCs w:val="20"/>
          <w:lang w:val="es-MX"/>
        </w:rPr>
        <w:t xml:space="preserve"> Las subunidades Gα del subgrupo II no sigue estrictamente el patrón del sitio de </w:t>
      </w:r>
      <w:proofErr w:type="spellStart"/>
      <w:r w:rsidR="009867A1">
        <w:rPr>
          <w:rFonts w:ascii="Arial" w:hAnsi="Arial" w:cs="Arial"/>
          <w:sz w:val="20"/>
          <w:szCs w:val="20"/>
          <w:lang w:val="es-MX"/>
        </w:rPr>
        <w:t>miristoilación</w:t>
      </w:r>
      <w:proofErr w:type="spellEnd"/>
      <w:r w:rsidR="009867A1">
        <w:rPr>
          <w:rFonts w:ascii="Arial" w:hAnsi="Arial" w:cs="Arial"/>
          <w:sz w:val="20"/>
          <w:szCs w:val="20"/>
          <w:lang w:val="es-MX"/>
        </w:rPr>
        <w:t xml:space="preserve"> (MG</w:t>
      </w:r>
      <w:r w:rsidR="009867A1" w:rsidRPr="00C34749">
        <w:rPr>
          <w:rFonts w:ascii="Arial" w:hAnsi="Arial" w:cs="Arial"/>
          <w:i/>
          <w:sz w:val="20"/>
          <w:szCs w:val="20"/>
          <w:lang w:val="es-MX"/>
        </w:rPr>
        <w:t>XXX</w:t>
      </w:r>
      <w:r w:rsidR="009867A1">
        <w:rPr>
          <w:rFonts w:ascii="Arial" w:hAnsi="Arial" w:cs="Arial"/>
          <w:sz w:val="20"/>
          <w:szCs w:val="20"/>
          <w:lang w:val="es-MX"/>
        </w:rPr>
        <w:t xml:space="preserve">S) en su extremo N-Terminal, sólo algunos hongos conservan este motivo, y por otro lado carece de un sitio para ADP </w:t>
      </w:r>
      <w:proofErr w:type="spellStart"/>
      <w:r w:rsidR="009867A1">
        <w:rPr>
          <w:rFonts w:ascii="Arial" w:hAnsi="Arial" w:cs="Arial"/>
          <w:sz w:val="20"/>
          <w:szCs w:val="20"/>
          <w:lang w:val="es-MX"/>
        </w:rPr>
        <w:t>ribosilación</w:t>
      </w:r>
      <w:proofErr w:type="spellEnd"/>
      <w:r w:rsidR="009867A1">
        <w:rPr>
          <w:rFonts w:ascii="Arial" w:hAnsi="Arial" w:cs="Arial"/>
          <w:sz w:val="20"/>
          <w:szCs w:val="20"/>
          <w:lang w:val="es-MX"/>
        </w:rPr>
        <w:t xml:space="preserve"> (C</w:t>
      </w:r>
      <w:r w:rsidR="00C34749" w:rsidRPr="0093103B">
        <w:rPr>
          <w:rFonts w:ascii="Arial" w:hAnsi="Arial" w:cs="Arial"/>
          <w:i/>
          <w:sz w:val="20"/>
          <w:szCs w:val="20"/>
          <w:lang w:val="es-MX"/>
        </w:rPr>
        <w:t>AAX</w:t>
      </w:r>
      <w:r w:rsidR="009867A1">
        <w:rPr>
          <w:rFonts w:ascii="Arial" w:hAnsi="Arial" w:cs="Arial"/>
          <w:sz w:val="20"/>
          <w:szCs w:val="20"/>
          <w:lang w:val="es-MX"/>
        </w:rPr>
        <w:t>) en su extremo C-Terminal.</w:t>
      </w:r>
      <w:r w:rsidR="00C520FD">
        <w:rPr>
          <w:rFonts w:ascii="Arial" w:hAnsi="Arial" w:cs="Arial"/>
          <w:sz w:val="20"/>
          <w:szCs w:val="20"/>
          <w:lang w:val="es-MX"/>
        </w:rPr>
        <w:t xml:space="preserve"> Las subunidades Gα del subgrupo II</w:t>
      </w:r>
      <w:r w:rsidR="009867A1">
        <w:rPr>
          <w:rFonts w:ascii="Arial" w:hAnsi="Arial" w:cs="Arial"/>
          <w:sz w:val="20"/>
          <w:szCs w:val="20"/>
          <w:lang w:val="es-MX"/>
        </w:rPr>
        <w:t>I</w:t>
      </w:r>
      <w:r w:rsidR="00AA3F98">
        <w:rPr>
          <w:rFonts w:ascii="Arial" w:hAnsi="Arial" w:cs="Arial"/>
          <w:sz w:val="20"/>
          <w:szCs w:val="20"/>
          <w:lang w:val="es-MX"/>
        </w:rPr>
        <w:t xml:space="preserve">, al igual que el subgrupo I </w:t>
      </w:r>
      <w:r w:rsidR="009867A1">
        <w:rPr>
          <w:rFonts w:ascii="Arial" w:hAnsi="Arial" w:cs="Arial"/>
          <w:sz w:val="20"/>
          <w:szCs w:val="20"/>
          <w:lang w:val="es-MX"/>
        </w:rPr>
        <w:t xml:space="preserve">presenta un sitio de </w:t>
      </w:r>
      <w:proofErr w:type="spellStart"/>
      <w:r w:rsidR="009867A1">
        <w:rPr>
          <w:rFonts w:ascii="Arial" w:hAnsi="Arial" w:cs="Arial"/>
          <w:sz w:val="20"/>
          <w:szCs w:val="20"/>
          <w:lang w:val="es-MX"/>
        </w:rPr>
        <w:t>miristoilación</w:t>
      </w:r>
      <w:proofErr w:type="spellEnd"/>
      <w:r w:rsidR="009867A1">
        <w:rPr>
          <w:rFonts w:ascii="Arial" w:hAnsi="Arial" w:cs="Arial"/>
          <w:sz w:val="20"/>
          <w:szCs w:val="20"/>
          <w:lang w:val="es-MX"/>
        </w:rPr>
        <w:t xml:space="preserve"> (MG</w:t>
      </w:r>
      <w:r w:rsidR="009867A1" w:rsidRPr="00C34749">
        <w:rPr>
          <w:rFonts w:ascii="Arial" w:hAnsi="Arial" w:cs="Arial"/>
          <w:i/>
          <w:sz w:val="20"/>
          <w:szCs w:val="20"/>
          <w:lang w:val="es-MX"/>
        </w:rPr>
        <w:t>XXX</w:t>
      </w:r>
      <w:r w:rsidR="009867A1">
        <w:rPr>
          <w:rFonts w:ascii="Arial" w:hAnsi="Arial" w:cs="Arial"/>
          <w:sz w:val="20"/>
          <w:szCs w:val="20"/>
          <w:lang w:val="es-MX"/>
        </w:rPr>
        <w:t xml:space="preserve">S) en su extremo N-Terminal pero carece de un sitio para ADP </w:t>
      </w:r>
      <w:proofErr w:type="spellStart"/>
      <w:r w:rsidR="009867A1">
        <w:rPr>
          <w:rFonts w:ascii="Arial" w:hAnsi="Arial" w:cs="Arial"/>
          <w:sz w:val="20"/>
          <w:szCs w:val="20"/>
          <w:lang w:val="es-MX"/>
        </w:rPr>
        <w:t>ribosilación</w:t>
      </w:r>
      <w:proofErr w:type="spellEnd"/>
      <w:r w:rsidR="009867A1">
        <w:rPr>
          <w:rFonts w:ascii="Arial" w:hAnsi="Arial" w:cs="Arial"/>
          <w:sz w:val="20"/>
          <w:szCs w:val="20"/>
          <w:lang w:val="es-MX"/>
        </w:rPr>
        <w:t xml:space="preserve"> (C</w:t>
      </w:r>
      <w:r w:rsidR="00C34749" w:rsidRPr="0093103B">
        <w:rPr>
          <w:rFonts w:ascii="Arial" w:hAnsi="Arial" w:cs="Arial"/>
          <w:i/>
          <w:sz w:val="20"/>
          <w:szCs w:val="20"/>
          <w:lang w:val="es-MX"/>
        </w:rPr>
        <w:t>AAX</w:t>
      </w:r>
      <w:r w:rsidR="009867A1">
        <w:rPr>
          <w:rFonts w:ascii="Arial" w:hAnsi="Arial" w:cs="Arial"/>
          <w:sz w:val="20"/>
          <w:szCs w:val="20"/>
          <w:lang w:val="es-MX"/>
        </w:rPr>
        <w:t xml:space="preserve"> en su extremo C-Terminal.</w:t>
      </w:r>
    </w:p>
    <w:p w14:paraId="2ED7EACD" w14:textId="0308E17D" w:rsidR="002C226C" w:rsidRDefault="002C226C" w:rsidP="006B0030">
      <w:pPr>
        <w:spacing w:after="0" w:line="360" w:lineRule="auto"/>
        <w:jc w:val="both"/>
        <w:rPr>
          <w:rFonts w:ascii="Arial" w:hAnsi="Arial" w:cs="Arial"/>
          <w:sz w:val="20"/>
          <w:szCs w:val="20"/>
          <w:lang w:val="es-MX"/>
        </w:rPr>
      </w:pPr>
    </w:p>
    <w:p w14:paraId="4D01E377" w14:textId="334C5B06" w:rsidR="00D54A32" w:rsidRDefault="00D54A32" w:rsidP="006B0030">
      <w:pPr>
        <w:spacing w:after="0" w:line="360" w:lineRule="auto"/>
        <w:jc w:val="both"/>
        <w:rPr>
          <w:rFonts w:ascii="Arial" w:hAnsi="Arial" w:cs="Arial"/>
          <w:sz w:val="20"/>
          <w:szCs w:val="20"/>
          <w:lang w:val="es-MX"/>
        </w:rPr>
      </w:pPr>
    </w:p>
    <w:p w14:paraId="7E18191C" w14:textId="7023BB3A" w:rsidR="00DA143E" w:rsidRDefault="00DA143E" w:rsidP="009023B9">
      <w:pPr>
        <w:spacing w:after="0" w:line="360" w:lineRule="auto"/>
        <w:jc w:val="center"/>
        <w:rPr>
          <w:rFonts w:ascii="Arial" w:hAnsi="Arial" w:cs="Arial"/>
          <w:sz w:val="20"/>
          <w:szCs w:val="20"/>
          <w:lang w:val="es-MX"/>
        </w:rPr>
      </w:pPr>
    </w:p>
    <w:p w14:paraId="1AEED5DE" w14:textId="77777777" w:rsidR="00DA143E" w:rsidRDefault="00DA143E" w:rsidP="006B0030">
      <w:pPr>
        <w:spacing w:after="0" w:line="360" w:lineRule="auto"/>
        <w:jc w:val="both"/>
        <w:rPr>
          <w:rFonts w:ascii="Arial" w:hAnsi="Arial" w:cs="Arial"/>
          <w:sz w:val="20"/>
          <w:szCs w:val="20"/>
          <w:lang w:val="es-MX"/>
        </w:rPr>
      </w:pPr>
    </w:p>
    <w:p w14:paraId="6A65234D" w14:textId="5C0C1D79" w:rsidR="00321113" w:rsidRPr="00BD2DE8" w:rsidRDefault="003A1442" w:rsidP="006B0030">
      <w:pPr>
        <w:spacing w:after="0" w:line="360" w:lineRule="auto"/>
        <w:jc w:val="both"/>
        <w:rPr>
          <w:rFonts w:ascii="Arial" w:hAnsi="Arial" w:cs="Arial"/>
          <w:sz w:val="20"/>
          <w:szCs w:val="20"/>
          <w:lang w:val="es-MX"/>
        </w:rPr>
      </w:pPr>
      <w:r>
        <w:rPr>
          <w:rFonts w:ascii="Arial" w:hAnsi="Arial" w:cs="Arial"/>
          <w:sz w:val="20"/>
          <w:szCs w:val="20"/>
          <w:lang w:val="es-MX"/>
        </w:rPr>
        <w:t>Las subunidades del subgrupo I han relacionadas con procesos de . Las del subgrupo II con . Y las del subgrupo III con .</w:t>
      </w:r>
    </w:p>
    <w:p w14:paraId="6CA13AC8" w14:textId="5C6D0588" w:rsidR="00321113" w:rsidRPr="00BD2DE8" w:rsidRDefault="00321113" w:rsidP="009A33D6">
      <w:pPr>
        <w:spacing w:after="0" w:line="360" w:lineRule="auto"/>
        <w:jc w:val="both"/>
        <w:rPr>
          <w:rFonts w:ascii="Arial" w:hAnsi="Arial" w:cs="Arial"/>
          <w:color w:val="FF0000"/>
          <w:sz w:val="20"/>
          <w:szCs w:val="20"/>
          <w:lang w:val="es-MX"/>
        </w:rPr>
      </w:pPr>
    </w:p>
    <w:p w14:paraId="5160385F" w14:textId="24D08A96" w:rsidR="0037799B" w:rsidRPr="00BD2DE8" w:rsidRDefault="00766C53"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Los </w:t>
      </w:r>
      <w:r w:rsidR="0074524D" w:rsidRPr="00BD2DE8">
        <w:rPr>
          <w:rFonts w:ascii="Arial" w:hAnsi="Arial" w:cs="Arial"/>
          <w:color w:val="FF0000"/>
          <w:sz w:val="20"/>
          <w:szCs w:val="20"/>
          <w:lang w:val="es-MX"/>
        </w:rPr>
        <w:t xml:space="preserve">diferentes </w:t>
      </w:r>
      <w:r w:rsidRPr="00BD2DE8">
        <w:rPr>
          <w:rFonts w:ascii="Arial" w:hAnsi="Arial" w:cs="Arial"/>
          <w:color w:val="FF0000"/>
          <w:sz w:val="20"/>
          <w:szCs w:val="20"/>
          <w:lang w:val="es-MX"/>
        </w:rPr>
        <w:t>grupos de proteínas Gα</w:t>
      </w:r>
      <w:r w:rsidR="0074524D" w:rsidRPr="00BD2DE8">
        <w:rPr>
          <w:rFonts w:ascii="Arial" w:hAnsi="Arial" w:cs="Arial"/>
          <w:color w:val="FF0000"/>
          <w:sz w:val="20"/>
          <w:szCs w:val="20"/>
          <w:lang w:val="es-MX"/>
        </w:rPr>
        <w:t xml:space="preserve"> presentan un sitio de unión a nucleótidos de guanina y secuencias variables de reconocimiento</w:t>
      </w:r>
      <w:r w:rsidR="00870584" w:rsidRPr="00BD2DE8">
        <w:rPr>
          <w:rFonts w:ascii="Arial" w:hAnsi="Arial" w:cs="Arial"/>
          <w:color w:val="FF0000"/>
          <w:sz w:val="20"/>
          <w:szCs w:val="20"/>
          <w:lang w:val="es-MX"/>
        </w:rPr>
        <w:t xml:space="preserve"> a otras moléculas</w:t>
      </w:r>
      <w:r w:rsidR="0074524D" w:rsidRPr="00BD2DE8">
        <w:rPr>
          <w:rFonts w:ascii="Arial" w:hAnsi="Arial" w:cs="Arial"/>
          <w:color w:val="FF0000"/>
          <w:sz w:val="20"/>
          <w:szCs w:val="20"/>
          <w:lang w:val="es-MX"/>
        </w:rPr>
        <w:t xml:space="preserve">.  En </w:t>
      </w:r>
      <w:r w:rsidRPr="00BD2DE8">
        <w:rPr>
          <w:rFonts w:ascii="Arial" w:hAnsi="Arial" w:cs="Arial"/>
          <w:color w:val="FF0000"/>
          <w:sz w:val="20"/>
          <w:szCs w:val="20"/>
          <w:lang w:val="es-MX"/>
        </w:rPr>
        <w:t>ascomicetos las</w:t>
      </w:r>
      <w:r w:rsidR="0074524D" w:rsidRPr="00BD2DE8">
        <w:rPr>
          <w:rFonts w:ascii="Arial" w:hAnsi="Arial" w:cs="Arial"/>
          <w:color w:val="FF0000"/>
          <w:sz w:val="20"/>
          <w:szCs w:val="20"/>
          <w:lang w:val="es-MX"/>
        </w:rPr>
        <w:t xml:space="preserve"> </w:t>
      </w:r>
      <w:r w:rsidR="00870584" w:rsidRPr="00BD2DE8">
        <w:rPr>
          <w:rFonts w:ascii="Arial" w:hAnsi="Arial" w:cs="Arial"/>
          <w:color w:val="FF0000"/>
          <w:sz w:val="20"/>
          <w:szCs w:val="20"/>
          <w:lang w:val="es-MX"/>
        </w:rPr>
        <w:t>pro</w:t>
      </w:r>
      <w:r w:rsidRPr="00BD2DE8">
        <w:rPr>
          <w:rFonts w:ascii="Arial" w:hAnsi="Arial" w:cs="Arial"/>
          <w:color w:val="FF0000"/>
          <w:sz w:val="20"/>
          <w:szCs w:val="20"/>
          <w:lang w:val="es-MX"/>
        </w:rPr>
        <w:t>t</w:t>
      </w:r>
      <w:r w:rsidR="00870584" w:rsidRPr="00BD2DE8">
        <w:rPr>
          <w:rFonts w:ascii="Arial" w:hAnsi="Arial" w:cs="Arial"/>
          <w:color w:val="FF0000"/>
          <w:sz w:val="20"/>
          <w:szCs w:val="20"/>
          <w:lang w:val="es-MX"/>
        </w:rPr>
        <w:t xml:space="preserve">eínas </w:t>
      </w:r>
      <w:r w:rsidR="0074524D" w:rsidRPr="00BD2DE8">
        <w:rPr>
          <w:rFonts w:ascii="Arial" w:hAnsi="Arial" w:cs="Arial"/>
          <w:color w:val="FF0000"/>
          <w:sz w:val="20"/>
          <w:szCs w:val="20"/>
          <w:lang w:val="es-MX"/>
        </w:rPr>
        <w:t xml:space="preserve">Gα conservan los </w:t>
      </w:r>
      <w:proofErr w:type="spellStart"/>
      <w:r w:rsidR="0074524D" w:rsidRPr="00BD2DE8">
        <w:rPr>
          <w:rFonts w:ascii="Arial" w:hAnsi="Arial" w:cs="Arial"/>
          <w:color w:val="FF0000"/>
          <w:sz w:val="20"/>
          <w:szCs w:val="20"/>
          <w:lang w:val="es-MX"/>
        </w:rPr>
        <w:t>intrones</w:t>
      </w:r>
      <w:proofErr w:type="spellEnd"/>
      <w:r w:rsidR="0074524D" w:rsidRPr="00BD2DE8">
        <w:rPr>
          <w:rFonts w:ascii="Arial" w:hAnsi="Arial" w:cs="Arial"/>
          <w:color w:val="FF0000"/>
          <w:sz w:val="20"/>
          <w:szCs w:val="20"/>
          <w:lang w:val="es-MX"/>
        </w:rPr>
        <w:t xml:space="preserve"> I y II de mamíferos </w:t>
      </w:r>
      <w:r w:rsidR="0074524D"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74524D"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74524D" w:rsidRPr="00BD2DE8">
        <w:rPr>
          <w:rFonts w:ascii="Arial" w:hAnsi="Arial" w:cs="Arial"/>
          <w:color w:val="FF0000"/>
          <w:sz w:val="20"/>
          <w:szCs w:val="20"/>
          <w:lang w:val="es-MX"/>
        </w:rPr>
        <w:fldChar w:fldCharType="end"/>
      </w:r>
      <w:r w:rsidR="0074524D" w:rsidRPr="00BD2DE8">
        <w:rPr>
          <w:rFonts w:ascii="Arial" w:hAnsi="Arial" w:cs="Arial"/>
          <w:color w:val="FF0000"/>
          <w:sz w:val="20"/>
          <w:szCs w:val="20"/>
          <w:lang w:val="es-MX"/>
        </w:rPr>
        <w:t xml:space="preserve">, pueden presentar más </w:t>
      </w:r>
      <w:proofErr w:type="spellStart"/>
      <w:r w:rsidR="0074524D" w:rsidRPr="00BD2DE8">
        <w:rPr>
          <w:rFonts w:ascii="Arial" w:hAnsi="Arial" w:cs="Arial"/>
          <w:color w:val="FF0000"/>
          <w:sz w:val="20"/>
          <w:szCs w:val="20"/>
          <w:lang w:val="es-MX"/>
        </w:rPr>
        <w:t>intrones</w:t>
      </w:r>
      <w:proofErr w:type="spellEnd"/>
      <w:r w:rsidR="0074524D" w:rsidRPr="00BD2DE8">
        <w:rPr>
          <w:rFonts w:ascii="Arial" w:hAnsi="Arial" w:cs="Arial"/>
          <w:color w:val="FF0000"/>
          <w:sz w:val="20"/>
          <w:szCs w:val="20"/>
          <w:lang w:val="es-MX"/>
        </w:rPr>
        <w:t xml:space="preserve">, como en el caso de </w:t>
      </w:r>
      <w:proofErr w:type="spellStart"/>
      <w:r w:rsidR="0074524D" w:rsidRPr="00BD2DE8">
        <w:rPr>
          <w:rFonts w:ascii="Arial" w:hAnsi="Arial" w:cs="Arial"/>
          <w:color w:val="FF0000"/>
          <w:sz w:val="20"/>
          <w:szCs w:val="20"/>
          <w:lang w:val="es-MX"/>
        </w:rPr>
        <w:t>magA</w:t>
      </w:r>
      <w:proofErr w:type="spellEnd"/>
      <w:r w:rsidR="0074524D" w:rsidRPr="00BD2DE8">
        <w:rPr>
          <w:rFonts w:ascii="Arial" w:hAnsi="Arial" w:cs="Arial"/>
          <w:color w:val="FF0000"/>
          <w:sz w:val="20"/>
          <w:szCs w:val="20"/>
          <w:lang w:val="es-MX"/>
        </w:rPr>
        <w:t xml:space="preserve"> de </w:t>
      </w:r>
      <w:r w:rsidR="0074524D" w:rsidRPr="00BD2DE8">
        <w:rPr>
          <w:rFonts w:ascii="Arial" w:hAnsi="Arial" w:cs="Arial"/>
          <w:i/>
          <w:color w:val="FF0000"/>
          <w:sz w:val="20"/>
          <w:szCs w:val="20"/>
          <w:lang w:val="es-MX"/>
        </w:rPr>
        <w:t>M. grisea</w:t>
      </w:r>
      <w:r w:rsidR="0074524D" w:rsidRPr="00BD2DE8">
        <w:rPr>
          <w:rFonts w:ascii="Arial" w:hAnsi="Arial" w:cs="Arial"/>
          <w:color w:val="FF0000"/>
          <w:sz w:val="20"/>
          <w:szCs w:val="20"/>
          <w:lang w:val="es-MX"/>
        </w:rPr>
        <w:t xml:space="preserve"> que tiene 5 </w:t>
      </w:r>
      <w:proofErr w:type="spellStart"/>
      <w:r w:rsidR="0074524D" w:rsidRPr="00BD2DE8">
        <w:rPr>
          <w:rFonts w:ascii="Arial" w:hAnsi="Arial" w:cs="Arial"/>
          <w:color w:val="FF0000"/>
          <w:sz w:val="20"/>
          <w:szCs w:val="20"/>
          <w:lang w:val="es-MX"/>
        </w:rPr>
        <w:t>intrones</w:t>
      </w:r>
      <w:proofErr w:type="spellEnd"/>
      <w:r w:rsidR="00870584" w:rsidRPr="00BD2DE8">
        <w:rPr>
          <w:rFonts w:ascii="Arial" w:hAnsi="Arial" w:cs="Arial"/>
          <w:color w:val="FF0000"/>
          <w:sz w:val="20"/>
          <w:szCs w:val="20"/>
          <w:lang w:val="es-MX"/>
        </w:rPr>
        <w:t>,</w:t>
      </w:r>
      <w:r w:rsidR="0074524D" w:rsidRPr="00BD2DE8">
        <w:rPr>
          <w:rFonts w:ascii="Arial" w:hAnsi="Arial" w:cs="Arial"/>
          <w:color w:val="FF0000"/>
          <w:sz w:val="20"/>
          <w:szCs w:val="20"/>
          <w:lang w:val="es-MX"/>
        </w:rPr>
        <w:t xml:space="preserve"> pueden presentar sitio de </w:t>
      </w:r>
      <w:proofErr w:type="spellStart"/>
      <w:r w:rsidR="0074524D" w:rsidRPr="00BD2DE8">
        <w:rPr>
          <w:rFonts w:ascii="Arial" w:hAnsi="Arial" w:cs="Arial"/>
          <w:color w:val="FF0000"/>
          <w:sz w:val="20"/>
          <w:szCs w:val="20"/>
          <w:lang w:val="es-MX"/>
        </w:rPr>
        <w:t>miristoilación</w:t>
      </w:r>
      <w:proofErr w:type="spellEnd"/>
      <w:r w:rsidR="0074524D" w:rsidRPr="00BD2DE8">
        <w:rPr>
          <w:rFonts w:ascii="Arial" w:hAnsi="Arial" w:cs="Arial"/>
          <w:color w:val="FF0000"/>
          <w:sz w:val="20"/>
          <w:szCs w:val="20"/>
          <w:lang w:val="es-MX"/>
        </w:rPr>
        <w:t xml:space="preserve"> y de ADP-</w:t>
      </w:r>
      <w:proofErr w:type="spellStart"/>
      <w:r w:rsidR="0074524D" w:rsidRPr="00BD2DE8">
        <w:rPr>
          <w:rFonts w:ascii="Arial" w:hAnsi="Arial" w:cs="Arial"/>
          <w:color w:val="FF0000"/>
          <w:sz w:val="20"/>
          <w:szCs w:val="20"/>
          <w:lang w:val="es-MX"/>
        </w:rPr>
        <w:t>ribosilación</w:t>
      </w:r>
      <w:proofErr w:type="spellEnd"/>
      <w:r w:rsidR="002B166E" w:rsidRPr="00BD2DE8">
        <w:rPr>
          <w:rFonts w:ascii="Arial" w:hAnsi="Arial" w:cs="Arial"/>
          <w:color w:val="FF0000"/>
          <w:sz w:val="20"/>
          <w:szCs w:val="20"/>
          <w:lang w:val="es-MX"/>
        </w:rPr>
        <w:t xml:space="preserve">, solo sitio de </w:t>
      </w:r>
      <w:proofErr w:type="spellStart"/>
      <w:r w:rsidR="002B166E" w:rsidRPr="00BD2DE8">
        <w:rPr>
          <w:rFonts w:ascii="Arial" w:hAnsi="Arial" w:cs="Arial"/>
          <w:color w:val="FF0000"/>
          <w:sz w:val="20"/>
          <w:szCs w:val="20"/>
          <w:lang w:val="es-MX"/>
        </w:rPr>
        <w:t>miristoilación</w:t>
      </w:r>
      <w:proofErr w:type="spellEnd"/>
      <w:r w:rsidR="002B166E" w:rsidRPr="00BD2DE8">
        <w:rPr>
          <w:rFonts w:ascii="Arial" w:hAnsi="Arial" w:cs="Arial"/>
          <w:color w:val="FF0000"/>
          <w:sz w:val="20"/>
          <w:szCs w:val="20"/>
          <w:lang w:val="es-MX"/>
        </w:rPr>
        <w:t xml:space="preserve"> como en el caso de </w:t>
      </w:r>
      <w:proofErr w:type="spellStart"/>
      <w:r w:rsidR="002B166E" w:rsidRPr="00BD2DE8">
        <w:rPr>
          <w:rFonts w:ascii="Arial" w:hAnsi="Arial" w:cs="Arial"/>
          <w:color w:val="FF0000"/>
          <w:sz w:val="20"/>
          <w:szCs w:val="20"/>
          <w:lang w:val="es-MX"/>
        </w:rPr>
        <w:t>magA</w:t>
      </w:r>
      <w:proofErr w:type="spellEnd"/>
      <w:r w:rsidR="002B166E" w:rsidRPr="00BD2DE8">
        <w:rPr>
          <w:rFonts w:ascii="Arial" w:hAnsi="Arial" w:cs="Arial"/>
          <w:color w:val="FF0000"/>
          <w:sz w:val="20"/>
          <w:szCs w:val="20"/>
          <w:lang w:val="es-MX"/>
        </w:rPr>
        <w:t xml:space="preserve"> o no contener estas ú</w:t>
      </w:r>
      <w:r w:rsidR="00991015" w:rsidRPr="00BD2DE8">
        <w:rPr>
          <w:rFonts w:ascii="Arial" w:hAnsi="Arial" w:cs="Arial"/>
          <w:color w:val="FF0000"/>
          <w:sz w:val="20"/>
          <w:szCs w:val="20"/>
          <w:lang w:val="es-MX"/>
        </w:rPr>
        <w:t>ltimas secue</w:t>
      </w:r>
      <w:r w:rsidR="002B166E" w:rsidRPr="00BD2DE8">
        <w:rPr>
          <w:rFonts w:ascii="Arial" w:hAnsi="Arial" w:cs="Arial"/>
          <w:color w:val="FF0000"/>
          <w:sz w:val="20"/>
          <w:szCs w:val="20"/>
          <w:lang w:val="es-MX"/>
        </w:rPr>
        <w:t>ncias consenso como en el caso de</w:t>
      </w:r>
      <w:r w:rsidR="00991015" w:rsidRPr="00BD2DE8">
        <w:rPr>
          <w:rFonts w:ascii="Arial" w:hAnsi="Arial" w:cs="Arial"/>
          <w:color w:val="FF0000"/>
          <w:sz w:val="20"/>
          <w:szCs w:val="20"/>
          <w:lang w:val="es-MX"/>
        </w:rPr>
        <w:t xml:space="preserve"> las proteína</w:t>
      </w:r>
      <w:r w:rsidR="00D13B17" w:rsidRPr="00BD2DE8">
        <w:rPr>
          <w:rFonts w:ascii="Arial" w:hAnsi="Arial" w:cs="Arial"/>
          <w:color w:val="FF0000"/>
          <w:sz w:val="20"/>
          <w:szCs w:val="20"/>
          <w:lang w:val="es-MX"/>
        </w:rPr>
        <w:t>s</w:t>
      </w:r>
      <w:r w:rsidR="00991015" w:rsidRPr="00BD2DE8">
        <w:rPr>
          <w:rFonts w:ascii="Arial" w:hAnsi="Arial" w:cs="Arial"/>
          <w:color w:val="FF0000"/>
          <w:sz w:val="20"/>
          <w:szCs w:val="20"/>
          <w:lang w:val="es-MX"/>
        </w:rPr>
        <w:t xml:space="preserve"> Gα del grupo II, gna2 de </w:t>
      </w:r>
      <w:r w:rsidR="00091E1B" w:rsidRPr="00BD2DE8">
        <w:rPr>
          <w:rFonts w:ascii="Arial" w:hAnsi="Arial" w:cs="Arial"/>
          <w:i/>
          <w:color w:val="FF0000"/>
          <w:sz w:val="20"/>
          <w:szCs w:val="20"/>
          <w:lang w:val="es-MX"/>
        </w:rPr>
        <w:t xml:space="preserve">N. </w:t>
      </w:r>
      <w:proofErr w:type="spellStart"/>
      <w:r w:rsidR="00091E1B" w:rsidRPr="00BD2DE8">
        <w:rPr>
          <w:rFonts w:ascii="Arial" w:hAnsi="Arial" w:cs="Arial"/>
          <w:i/>
          <w:color w:val="FF0000"/>
          <w:sz w:val="20"/>
          <w:szCs w:val="20"/>
          <w:lang w:val="es-MX"/>
        </w:rPr>
        <w:t>crassa</w:t>
      </w:r>
      <w:proofErr w:type="spellEnd"/>
      <w:r w:rsidR="00091E1B" w:rsidRPr="00BD2DE8">
        <w:rPr>
          <w:rFonts w:ascii="Arial" w:hAnsi="Arial" w:cs="Arial"/>
          <w:i/>
          <w:color w:val="FF0000"/>
          <w:sz w:val="20"/>
          <w:szCs w:val="20"/>
          <w:lang w:val="es-MX"/>
        </w:rPr>
        <w:t xml:space="preserve"> </w:t>
      </w:r>
      <w:r w:rsidR="00991015" w:rsidRPr="00BD2DE8">
        <w:rPr>
          <w:rFonts w:ascii="Arial" w:hAnsi="Arial" w:cs="Arial"/>
          <w:color w:val="FF0000"/>
          <w:sz w:val="20"/>
          <w:szCs w:val="20"/>
          <w:lang w:val="es-MX"/>
        </w:rPr>
        <w:t>y</w:t>
      </w:r>
      <w:r w:rsidR="00D13B17" w:rsidRPr="00BD2DE8">
        <w:rPr>
          <w:rFonts w:ascii="Arial" w:hAnsi="Arial" w:cs="Arial"/>
          <w:color w:val="FF0000"/>
          <w:sz w:val="20"/>
          <w:szCs w:val="20"/>
          <w:lang w:val="es-MX"/>
        </w:rPr>
        <w:t xml:space="preserve"> </w:t>
      </w:r>
      <w:proofErr w:type="spellStart"/>
      <w:r w:rsidR="00D13B17" w:rsidRPr="00BD2DE8">
        <w:rPr>
          <w:rFonts w:ascii="Arial" w:hAnsi="Arial" w:cs="Arial"/>
          <w:color w:val="FF0000"/>
          <w:sz w:val="20"/>
          <w:szCs w:val="20"/>
          <w:lang w:val="es-MX"/>
        </w:rPr>
        <w:t>M</w:t>
      </w:r>
      <w:r w:rsidR="002B166E" w:rsidRPr="00BD2DE8">
        <w:rPr>
          <w:rFonts w:ascii="Arial" w:hAnsi="Arial" w:cs="Arial"/>
          <w:color w:val="FF0000"/>
          <w:sz w:val="20"/>
          <w:szCs w:val="20"/>
          <w:lang w:val="es-MX"/>
        </w:rPr>
        <w:t>agC</w:t>
      </w:r>
      <w:proofErr w:type="spellEnd"/>
      <w:r w:rsidR="00991015" w:rsidRPr="00BD2DE8">
        <w:rPr>
          <w:rFonts w:ascii="Arial" w:hAnsi="Arial" w:cs="Arial"/>
          <w:color w:val="FF0000"/>
          <w:sz w:val="20"/>
          <w:szCs w:val="20"/>
          <w:lang w:val="es-MX"/>
        </w:rPr>
        <w:t xml:space="preserve"> de </w:t>
      </w:r>
      <w:r w:rsidR="00991015" w:rsidRPr="00BD2DE8">
        <w:rPr>
          <w:rFonts w:ascii="Arial" w:hAnsi="Arial" w:cs="Arial"/>
          <w:i/>
          <w:color w:val="FF0000"/>
          <w:sz w:val="20"/>
          <w:szCs w:val="20"/>
          <w:lang w:val="es-MX"/>
        </w:rPr>
        <w:t>M. grisea</w:t>
      </w:r>
      <w:r w:rsidR="00991015" w:rsidRPr="00BD2DE8">
        <w:rPr>
          <w:rFonts w:ascii="Arial" w:hAnsi="Arial" w:cs="Arial"/>
          <w:color w:val="FF0000"/>
          <w:sz w:val="20"/>
          <w:szCs w:val="20"/>
          <w:lang w:val="es-MX"/>
        </w:rPr>
        <w:t xml:space="preserve"> </w:t>
      </w:r>
      <w:r w:rsidR="00991015"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991015"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991015" w:rsidRPr="00BD2DE8">
        <w:rPr>
          <w:rFonts w:ascii="Arial" w:hAnsi="Arial" w:cs="Arial"/>
          <w:color w:val="FF0000"/>
          <w:sz w:val="20"/>
          <w:szCs w:val="20"/>
          <w:lang w:val="es-MX"/>
        </w:rPr>
        <w:fldChar w:fldCharType="end"/>
      </w:r>
      <w:r w:rsidR="002B166E" w:rsidRPr="00BD2DE8">
        <w:rPr>
          <w:rFonts w:ascii="Arial" w:hAnsi="Arial" w:cs="Arial"/>
          <w:color w:val="FF0000"/>
          <w:sz w:val="20"/>
          <w:szCs w:val="20"/>
          <w:lang w:val="es-MX"/>
        </w:rPr>
        <w:t xml:space="preserve"> </w:t>
      </w:r>
      <w:r w:rsidR="002B166E" w:rsidRPr="00BD2DE8">
        <w:rPr>
          <w:rFonts w:ascii="Arial" w:hAnsi="Arial" w:cs="Arial"/>
          <w:color w:val="FF0000"/>
          <w:sz w:val="20"/>
          <w:szCs w:val="20"/>
          <w:lang w:val="es-MX"/>
        </w:rPr>
        <w:fldChar w:fldCharType="begin" w:fldLock="1"/>
      </w:r>
      <w:r w:rsidR="00570ACB" w:rsidRPr="00BD2DE8">
        <w:rPr>
          <w:rFonts w:ascii="Arial" w:hAnsi="Arial" w:cs="Arial"/>
          <w:color w:val="FF0000"/>
          <w:sz w:val="20"/>
          <w:szCs w:val="20"/>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[14]","plainTextFormattedCitation":"[14]","previouslyFormattedCitation":"[14]"},"properties":{"noteIndex":0},"schema":"https://github.com/citation-style-language/schema/raw/master/csl-citation.json"}</w:instrText>
      </w:r>
      <w:r w:rsidR="002B166E" w:rsidRPr="00BD2DE8">
        <w:rPr>
          <w:rFonts w:ascii="Arial" w:hAnsi="Arial" w:cs="Arial"/>
          <w:color w:val="FF0000"/>
          <w:sz w:val="20"/>
          <w:szCs w:val="20"/>
          <w:lang w:val="es-MX"/>
        </w:rPr>
        <w:fldChar w:fldCharType="separate"/>
      </w:r>
      <w:r w:rsidR="00570ACB" w:rsidRPr="00BD2DE8">
        <w:rPr>
          <w:rFonts w:ascii="Arial" w:hAnsi="Arial" w:cs="Arial"/>
          <w:noProof/>
          <w:color w:val="FF0000"/>
          <w:sz w:val="20"/>
          <w:szCs w:val="20"/>
          <w:lang w:val="es-MX"/>
        </w:rPr>
        <w:t>[14]</w:t>
      </w:r>
      <w:r w:rsidR="002B166E" w:rsidRPr="00BD2DE8">
        <w:rPr>
          <w:rFonts w:ascii="Arial" w:hAnsi="Arial" w:cs="Arial"/>
          <w:color w:val="FF0000"/>
          <w:sz w:val="20"/>
          <w:szCs w:val="20"/>
          <w:lang w:val="es-MX"/>
        </w:rPr>
        <w:fldChar w:fldCharType="end"/>
      </w:r>
      <w:r w:rsidR="002B166E" w:rsidRPr="00BD2DE8">
        <w:rPr>
          <w:rFonts w:ascii="Arial" w:hAnsi="Arial" w:cs="Arial"/>
          <w:color w:val="FF0000"/>
          <w:sz w:val="20"/>
          <w:szCs w:val="20"/>
          <w:lang w:val="es-MX"/>
        </w:rPr>
        <w:t>.</w:t>
      </w:r>
    </w:p>
    <w:p w14:paraId="57F39C6B" w14:textId="77777777" w:rsidR="002B166E" w:rsidRPr="00BD2DE8" w:rsidRDefault="002B166E" w:rsidP="009A33D6">
      <w:pPr>
        <w:spacing w:after="0" w:line="360" w:lineRule="auto"/>
        <w:jc w:val="both"/>
        <w:rPr>
          <w:rFonts w:ascii="Arial" w:hAnsi="Arial" w:cs="Arial"/>
          <w:color w:val="FF0000"/>
          <w:sz w:val="20"/>
          <w:szCs w:val="20"/>
          <w:lang w:val="es-MX"/>
        </w:rPr>
      </w:pPr>
    </w:p>
    <w:p w14:paraId="307D4648" w14:textId="45C487AB" w:rsidR="0037799B" w:rsidRPr="00BD2DE8" w:rsidRDefault="002B166E"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Las proteínas Gα del grupo</w:t>
      </w:r>
      <w:r w:rsidR="00991015" w:rsidRPr="00BD2DE8">
        <w:rPr>
          <w:rFonts w:ascii="Arial" w:hAnsi="Arial" w:cs="Arial"/>
          <w:color w:val="FF0000"/>
          <w:sz w:val="20"/>
          <w:szCs w:val="20"/>
          <w:lang w:val="es-MX"/>
        </w:rPr>
        <w:t xml:space="preserve"> </w:t>
      </w:r>
      <w:r w:rsidR="00870584" w:rsidRPr="00BD2DE8">
        <w:rPr>
          <w:rFonts w:ascii="Arial" w:hAnsi="Arial" w:cs="Arial"/>
          <w:color w:val="FF0000"/>
          <w:sz w:val="20"/>
          <w:szCs w:val="20"/>
          <w:lang w:val="es-MX"/>
        </w:rPr>
        <w:t>I</w:t>
      </w:r>
      <w:r w:rsidRPr="00BD2DE8">
        <w:rPr>
          <w:rFonts w:ascii="Arial" w:hAnsi="Arial" w:cs="Arial"/>
          <w:color w:val="FF0000"/>
          <w:sz w:val="20"/>
          <w:szCs w:val="20"/>
          <w:lang w:val="es-MX"/>
        </w:rPr>
        <w:t xml:space="preserve"> se caracterizan por tener ambas secuencias consenso de </w:t>
      </w:r>
      <w:proofErr w:type="spellStart"/>
      <w:r w:rsidRPr="00BD2DE8">
        <w:rPr>
          <w:rFonts w:ascii="Arial" w:hAnsi="Arial" w:cs="Arial"/>
          <w:color w:val="FF0000"/>
          <w:sz w:val="20"/>
          <w:szCs w:val="20"/>
          <w:lang w:val="es-MX"/>
        </w:rPr>
        <w:t>miristoilación</w:t>
      </w:r>
      <w:proofErr w:type="spellEnd"/>
      <w:r w:rsidRPr="00BD2DE8">
        <w:rPr>
          <w:rFonts w:ascii="Arial" w:hAnsi="Arial" w:cs="Arial"/>
          <w:color w:val="FF0000"/>
          <w:sz w:val="20"/>
          <w:szCs w:val="20"/>
          <w:lang w:val="es-MX"/>
        </w:rPr>
        <w:t xml:space="preserve">  y de ADP-</w:t>
      </w:r>
      <w:proofErr w:type="spellStart"/>
      <w:r w:rsidRPr="00BD2DE8">
        <w:rPr>
          <w:rFonts w:ascii="Arial" w:hAnsi="Arial" w:cs="Arial"/>
          <w:color w:val="FF0000"/>
          <w:sz w:val="20"/>
          <w:szCs w:val="20"/>
          <w:lang w:val="es-MX"/>
        </w:rPr>
        <w:t>ribosilación</w:t>
      </w:r>
      <w:proofErr w:type="spellEnd"/>
      <w:r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[24]</w:t>
      </w:r>
      <w:r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xml:space="preserve">; este último localizado en </w:t>
      </w:r>
      <w:r w:rsidR="002E023D" w:rsidRPr="00BD2DE8">
        <w:rPr>
          <w:rFonts w:ascii="Arial" w:hAnsi="Arial" w:cs="Arial"/>
          <w:color w:val="FF0000"/>
          <w:sz w:val="20"/>
          <w:szCs w:val="20"/>
          <w:lang w:val="es-MX"/>
        </w:rPr>
        <w:t>su extremo carboxilo terminal</w:t>
      </w:r>
      <w:r w:rsidRPr="00BD2DE8">
        <w:rPr>
          <w:rFonts w:ascii="Arial" w:hAnsi="Arial" w:cs="Arial"/>
          <w:color w:val="FF0000"/>
          <w:sz w:val="20"/>
          <w:szCs w:val="20"/>
          <w:lang w:val="es-MX"/>
        </w:rPr>
        <w:t>, formado por</w:t>
      </w:r>
      <w:r w:rsidR="002E023D" w:rsidRPr="00BD2DE8">
        <w:rPr>
          <w:rFonts w:ascii="Arial" w:hAnsi="Arial" w:cs="Arial"/>
          <w:color w:val="FF0000"/>
          <w:sz w:val="20"/>
          <w:szCs w:val="20"/>
          <w:lang w:val="es-MX"/>
        </w:rPr>
        <w:t xml:space="preserve"> cuatro residuos de cisteína, que son el blanco de la ADP-</w:t>
      </w:r>
      <w:proofErr w:type="spellStart"/>
      <w:r w:rsidR="002E023D" w:rsidRPr="00BD2DE8">
        <w:rPr>
          <w:rFonts w:ascii="Arial" w:hAnsi="Arial" w:cs="Arial"/>
          <w:color w:val="FF0000"/>
          <w:sz w:val="20"/>
          <w:szCs w:val="20"/>
          <w:lang w:val="es-MX"/>
        </w:rPr>
        <w:t>ribosilación</w:t>
      </w:r>
      <w:proofErr w:type="spellEnd"/>
      <w:r w:rsidR="002E023D" w:rsidRPr="00BD2DE8">
        <w:rPr>
          <w:rFonts w:ascii="Arial" w:hAnsi="Arial" w:cs="Arial"/>
          <w:color w:val="FF0000"/>
          <w:sz w:val="20"/>
          <w:szCs w:val="20"/>
          <w:lang w:val="es-MX"/>
        </w:rPr>
        <w:t xml:space="preserve"> por la toxina </w:t>
      </w:r>
      <w:proofErr w:type="spellStart"/>
      <w:r w:rsidR="002E023D" w:rsidRPr="00BD2DE8">
        <w:rPr>
          <w:rFonts w:ascii="Arial" w:hAnsi="Arial" w:cs="Arial"/>
          <w:color w:val="FF0000"/>
          <w:sz w:val="20"/>
          <w:szCs w:val="20"/>
          <w:lang w:val="es-MX"/>
        </w:rPr>
        <w:t>pertussis</w:t>
      </w:r>
      <w:proofErr w:type="spellEnd"/>
      <w:r w:rsidRPr="00BD2DE8">
        <w:rPr>
          <w:rFonts w:ascii="Arial" w:hAnsi="Arial" w:cs="Arial"/>
          <w:color w:val="FF0000"/>
          <w:sz w:val="20"/>
          <w:szCs w:val="20"/>
          <w:lang w:val="es-MX"/>
        </w:rPr>
        <w:t xml:space="preserve"> (una </w:t>
      </w:r>
      <w:r w:rsidRPr="00BD2DE8">
        <w:rPr>
          <w:rFonts w:ascii="Arial" w:hAnsi="Arial" w:cs="Arial"/>
          <w:color w:val="FF0000"/>
          <w:sz w:val="20"/>
          <w:szCs w:val="20"/>
          <w:lang w:val="es-MX"/>
        </w:rPr>
        <w:lastRenderedPageBreak/>
        <w:t>ADP-</w:t>
      </w:r>
      <w:proofErr w:type="spellStart"/>
      <w:r w:rsidRPr="00BD2DE8">
        <w:rPr>
          <w:rFonts w:ascii="Arial" w:hAnsi="Arial" w:cs="Arial"/>
          <w:color w:val="FF0000"/>
          <w:sz w:val="20"/>
          <w:szCs w:val="20"/>
          <w:lang w:val="es-MX"/>
        </w:rPr>
        <w:t>ribosiltransferasa</w:t>
      </w:r>
      <w:proofErr w:type="spellEnd"/>
      <w:r w:rsidRPr="00BD2DE8">
        <w:rPr>
          <w:rFonts w:ascii="Arial" w:hAnsi="Arial" w:cs="Arial"/>
          <w:color w:val="FF0000"/>
          <w:sz w:val="20"/>
          <w:szCs w:val="20"/>
          <w:lang w:val="es-MX"/>
        </w:rPr>
        <w:t>)</w:t>
      </w:r>
      <w:r w:rsidR="002E023D" w:rsidRPr="00BD2DE8">
        <w:rPr>
          <w:rFonts w:ascii="Arial" w:hAnsi="Arial" w:cs="Arial"/>
          <w:color w:val="FF0000"/>
          <w:sz w:val="20"/>
          <w:szCs w:val="20"/>
          <w:lang w:val="es-MX"/>
        </w:rPr>
        <w:t xml:space="preserve"> producida por </w:t>
      </w:r>
      <w:proofErr w:type="spellStart"/>
      <w:r w:rsidR="002E023D" w:rsidRPr="00BD2DE8">
        <w:rPr>
          <w:rFonts w:ascii="Arial" w:hAnsi="Arial" w:cs="Arial"/>
          <w:i/>
          <w:color w:val="FF0000"/>
          <w:sz w:val="20"/>
          <w:szCs w:val="20"/>
          <w:lang w:val="es-MX"/>
        </w:rPr>
        <w:t>Bordetella</w:t>
      </w:r>
      <w:proofErr w:type="spellEnd"/>
      <w:r w:rsidR="002E023D" w:rsidRPr="00BD2DE8">
        <w:rPr>
          <w:rFonts w:ascii="Arial" w:hAnsi="Arial" w:cs="Arial"/>
          <w:i/>
          <w:color w:val="FF0000"/>
          <w:sz w:val="20"/>
          <w:szCs w:val="20"/>
          <w:lang w:val="es-MX"/>
        </w:rPr>
        <w:t xml:space="preserve"> </w:t>
      </w:r>
      <w:proofErr w:type="spellStart"/>
      <w:r w:rsidR="002E023D" w:rsidRPr="00BD2DE8">
        <w:rPr>
          <w:rFonts w:ascii="Arial" w:hAnsi="Arial" w:cs="Arial"/>
          <w:i/>
          <w:color w:val="FF0000"/>
          <w:sz w:val="20"/>
          <w:szCs w:val="20"/>
          <w:lang w:val="es-MX"/>
        </w:rPr>
        <w:t>pertussis</w:t>
      </w:r>
      <w:proofErr w:type="spellEnd"/>
      <w:r w:rsidR="00794FE2" w:rsidRPr="00BD2DE8">
        <w:rPr>
          <w:rFonts w:ascii="Arial" w:hAnsi="Arial" w:cs="Arial"/>
          <w:i/>
          <w:color w:val="FF0000"/>
          <w:sz w:val="20"/>
          <w:szCs w:val="20"/>
          <w:lang w:val="es-MX"/>
        </w:rPr>
        <w:t xml:space="preserve">, </w:t>
      </w:r>
      <w:r w:rsidR="00794FE2" w:rsidRPr="00BD2DE8">
        <w:rPr>
          <w:rFonts w:ascii="Arial" w:hAnsi="Arial" w:cs="Arial"/>
          <w:color w:val="FF0000"/>
          <w:sz w:val="20"/>
          <w:szCs w:val="20"/>
          <w:lang w:val="es-MX"/>
        </w:rPr>
        <w:t xml:space="preserve">la toxina </w:t>
      </w:r>
      <w:r w:rsidR="00FF26D2" w:rsidRPr="00BD2DE8">
        <w:rPr>
          <w:rFonts w:ascii="Arial" w:hAnsi="Arial" w:cs="Arial"/>
          <w:color w:val="FF0000"/>
          <w:sz w:val="20"/>
          <w:szCs w:val="20"/>
          <w:lang w:val="es-MX"/>
        </w:rPr>
        <w:t>cataliza la transferencia de ADP-ribosa de</w:t>
      </w:r>
      <w:r w:rsidR="0074524D" w:rsidRPr="00BD2DE8">
        <w:rPr>
          <w:rFonts w:ascii="Arial" w:hAnsi="Arial" w:cs="Arial"/>
          <w:color w:val="FF0000"/>
          <w:sz w:val="20"/>
          <w:szCs w:val="20"/>
          <w:lang w:val="es-MX"/>
        </w:rPr>
        <w:t>sde un NAD</w:t>
      </w:r>
      <w:r w:rsidR="0080694B"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t xml:space="preserve">(di-nucleótido de </w:t>
      </w:r>
      <w:proofErr w:type="spellStart"/>
      <w:r w:rsidRPr="00BD2DE8">
        <w:rPr>
          <w:rFonts w:ascii="Arial" w:hAnsi="Arial" w:cs="Arial"/>
          <w:color w:val="FF0000"/>
          <w:sz w:val="20"/>
          <w:szCs w:val="20"/>
          <w:lang w:val="es-MX"/>
        </w:rPr>
        <w:t>nicotinamida</w:t>
      </w:r>
      <w:proofErr w:type="spellEnd"/>
      <w:r w:rsidRPr="00BD2DE8">
        <w:rPr>
          <w:rFonts w:ascii="Arial" w:hAnsi="Arial" w:cs="Arial"/>
          <w:color w:val="FF0000"/>
          <w:sz w:val="20"/>
          <w:szCs w:val="20"/>
          <w:lang w:val="es-MX"/>
        </w:rPr>
        <w:t xml:space="preserve">-adenina) </w:t>
      </w:r>
      <w:r w:rsidR="0080694B" w:rsidRPr="00BD2DE8">
        <w:rPr>
          <w:rFonts w:ascii="Arial" w:hAnsi="Arial" w:cs="Arial"/>
          <w:color w:val="FF0000"/>
          <w:sz w:val="20"/>
          <w:szCs w:val="20"/>
          <w:lang w:val="es-MX"/>
        </w:rPr>
        <w:t xml:space="preserve">a las proteínas de unión a nucleótidos guanina, que </w:t>
      </w:r>
      <w:r w:rsidR="00794FE2" w:rsidRPr="00BD2DE8">
        <w:rPr>
          <w:rFonts w:ascii="Arial" w:hAnsi="Arial" w:cs="Arial"/>
          <w:color w:val="FF0000"/>
          <w:sz w:val="20"/>
          <w:szCs w:val="20"/>
          <w:lang w:val="es-MX"/>
        </w:rPr>
        <w:t>conduce a la separación de la subunidad Gα de su receptor y así evita la activación de la señal mediada por el receptor de las proteínas G</w:t>
      </w:r>
      <w:r w:rsidR="00991015" w:rsidRPr="00BD2DE8">
        <w:rPr>
          <w:rFonts w:ascii="Arial" w:hAnsi="Arial" w:cs="Arial"/>
          <w:color w:val="FF0000"/>
          <w:sz w:val="20"/>
          <w:szCs w:val="20"/>
          <w:lang w:val="es-MX"/>
        </w:rPr>
        <w:t xml:space="preserve"> </w:t>
      </w:r>
      <w:r w:rsidR="00991015"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991015"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991015" w:rsidRPr="00BD2DE8">
        <w:rPr>
          <w:rFonts w:ascii="Arial" w:hAnsi="Arial" w:cs="Arial"/>
          <w:color w:val="FF0000"/>
          <w:sz w:val="20"/>
          <w:szCs w:val="20"/>
          <w:lang w:val="es-MX"/>
        </w:rPr>
        <w:fldChar w:fldCharType="end"/>
      </w:r>
      <w:r w:rsidR="00794FE2" w:rsidRPr="00BD2DE8">
        <w:rPr>
          <w:rFonts w:ascii="Arial" w:hAnsi="Arial" w:cs="Arial"/>
          <w:color w:val="FF0000"/>
          <w:sz w:val="20"/>
          <w:szCs w:val="20"/>
          <w:lang w:val="es-MX"/>
        </w:rPr>
        <w:t>.  La ADP-</w:t>
      </w:r>
      <w:proofErr w:type="spellStart"/>
      <w:r w:rsidR="00794FE2" w:rsidRPr="00BD2DE8">
        <w:rPr>
          <w:rFonts w:ascii="Arial" w:hAnsi="Arial" w:cs="Arial"/>
          <w:color w:val="FF0000"/>
          <w:sz w:val="20"/>
          <w:szCs w:val="20"/>
          <w:lang w:val="es-MX"/>
        </w:rPr>
        <w:t>ribosilación</w:t>
      </w:r>
      <w:proofErr w:type="spellEnd"/>
      <w:r w:rsidR="00794FE2" w:rsidRPr="00BD2DE8">
        <w:rPr>
          <w:rFonts w:ascii="Arial" w:hAnsi="Arial" w:cs="Arial"/>
          <w:color w:val="FF0000"/>
          <w:sz w:val="20"/>
          <w:szCs w:val="20"/>
          <w:lang w:val="es-MX"/>
        </w:rPr>
        <w:t xml:space="preserve"> es inhibida por</w:t>
      </w:r>
      <w:r w:rsidR="002B1EBB" w:rsidRPr="00BD2DE8">
        <w:rPr>
          <w:rFonts w:ascii="Arial" w:hAnsi="Arial" w:cs="Arial"/>
          <w:color w:val="FF0000"/>
          <w:sz w:val="20"/>
          <w:szCs w:val="20"/>
          <w:lang w:val="es-MX"/>
        </w:rPr>
        <w:t xml:space="preserve"> luz azul</w:t>
      </w:r>
      <w:r w:rsidR="00794FE2" w:rsidRPr="00BD2DE8">
        <w:rPr>
          <w:rFonts w:ascii="Arial" w:hAnsi="Arial" w:cs="Arial"/>
          <w:color w:val="FF0000"/>
          <w:sz w:val="20"/>
          <w:szCs w:val="20"/>
          <w:lang w:val="es-MX"/>
        </w:rPr>
        <w:t xml:space="preserve"> </w:t>
      </w:r>
      <w:r w:rsidR="002B1EBB" w:rsidRPr="00BD2DE8">
        <w:rPr>
          <w:rFonts w:ascii="Arial" w:hAnsi="Arial" w:cs="Arial"/>
          <w:color w:val="FF0000"/>
          <w:sz w:val="20"/>
          <w:szCs w:val="20"/>
          <w:lang w:val="es-MX"/>
        </w:rPr>
        <w:t>y GTP; la l</w:t>
      </w:r>
      <w:r w:rsidR="00794FE2" w:rsidRPr="00BD2DE8">
        <w:rPr>
          <w:rFonts w:ascii="Arial" w:hAnsi="Arial" w:cs="Arial"/>
          <w:color w:val="FF0000"/>
          <w:sz w:val="20"/>
          <w:szCs w:val="20"/>
          <w:lang w:val="es-MX"/>
        </w:rPr>
        <w:t xml:space="preserve">uz azul </w:t>
      </w:r>
      <w:r w:rsidR="002B1EBB" w:rsidRPr="00BD2DE8">
        <w:rPr>
          <w:rFonts w:ascii="Arial" w:hAnsi="Arial" w:cs="Arial"/>
          <w:color w:val="FF0000"/>
          <w:sz w:val="20"/>
          <w:szCs w:val="20"/>
          <w:lang w:val="es-MX"/>
        </w:rPr>
        <w:t xml:space="preserve">mejora la unión de GTP a las membranas </w:t>
      </w:r>
      <w:r w:rsidR="000531D7" w:rsidRPr="00BD2DE8">
        <w:rPr>
          <w:rFonts w:ascii="Arial" w:hAnsi="Arial" w:cs="Arial"/>
          <w:color w:val="FF0000"/>
          <w:sz w:val="20"/>
          <w:szCs w:val="20"/>
          <w:lang w:val="es-MX"/>
        </w:rPr>
        <w:t xml:space="preserve">en </w:t>
      </w:r>
      <w:r w:rsidR="002B1EBB" w:rsidRPr="00BD2DE8">
        <w:rPr>
          <w:rFonts w:ascii="Arial" w:hAnsi="Arial" w:cs="Arial"/>
          <w:color w:val="FF0000"/>
          <w:sz w:val="20"/>
          <w:szCs w:val="20"/>
          <w:lang w:val="es-MX"/>
        </w:rPr>
        <w:t xml:space="preserve">el hongo filamentoso </w:t>
      </w:r>
      <w:proofErr w:type="spellStart"/>
      <w:r w:rsidR="000531D7" w:rsidRPr="00BD2DE8">
        <w:rPr>
          <w:rFonts w:ascii="Arial" w:hAnsi="Arial" w:cs="Arial"/>
          <w:i/>
          <w:color w:val="FF0000"/>
          <w:sz w:val="20"/>
          <w:szCs w:val="20"/>
          <w:lang w:val="es-MX"/>
        </w:rPr>
        <w:t>C</w:t>
      </w:r>
      <w:r w:rsidR="00794FE2" w:rsidRPr="00BD2DE8">
        <w:rPr>
          <w:rFonts w:ascii="Arial" w:hAnsi="Arial" w:cs="Arial"/>
          <w:i/>
          <w:color w:val="FF0000"/>
          <w:sz w:val="20"/>
          <w:szCs w:val="20"/>
          <w:lang w:val="es-MX"/>
        </w:rPr>
        <w:t>oprinus</w:t>
      </w:r>
      <w:proofErr w:type="spellEnd"/>
      <w:r w:rsidR="00794FE2" w:rsidRPr="00BD2DE8">
        <w:rPr>
          <w:rFonts w:ascii="Arial" w:hAnsi="Arial" w:cs="Arial"/>
          <w:i/>
          <w:color w:val="FF0000"/>
          <w:sz w:val="20"/>
          <w:szCs w:val="20"/>
          <w:lang w:val="es-MX"/>
        </w:rPr>
        <w:t xml:space="preserve"> </w:t>
      </w:r>
      <w:proofErr w:type="spellStart"/>
      <w:r w:rsidR="00794FE2" w:rsidRPr="00BD2DE8">
        <w:rPr>
          <w:rFonts w:ascii="Arial" w:hAnsi="Arial" w:cs="Arial"/>
          <w:i/>
          <w:color w:val="FF0000"/>
          <w:sz w:val="20"/>
          <w:szCs w:val="20"/>
          <w:lang w:val="es-MX"/>
        </w:rPr>
        <w:t>congregatus</w:t>
      </w:r>
      <w:proofErr w:type="spellEnd"/>
      <w:r w:rsidR="002B1EBB" w:rsidRPr="00BD2DE8">
        <w:rPr>
          <w:rFonts w:ascii="Arial" w:hAnsi="Arial" w:cs="Arial"/>
          <w:color w:val="FF0000"/>
          <w:sz w:val="20"/>
          <w:szCs w:val="20"/>
          <w:lang w:val="es-MX"/>
        </w:rPr>
        <w:t xml:space="preserve">, </w:t>
      </w:r>
      <w:r w:rsidR="000531D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0531D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0531D7" w:rsidRPr="00BD2DE8">
        <w:rPr>
          <w:rFonts w:ascii="Arial" w:hAnsi="Arial" w:cs="Arial"/>
          <w:color w:val="FF0000"/>
          <w:sz w:val="20"/>
          <w:szCs w:val="20"/>
          <w:lang w:val="es-MX"/>
        </w:rPr>
        <w:fldChar w:fldCharType="end"/>
      </w:r>
      <w:r w:rsidR="002B1EBB" w:rsidRPr="00BD2DE8">
        <w:rPr>
          <w:rFonts w:ascii="Arial" w:hAnsi="Arial" w:cs="Arial"/>
          <w:color w:val="FF0000"/>
          <w:sz w:val="20"/>
          <w:szCs w:val="20"/>
          <w:lang w:val="es-MX"/>
        </w:rPr>
        <w:t xml:space="preserve">, que indica una </w:t>
      </w:r>
      <w:r w:rsidR="00870584" w:rsidRPr="00BD2DE8">
        <w:rPr>
          <w:rFonts w:ascii="Arial" w:hAnsi="Arial" w:cs="Arial"/>
          <w:color w:val="FF0000"/>
          <w:sz w:val="20"/>
          <w:szCs w:val="20"/>
          <w:lang w:val="es-MX"/>
        </w:rPr>
        <w:t xml:space="preserve">posible </w:t>
      </w:r>
      <w:r w:rsidR="002B1EBB" w:rsidRPr="00BD2DE8">
        <w:rPr>
          <w:rFonts w:ascii="Arial" w:hAnsi="Arial" w:cs="Arial"/>
          <w:color w:val="FF0000"/>
          <w:sz w:val="20"/>
          <w:szCs w:val="20"/>
          <w:lang w:val="es-MX"/>
        </w:rPr>
        <w:t xml:space="preserve">conservación funcional de las </w:t>
      </w:r>
      <w:r w:rsidR="00870584" w:rsidRPr="00BD2DE8">
        <w:rPr>
          <w:rFonts w:ascii="Arial" w:hAnsi="Arial" w:cs="Arial"/>
          <w:color w:val="FF0000"/>
          <w:sz w:val="20"/>
          <w:szCs w:val="20"/>
          <w:lang w:val="es-MX"/>
        </w:rPr>
        <w:t xml:space="preserve">proteínas </w:t>
      </w:r>
      <w:r w:rsidR="002B1EBB" w:rsidRPr="00BD2DE8">
        <w:rPr>
          <w:rFonts w:ascii="Arial" w:hAnsi="Arial" w:cs="Arial"/>
          <w:color w:val="FF0000"/>
          <w:sz w:val="20"/>
          <w:szCs w:val="20"/>
          <w:lang w:val="es-MX"/>
        </w:rPr>
        <w:t>Gα</w:t>
      </w:r>
      <w:r w:rsidR="00870584" w:rsidRPr="00BD2DE8">
        <w:rPr>
          <w:rFonts w:ascii="Arial" w:hAnsi="Arial" w:cs="Arial"/>
          <w:color w:val="FF0000"/>
          <w:sz w:val="20"/>
          <w:szCs w:val="20"/>
          <w:lang w:val="es-MX"/>
        </w:rPr>
        <w:t xml:space="preserve"> por </w:t>
      </w:r>
      <w:r w:rsidR="002B1EBB" w:rsidRPr="00BD2DE8">
        <w:rPr>
          <w:rFonts w:ascii="Arial" w:hAnsi="Arial" w:cs="Arial"/>
          <w:color w:val="FF0000"/>
          <w:sz w:val="20"/>
          <w:szCs w:val="20"/>
          <w:lang w:val="es-MX"/>
        </w:rPr>
        <w:t>asocia</w:t>
      </w:r>
      <w:r w:rsidR="00870584" w:rsidRPr="00BD2DE8">
        <w:rPr>
          <w:rFonts w:ascii="Arial" w:hAnsi="Arial" w:cs="Arial"/>
          <w:color w:val="FF0000"/>
          <w:sz w:val="20"/>
          <w:szCs w:val="20"/>
          <w:lang w:val="es-MX"/>
        </w:rPr>
        <w:t>ción a moléculas</w:t>
      </w:r>
      <w:r w:rsidR="009A33A3" w:rsidRPr="00BD2DE8">
        <w:rPr>
          <w:rFonts w:ascii="Arial" w:hAnsi="Arial" w:cs="Arial"/>
          <w:color w:val="FF0000"/>
          <w:sz w:val="20"/>
          <w:szCs w:val="20"/>
          <w:lang w:val="es-MX"/>
        </w:rPr>
        <w:t xml:space="preserve"> dependiente d</w:t>
      </w:r>
      <w:r w:rsidR="00870584" w:rsidRPr="00BD2DE8">
        <w:rPr>
          <w:rFonts w:ascii="Arial" w:hAnsi="Arial" w:cs="Arial"/>
          <w:color w:val="FF0000"/>
          <w:sz w:val="20"/>
          <w:szCs w:val="20"/>
          <w:lang w:val="es-MX"/>
        </w:rPr>
        <w:t xml:space="preserve">e luz que median su transcripción </w:t>
      </w:r>
      <w:r w:rsidR="0087058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[25]","plainTextFormattedCitation":"[25]","previouslyFormattedCitation":"[24]"},"properties":{"noteIndex":0},"schema":"https://github.com/citation-style-language/schema/raw/master/csl-citation.json"}</w:instrText>
      </w:r>
      <w:r w:rsidR="0087058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[25]</w:t>
      </w:r>
      <w:r w:rsidR="00870584" w:rsidRPr="00BD2DE8">
        <w:rPr>
          <w:rFonts w:ascii="Arial" w:hAnsi="Arial" w:cs="Arial"/>
          <w:color w:val="FF0000"/>
          <w:sz w:val="20"/>
          <w:szCs w:val="20"/>
          <w:lang w:val="es-MX"/>
        </w:rPr>
        <w:fldChar w:fldCharType="end"/>
      </w:r>
      <w:r w:rsidR="00870584" w:rsidRPr="00BD2DE8">
        <w:rPr>
          <w:rFonts w:ascii="Arial" w:hAnsi="Arial" w:cs="Arial"/>
          <w:color w:val="FF0000"/>
          <w:sz w:val="20"/>
          <w:szCs w:val="20"/>
          <w:lang w:val="es-MX"/>
        </w:rPr>
        <w:t xml:space="preserve"> </w:t>
      </w:r>
    </w:p>
    <w:p w14:paraId="785152AD" w14:textId="77777777" w:rsidR="000531D7" w:rsidRPr="00BD2DE8" w:rsidRDefault="000531D7" w:rsidP="009A33D6">
      <w:pPr>
        <w:spacing w:after="0" w:line="360" w:lineRule="auto"/>
        <w:jc w:val="both"/>
        <w:rPr>
          <w:rFonts w:ascii="Arial" w:hAnsi="Arial" w:cs="Arial"/>
          <w:color w:val="FF0000"/>
          <w:sz w:val="20"/>
          <w:szCs w:val="20"/>
          <w:lang w:val="es-MX"/>
        </w:rPr>
      </w:pPr>
    </w:p>
    <w:p w14:paraId="7F55E9ED" w14:textId="101E271C" w:rsidR="0080694B" w:rsidRPr="00BD2DE8" w:rsidRDefault="00794FE2" w:rsidP="002E023D">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En su extremo amino terminal</w:t>
      </w:r>
      <w:r w:rsidR="000531D7" w:rsidRPr="00BD2DE8">
        <w:rPr>
          <w:rFonts w:ascii="Arial" w:hAnsi="Arial" w:cs="Arial"/>
          <w:color w:val="FF0000"/>
          <w:sz w:val="20"/>
          <w:szCs w:val="20"/>
          <w:lang w:val="es-MX"/>
        </w:rPr>
        <w:t xml:space="preserve"> presenta la secuencia consenso de </w:t>
      </w:r>
      <w:proofErr w:type="spellStart"/>
      <w:r w:rsidR="000531D7" w:rsidRPr="00BD2DE8">
        <w:rPr>
          <w:rFonts w:ascii="Arial" w:hAnsi="Arial" w:cs="Arial"/>
          <w:color w:val="FF0000"/>
          <w:sz w:val="20"/>
          <w:szCs w:val="20"/>
          <w:lang w:val="es-MX"/>
        </w:rPr>
        <w:t>miristoilación</w:t>
      </w:r>
      <w:proofErr w:type="spellEnd"/>
      <w:r w:rsidR="000531D7" w:rsidRPr="00BD2DE8">
        <w:rPr>
          <w:rFonts w:ascii="Arial" w:hAnsi="Arial" w:cs="Arial"/>
          <w:color w:val="FF0000"/>
          <w:sz w:val="20"/>
          <w:szCs w:val="20"/>
          <w:lang w:val="es-MX"/>
        </w:rPr>
        <w:t xml:space="preserve"> MGXXXS</w:t>
      </w:r>
      <w:r w:rsidR="002B1EBB" w:rsidRPr="00BD2DE8">
        <w:rPr>
          <w:rFonts w:ascii="Arial" w:hAnsi="Arial" w:cs="Arial"/>
          <w:color w:val="FF0000"/>
          <w:sz w:val="20"/>
          <w:szCs w:val="20"/>
          <w:lang w:val="es-MX"/>
        </w:rPr>
        <w:t xml:space="preserve"> (de adición de ácido </w:t>
      </w:r>
      <w:proofErr w:type="spellStart"/>
      <w:r w:rsidR="002B1EBB" w:rsidRPr="00BD2DE8">
        <w:rPr>
          <w:rFonts w:ascii="Arial" w:hAnsi="Arial" w:cs="Arial"/>
          <w:color w:val="FF0000"/>
          <w:sz w:val="20"/>
          <w:szCs w:val="20"/>
          <w:lang w:val="es-MX"/>
        </w:rPr>
        <w:t>mirístico</w:t>
      </w:r>
      <w:proofErr w:type="spellEnd"/>
      <w:r w:rsidR="002B1EBB" w:rsidRPr="00BD2DE8">
        <w:rPr>
          <w:rFonts w:ascii="Arial" w:hAnsi="Arial" w:cs="Arial"/>
          <w:color w:val="FF0000"/>
          <w:sz w:val="20"/>
          <w:szCs w:val="20"/>
          <w:lang w:val="es-MX"/>
        </w:rPr>
        <w:t>)</w:t>
      </w:r>
      <w:r w:rsidR="000531D7" w:rsidRPr="00BD2DE8">
        <w:rPr>
          <w:rFonts w:ascii="Arial" w:hAnsi="Arial" w:cs="Arial"/>
          <w:color w:val="FF0000"/>
          <w:sz w:val="20"/>
          <w:szCs w:val="20"/>
          <w:lang w:val="es-MX"/>
        </w:rPr>
        <w:t xml:space="preserve"> </w:t>
      </w:r>
      <w:r w:rsidR="000E2785" w:rsidRPr="00BD2DE8">
        <w:rPr>
          <w:rFonts w:ascii="Arial" w:hAnsi="Arial" w:cs="Arial"/>
          <w:color w:val="FF0000"/>
          <w:sz w:val="20"/>
          <w:szCs w:val="20"/>
          <w:lang w:val="es-MX"/>
        </w:rPr>
        <w:fldChar w:fldCharType="begin" w:fldLock="1"/>
      </w:r>
      <w:r w:rsidR="00570ACB" w:rsidRPr="00BD2DE8">
        <w:rPr>
          <w:rFonts w:ascii="Arial" w:hAnsi="Arial" w:cs="Arial"/>
          <w:color w:val="FF0000"/>
          <w:sz w:val="20"/>
          <w:szCs w:val="20"/>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[14]","plainTextFormattedCitation":"[14]","previouslyFormattedCitation":"[14]"},"properties":{"noteIndex":0},"schema":"https://github.com/citation-style-language/schema/raw/master/csl-citation.json"}</w:instrText>
      </w:r>
      <w:r w:rsidR="000E2785" w:rsidRPr="00BD2DE8">
        <w:rPr>
          <w:rFonts w:ascii="Arial" w:hAnsi="Arial" w:cs="Arial"/>
          <w:color w:val="FF0000"/>
          <w:sz w:val="20"/>
          <w:szCs w:val="20"/>
          <w:lang w:val="es-MX"/>
        </w:rPr>
        <w:fldChar w:fldCharType="separate"/>
      </w:r>
      <w:r w:rsidR="00570ACB" w:rsidRPr="00BD2DE8">
        <w:rPr>
          <w:rFonts w:ascii="Arial" w:hAnsi="Arial" w:cs="Arial"/>
          <w:noProof/>
          <w:color w:val="FF0000"/>
          <w:sz w:val="20"/>
          <w:szCs w:val="20"/>
          <w:lang w:val="es-MX"/>
        </w:rPr>
        <w:t>[14]</w:t>
      </w:r>
      <w:r w:rsidR="000E2785" w:rsidRPr="00BD2DE8">
        <w:rPr>
          <w:rFonts w:ascii="Arial" w:hAnsi="Arial" w:cs="Arial"/>
          <w:color w:val="FF0000"/>
          <w:sz w:val="20"/>
          <w:szCs w:val="20"/>
          <w:lang w:val="es-MX"/>
        </w:rPr>
        <w:fldChar w:fldCharType="end"/>
      </w:r>
      <w:r w:rsidR="000E2785" w:rsidRPr="00BD2DE8">
        <w:rPr>
          <w:rFonts w:ascii="Arial" w:hAnsi="Arial" w:cs="Arial"/>
          <w:color w:val="FF0000"/>
          <w:sz w:val="20"/>
          <w:szCs w:val="20"/>
          <w:lang w:val="es-MX"/>
        </w:rPr>
        <w:t xml:space="preserve"> </w:t>
      </w:r>
      <w:r w:rsidR="000531D7" w:rsidRPr="00BD2DE8">
        <w:rPr>
          <w:rFonts w:ascii="Arial" w:hAnsi="Arial" w:cs="Arial"/>
          <w:color w:val="FF0000"/>
          <w:sz w:val="20"/>
          <w:szCs w:val="20"/>
          <w:lang w:val="es-MX"/>
        </w:rPr>
        <w:t>que mejora la asociación de la proteína Gα con el dímero Gβγ y es requerido para unirse a la membrana.</w:t>
      </w:r>
      <w:r w:rsidR="00A31A0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A31A0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A31A07" w:rsidRPr="00BD2DE8">
        <w:rPr>
          <w:rFonts w:ascii="Arial" w:hAnsi="Arial" w:cs="Arial"/>
          <w:color w:val="FF0000"/>
          <w:sz w:val="20"/>
          <w:szCs w:val="20"/>
          <w:lang w:val="es-MX"/>
        </w:rPr>
        <w:fldChar w:fldCharType="end"/>
      </w:r>
      <w:r w:rsidR="00A31A0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A31A0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A31A07" w:rsidRPr="00BD2DE8">
        <w:rPr>
          <w:rFonts w:ascii="Arial" w:hAnsi="Arial" w:cs="Arial"/>
          <w:color w:val="FF0000"/>
          <w:sz w:val="20"/>
          <w:szCs w:val="20"/>
          <w:lang w:val="es-MX"/>
        </w:rPr>
        <w:fldChar w:fldCharType="end"/>
      </w:r>
      <w:r w:rsidR="000531D7" w:rsidRPr="00BD2DE8">
        <w:rPr>
          <w:rFonts w:ascii="Arial" w:hAnsi="Arial" w:cs="Arial"/>
          <w:color w:val="FF0000"/>
          <w:sz w:val="20"/>
          <w:szCs w:val="20"/>
          <w:lang w:val="es-MX"/>
        </w:rPr>
        <w:t xml:space="preserve"> </w:t>
      </w:r>
      <w:r w:rsidR="00775D42" w:rsidRPr="00BD2DE8">
        <w:rPr>
          <w:rFonts w:ascii="Arial" w:hAnsi="Arial" w:cs="Arial"/>
          <w:color w:val="FF0000"/>
          <w:sz w:val="20"/>
          <w:szCs w:val="20"/>
          <w:lang w:val="es-MX"/>
        </w:rPr>
        <w:t xml:space="preserve">también </w:t>
      </w:r>
      <w:r w:rsidR="0080694B" w:rsidRPr="00BD2DE8">
        <w:rPr>
          <w:rFonts w:ascii="Arial" w:hAnsi="Arial" w:cs="Arial"/>
          <w:color w:val="FF0000"/>
          <w:sz w:val="20"/>
          <w:szCs w:val="20"/>
          <w:lang w:val="es-MX"/>
        </w:rPr>
        <w:t>contiene motivos GX</w:t>
      </w:r>
      <w:r w:rsidR="0080694B" w:rsidRPr="00BD2DE8">
        <w:rPr>
          <w:rFonts w:ascii="Arial" w:hAnsi="Arial" w:cs="Arial"/>
          <w:color w:val="FF0000"/>
          <w:sz w:val="20"/>
          <w:szCs w:val="20"/>
          <w:vertAlign w:val="subscript"/>
          <w:lang w:val="es-MX"/>
        </w:rPr>
        <w:t>4</w:t>
      </w:r>
      <w:r w:rsidR="0080694B" w:rsidRPr="00BD2DE8">
        <w:rPr>
          <w:rFonts w:ascii="Arial" w:hAnsi="Arial" w:cs="Arial"/>
          <w:color w:val="FF0000"/>
          <w:sz w:val="20"/>
          <w:szCs w:val="20"/>
          <w:lang w:val="es-MX"/>
        </w:rPr>
        <w:t>Gk(S/T) y DX</w:t>
      </w:r>
      <w:r w:rsidR="0080694B" w:rsidRPr="00BD2DE8">
        <w:rPr>
          <w:rFonts w:ascii="Arial" w:hAnsi="Arial" w:cs="Arial"/>
          <w:color w:val="FF0000"/>
          <w:sz w:val="20"/>
          <w:szCs w:val="20"/>
          <w:vertAlign w:val="subscript"/>
          <w:lang w:val="es-MX"/>
        </w:rPr>
        <w:t>2</w:t>
      </w:r>
      <w:r w:rsidR="0080694B" w:rsidRPr="00BD2DE8">
        <w:rPr>
          <w:rFonts w:ascii="Arial" w:hAnsi="Arial" w:cs="Arial"/>
          <w:color w:val="FF0000"/>
          <w:sz w:val="20"/>
          <w:szCs w:val="20"/>
          <w:lang w:val="es-MX"/>
        </w:rPr>
        <w:t>G involucrados con el inter</w:t>
      </w:r>
      <w:r w:rsidR="00262C4F" w:rsidRPr="00BD2DE8">
        <w:rPr>
          <w:rFonts w:ascii="Arial" w:hAnsi="Arial" w:cs="Arial"/>
          <w:color w:val="FF0000"/>
          <w:sz w:val="20"/>
          <w:szCs w:val="20"/>
          <w:lang w:val="es-MX"/>
        </w:rPr>
        <w:t>cambio de GTP/GDP, el</w:t>
      </w:r>
      <w:r w:rsidR="0080694B" w:rsidRPr="00BD2DE8">
        <w:rPr>
          <w:rFonts w:ascii="Arial" w:hAnsi="Arial" w:cs="Arial"/>
          <w:color w:val="FF0000"/>
          <w:sz w:val="20"/>
          <w:szCs w:val="20"/>
          <w:lang w:val="es-MX"/>
        </w:rPr>
        <w:t xml:space="preserve"> cambio conformacional </w:t>
      </w:r>
      <w:r w:rsidR="00262C4F" w:rsidRPr="00BD2DE8">
        <w:rPr>
          <w:rFonts w:ascii="Arial" w:hAnsi="Arial" w:cs="Arial"/>
          <w:color w:val="FF0000"/>
          <w:sz w:val="20"/>
          <w:szCs w:val="20"/>
          <w:lang w:val="es-MX"/>
        </w:rPr>
        <w:t xml:space="preserve">de la subunidad Gα en unión a GTP, </w:t>
      </w:r>
      <w:r w:rsidR="0080694B" w:rsidRPr="00BD2DE8">
        <w:rPr>
          <w:rFonts w:ascii="Arial" w:hAnsi="Arial" w:cs="Arial"/>
          <w:color w:val="FF0000"/>
          <w:sz w:val="20"/>
          <w:szCs w:val="20"/>
          <w:lang w:val="es-MX"/>
        </w:rPr>
        <w:t xml:space="preserve">la hidrólisis de GTP </w:t>
      </w:r>
      <w:r w:rsidR="0080694B"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80694B"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80694B" w:rsidRPr="00BD2DE8">
        <w:rPr>
          <w:rFonts w:ascii="Arial" w:hAnsi="Arial" w:cs="Arial"/>
          <w:color w:val="FF0000"/>
          <w:sz w:val="20"/>
          <w:szCs w:val="20"/>
          <w:lang w:val="es-MX"/>
        </w:rPr>
        <w:fldChar w:fldCharType="end"/>
      </w:r>
      <w:r w:rsidR="00775D42" w:rsidRPr="00BD2DE8">
        <w:rPr>
          <w:rFonts w:ascii="Arial" w:hAnsi="Arial" w:cs="Arial"/>
          <w:color w:val="FF0000"/>
          <w:sz w:val="20"/>
          <w:szCs w:val="20"/>
          <w:lang w:val="es-MX"/>
        </w:rPr>
        <w:t>,</w:t>
      </w:r>
      <w:r w:rsidR="0080694B" w:rsidRPr="00BD2DE8">
        <w:rPr>
          <w:rFonts w:ascii="Arial" w:hAnsi="Arial" w:cs="Arial"/>
          <w:color w:val="FF0000"/>
          <w:sz w:val="20"/>
          <w:szCs w:val="20"/>
          <w:lang w:val="es-MX"/>
        </w:rPr>
        <w:t xml:space="preserve"> </w:t>
      </w:r>
      <w:r w:rsidR="00262C4F" w:rsidRPr="00BD2DE8">
        <w:rPr>
          <w:rFonts w:ascii="Arial" w:hAnsi="Arial" w:cs="Arial"/>
          <w:color w:val="FF0000"/>
          <w:sz w:val="20"/>
          <w:szCs w:val="20"/>
          <w:lang w:val="es-MX"/>
        </w:rPr>
        <w:t xml:space="preserve">estos motivos característicos de las </w:t>
      </w:r>
      <w:proofErr w:type="spellStart"/>
      <w:r w:rsidR="00262C4F" w:rsidRPr="00BD2DE8">
        <w:rPr>
          <w:rFonts w:ascii="Arial" w:hAnsi="Arial" w:cs="Arial"/>
          <w:color w:val="FF0000"/>
          <w:sz w:val="20"/>
          <w:szCs w:val="20"/>
          <w:lang w:val="es-MX"/>
        </w:rPr>
        <w:t>GTPasas</w:t>
      </w:r>
      <w:proofErr w:type="spellEnd"/>
      <w:r w:rsidR="00262C4F" w:rsidRPr="00BD2DE8">
        <w:rPr>
          <w:rFonts w:ascii="Arial" w:hAnsi="Arial" w:cs="Arial"/>
          <w:color w:val="FF0000"/>
          <w:sz w:val="20"/>
          <w:szCs w:val="20"/>
          <w:lang w:val="es-MX"/>
        </w:rPr>
        <w:t xml:space="preserve"> se localizaron en la </w:t>
      </w:r>
      <w:r w:rsidR="007A2AFA" w:rsidRPr="00BD2DE8">
        <w:rPr>
          <w:rFonts w:ascii="Arial" w:hAnsi="Arial" w:cs="Arial"/>
          <w:color w:val="FF0000"/>
          <w:sz w:val="20"/>
          <w:szCs w:val="20"/>
          <w:lang w:val="es-MX"/>
        </w:rPr>
        <w:t xml:space="preserve">proteína Gα de </w:t>
      </w:r>
      <w:proofErr w:type="spellStart"/>
      <w:r w:rsidR="00170429" w:rsidRPr="00BD2DE8">
        <w:rPr>
          <w:rFonts w:ascii="Arial" w:hAnsi="Arial" w:cs="Arial"/>
          <w:i/>
          <w:color w:val="FF0000"/>
          <w:sz w:val="20"/>
          <w:szCs w:val="20"/>
          <w:lang w:val="es-MX"/>
        </w:rPr>
        <w:t>C</w:t>
      </w:r>
      <w:r w:rsidR="007A2AFA" w:rsidRPr="00BD2DE8">
        <w:rPr>
          <w:rFonts w:ascii="Arial" w:hAnsi="Arial" w:cs="Arial"/>
          <w:i/>
          <w:color w:val="FF0000"/>
          <w:sz w:val="20"/>
          <w:szCs w:val="20"/>
          <w:lang w:val="es-MX"/>
        </w:rPr>
        <w:t>oletotric</w:t>
      </w:r>
      <w:r w:rsidR="00170429" w:rsidRPr="00BD2DE8">
        <w:rPr>
          <w:rFonts w:ascii="Arial" w:hAnsi="Arial" w:cs="Arial"/>
          <w:i/>
          <w:color w:val="FF0000"/>
          <w:sz w:val="20"/>
          <w:szCs w:val="20"/>
          <w:lang w:val="es-MX"/>
        </w:rPr>
        <w:t>h</w:t>
      </w:r>
      <w:r w:rsidR="007A2AFA" w:rsidRPr="00BD2DE8">
        <w:rPr>
          <w:rFonts w:ascii="Arial" w:hAnsi="Arial" w:cs="Arial"/>
          <w:i/>
          <w:color w:val="FF0000"/>
          <w:sz w:val="20"/>
          <w:szCs w:val="20"/>
          <w:lang w:val="es-MX"/>
        </w:rPr>
        <w:t>um</w:t>
      </w:r>
      <w:proofErr w:type="spellEnd"/>
      <w:r w:rsidR="007A2AFA" w:rsidRPr="00BD2DE8">
        <w:rPr>
          <w:rFonts w:ascii="Arial" w:hAnsi="Arial" w:cs="Arial"/>
          <w:i/>
          <w:color w:val="FF0000"/>
          <w:sz w:val="20"/>
          <w:szCs w:val="20"/>
          <w:lang w:val="es-MX"/>
        </w:rPr>
        <w:t xml:space="preserve"> </w:t>
      </w:r>
      <w:proofErr w:type="spellStart"/>
      <w:r w:rsidR="007A2AFA" w:rsidRPr="00BD2DE8">
        <w:rPr>
          <w:rFonts w:ascii="Arial" w:hAnsi="Arial" w:cs="Arial"/>
          <w:i/>
          <w:color w:val="FF0000"/>
          <w:sz w:val="20"/>
          <w:szCs w:val="20"/>
          <w:lang w:val="es-MX"/>
        </w:rPr>
        <w:t>trifolii</w:t>
      </w:r>
      <w:proofErr w:type="spellEnd"/>
      <w:r w:rsidR="007A2AFA" w:rsidRPr="00BD2DE8">
        <w:rPr>
          <w:rFonts w:ascii="Arial" w:hAnsi="Arial" w:cs="Arial"/>
          <w:color w:val="FF0000"/>
          <w:sz w:val="20"/>
          <w:szCs w:val="20"/>
          <w:lang w:val="es-MX"/>
        </w:rPr>
        <w:t xml:space="preserve"> en la posición de los aminoácidos 40-48 y 200 a 203 respectivamente, igualmente se encontraron conservadas las posiciones de los </w:t>
      </w:r>
      <w:proofErr w:type="spellStart"/>
      <w:r w:rsidR="007A2AFA" w:rsidRPr="00BD2DE8">
        <w:rPr>
          <w:rFonts w:ascii="Arial" w:hAnsi="Arial" w:cs="Arial"/>
          <w:color w:val="FF0000"/>
          <w:sz w:val="20"/>
          <w:szCs w:val="20"/>
          <w:lang w:val="es-MX"/>
        </w:rPr>
        <w:t>intrones</w:t>
      </w:r>
      <w:proofErr w:type="spellEnd"/>
      <w:r w:rsidR="007A2AFA" w:rsidRPr="00BD2DE8">
        <w:rPr>
          <w:rFonts w:ascii="Arial" w:hAnsi="Arial" w:cs="Arial"/>
          <w:color w:val="FF0000"/>
          <w:sz w:val="20"/>
          <w:szCs w:val="20"/>
          <w:lang w:val="es-MX"/>
        </w:rPr>
        <w:t xml:space="preserve"> I y II de la Gα de mamíferos en las Gα de </w:t>
      </w:r>
      <w:r w:rsidR="007A2AFA" w:rsidRPr="00BD2DE8">
        <w:rPr>
          <w:rFonts w:ascii="Arial" w:hAnsi="Arial" w:cs="Arial"/>
          <w:i/>
          <w:color w:val="FF0000"/>
          <w:sz w:val="20"/>
          <w:szCs w:val="20"/>
          <w:lang w:val="es-MX"/>
        </w:rPr>
        <w:t xml:space="preserve">C. </w:t>
      </w:r>
      <w:proofErr w:type="spellStart"/>
      <w:r w:rsidR="007A2AFA" w:rsidRPr="00BD2DE8">
        <w:rPr>
          <w:rFonts w:ascii="Arial" w:hAnsi="Arial" w:cs="Arial"/>
          <w:i/>
          <w:color w:val="FF0000"/>
          <w:sz w:val="20"/>
          <w:szCs w:val="20"/>
          <w:lang w:val="es-MX"/>
        </w:rPr>
        <w:t>trifolii</w:t>
      </w:r>
      <w:proofErr w:type="spellEnd"/>
      <w:r w:rsidR="007A2AFA" w:rsidRPr="00BD2DE8">
        <w:rPr>
          <w:rFonts w:ascii="Arial" w:hAnsi="Arial" w:cs="Arial"/>
          <w:i/>
          <w:color w:val="FF0000"/>
          <w:sz w:val="20"/>
          <w:szCs w:val="20"/>
          <w:lang w:val="es-MX"/>
        </w:rPr>
        <w:t>, N. crassa, M. grisea, C. parasítica</w:t>
      </w:r>
      <w:r w:rsidR="00775D42" w:rsidRPr="00BD2DE8">
        <w:rPr>
          <w:rFonts w:ascii="Arial" w:hAnsi="Arial" w:cs="Arial"/>
          <w:i/>
          <w:color w:val="FF0000"/>
          <w:sz w:val="20"/>
          <w:szCs w:val="20"/>
          <w:lang w:val="es-MX"/>
        </w:rPr>
        <w:fldChar w:fldCharType="begin" w:fldLock="1"/>
      </w:r>
      <w:r w:rsidR="00172E53">
        <w:rPr>
          <w:rFonts w:ascii="Arial" w:hAnsi="Arial" w:cs="Arial"/>
          <w:i/>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775D42" w:rsidRPr="00BD2DE8">
        <w:rPr>
          <w:rFonts w:ascii="Arial" w:hAnsi="Arial" w:cs="Arial"/>
          <w:i/>
          <w:color w:val="FF0000"/>
          <w:sz w:val="20"/>
          <w:szCs w:val="20"/>
          <w:lang w:val="es-MX"/>
        </w:rPr>
        <w:fldChar w:fldCharType="separate"/>
      </w:r>
      <w:r w:rsidR="00172E53" w:rsidRPr="00172E53">
        <w:rPr>
          <w:rFonts w:ascii="Arial" w:hAnsi="Arial" w:cs="Arial"/>
          <w:noProof/>
          <w:color w:val="FF0000"/>
          <w:sz w:val="20"/>
          <w:szCs w:val="20"/>
          <w:lang w:val="es-MX"/>
        </w:rPr>
        <w:t>[22]</w:t>
      </w:r>
      <w:r w:rsidR="00775D42" w:rsidRPr="00BD2DE8">
        <w:rPr>
          <w:rFonts w:ascii="Arial" w:hAnsi="Arial" w:cs="Arial"/>
          <w:i/>
          <w:color w:val="FF0000"/>
          <w:sz w:val="20"/>
          <w:szCs w:val="20"/>
          <w:lang w:val="es-MX"/>
        </w:rPr>
        <w:fldChar w:fldCharType="end"/>
      </w:r>
      <w:r w:rsidR="007A2AFA" w:rsidRPr="00BD2DE8">
        <w:rPr>
          <w:rFonts w:ascii="Arial" w:hAnsi="Arial" w:cs="Arial"/>
          <w:i/>
          <w:color w:val="FF0000"/>
          <w:sz w:val="20"/>
          <w:szCs w:val="20"/>
          <w:lang w:val="es-MX"/>
        </w:rPr>
        <w:t>.</w:t>
      </w:r>
    </w:p>
    <w:p w14:paraId="5978134F" w14:textId="77777777" w:rsidR="0080694B" w:rsidRPr="00BD2DE8" w:rsidRDefault="0080694B" w:rsidP="002E023D">
      <w:pPr>
        <w:spacing w:after="0" w:line="360" w:lineRule="auto"/>
        <w:jc w:val="both"/>
        <w:rPr>
          <w:rFonts w:ascii="Arial" w:hAnsi="Arial" w:cs="Arial"/>
          <w:color w:val="FF0000"/>
          <w:sz w:val="20"/>
          <w:szCs w:val="20"/>
          <w:lang w:val="es-MX"/>
        </w:rPr>
      </w:pPr>
    </w:p>
    <w:p w14:paraId="14832668" w14:textId="61EAC53C" w:rsidR="009A33A3" w:rsidRPr="00BD2DE8" w:rsidRDefault="00A145A8" w:rsidP="00170429">
      <w:pPr>
        <w:spacing w:after="0" w:line="360" w:lineRule="auto"/>
        <w:jc w:val="both"/>
        <w:rPr>
          <w:rFonts w:ascii="Arial" w:hAnsi="Arial" w:cs="Arial"/>
          <w:sz w:val="20"/>
          <w:szCs w:val="20"/>
          <w:lang w:val="es-MX"/>
        </w:rPr>
      </w:pPr>
      <w:r w:rsidRPr="00BD2DE8">
        <w:rPr>
          <w:rFonts w:ascii="Arial" w:hAnsi="Arial" w:cs="Arial"/>
          <w:color w:val="FF0000"/>
          <w:sz w:val="20"/>
          <w:szCs w:val="20"/>
          <w:lang w:val="es-MX"/>
        </w:rPr>
        <w:t xml:space="preserve">La tasa de hidrolisis de la proteína Gα es usualmente </w:t>
      </w:r>
      <w:r w:rsidR="007A2AFA" w:rsidRPr="00BD2DE8">
        <w:rPr>
          <w:rFonts w:ascii="Arial" w:hAnsi="Arial" w:cs="Arial"/>
          <w:color w:val="FF0000"/>
          <w:sz w:val="20"/>
          <w:szCs w:val="20"/>
          <w:lang w:val="es-MX"/>
        </w:rPr>
        <w:t>baja (</w:t>
      </w:r>
      <w:r w:rsidRPr="00BD2DE8">
        <w:rPr>
          <w:rFonts w:ascii="Arial" w:hAnsi="Arial" w:cs="Arial"/>
          <w:color w:val="FF0000"/>
          <w:sz w:val="20"/>
          <w:szCs w:val="20"/>
          <w:lang w:val="es-MX"/>
        </w:rPr>
        <w:t xml:space="preserve">de </w:t>
      </w:r>
      <w:proofErr w:type="spellStart"/>
      <w:r w:rsidRPr="00BD2DE8">
        <w:rPr>
          <w:rFonts w:ascii="Arial" w:hAnsi="Arial" w:cs="Arial"/>
          <w:color w:val="FF0000"/>
          <w:sz w:val="20"/>
          <w:szCs w:val="20"/>
          <w:lang w:val="es-MX"/>
        </w:rPr>
        <w:t>kcat</w:t>
      </w:r>
      <w:proofErr w:type="spellEnd"/>
      <w:r w:rsidRPr="00BD2DE8">
        <w:rPr>
          <w:rFonts w:ascii="Arial" w:hAnsi="Arial" w:cs="Arial"/>
          <w:color w:val="FF0000"/>
          <w:sz w:val="20"/>
          <w:szCs w:val="20"/>
          <w:lang w:val="es-MX"/>
        </w:rPr>
        <w:t xml:space="preserve"> 2–5/min</w:t>
      </w:r>
      <w:r w:rsidR="007A2AFA" w:rsidRPr="00BD2DE8">
        <w:rPr>
          <w:rFonts w:ascii="Arial" w:hAnsi="Arial" w:cs="Arial"/>
          <w:color w:val="FF0000"/>
          <w:sz w:val="20"/>
          <w:szCs w:val="20"/>
          <w:lang w:val="es-MX"/>
        </w:rPr>
        <w:t>)</w:t>
      </w:r>
      <w:r w:rsidRPr="00BD2DE8">
        <w:rPr>
          <w:rFonts w:ascii="Arial" w:hAnsi="Arial" w:cs="Arial"/>
          <w:color w:val="FF0000"/>
          <w:sz w:val="20"/>
          <w:szCs w:val="20"/>
          <w:lang w:val="es-MX"/>
        </w:rPr>
        <w:t xml:space="preserve"> </w:t>
      </w:r>
      <w:r w:rsidR="007A2AFA" w:rsidRPr="00BD2DE8">
        <w:rPr>
          <w:rFonts w:ascii="Arial" w:hAnsi="Arial" w:cs="Arial"/>
          <w:color w:val="FF0000"/>
          <w:sz w:val="20"/>
          <w:szCs w:val="20"/>
          <w:lang w:val="es-MX"/>
        </w:rPr>
        <w:t>aunque rápida en comparación con su tasa basal (en ausencia de catalizador)</w:t>
      </w:r>
      <w:r w:rsidR="007A2AFA"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{"citationItems":[{"id":"ITEM-1","itemData":{"DOI":"10.1016/S0092-8674(00)80117-8","ISBN":"0092-8674 (Print)\\n0092-8674 (Linking)","ISSN":"00928674","PMID":"8756726","abstract":"A novel class of regulators of G protein signaling (RGS) proteins has been identified recently. Genetic evidence suggests that RGS proteins inhibit G protein-mediated signaling at the level of the receptor-G protein interaction or the G protein α subunit itself. We have found that two RGS family members, GAIP and RGS4, are GTPase-activating proteins (GAPs), accelerating the rate of GTP hydrolysis by G(iα1) at least 40-fold. All G(i) subfamily members assayed were substrates for these GAPs; G(sα) was not. RGS4 activates the GTPase activity of certain G(iα1) mutants (e.g., R178C), but not others (e.g., Q204L). The GAP activity of RGS proteins is consistent with their proposed role as negative regulators of G protein-mediated signaling.","author":[{"dropping-particle":"","family":"Berman","given":"David M.","non-dropping-particle":"","parse-names":false,"suffix":""},{"dropping-particle":"","family":"Wilkie","given":"Thomas M.","non-dropping-particle":"","parse-names":false,"suffix":""},{"dropping-particle":"","family":"Gilman","given":"Alfred G.","non-dropping-particle":"","parse-names":false,"suffix":""}],"container-title":"Cell","id":"ITEM-1","issue":"3","issued":{"date-parts":[["1996"]]},"page":"445-452","title":"GAIP and RGS4 are GTPase-activating proteins for the G(i) subfamily of G protein α subunits","type":"article-journal","volume":"86"},"uris":["http://www.mendeley.com/documents/?uuid=79b2d3a1-de05-4400-8a80-655bd85435bb"]}],"mendeley":{"formattedCitation":"[26]","plainTextFormattedCitation":"[26]","previouslyFormattedCitation":"[25]"},"properties":{"noteIndex":0},"schema":"https://github.com/citation-style-language/schema/raw/master/csl-citation.json"}</w:instrText>
      </w:r>
      <w:r w:rsidR="007A2AFA"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[26]</w:t>
      </w:r>
      <w:r w:rsidR="007A2AFA" w:rsidRPr="00BD2DE8">
        <w:rPr>
          <w:rFonts w:ascii="Arial" w:hAnsi="Arial" w:cs="Arial"/>
          <w:color w:val="FF0000"/>
          <w:sz w:val="20"/>
          <w:szCs w:val="20"/>
          <w:lang w:val="es-MX"/>
        </w:rPr>
        <w:fldChar w:fldCharType="end"/>
      </w:r>
      <w:r w:rsidR="007A2AFA" w:rsidRPr="00BD2DE8">
        <w:rPr>
          <w:rFonts w:ascii="Arial" w:hAnsi="Arial" w:cs="Arial"/>
          <w:color w:val="FF0000"/>
          <w:sz w:val="20"/>
          <w:szCs w:val="20"/>
          <w:lang w:val="es-MX"/>
        </w:rPr>
        <w:t xml:space="preserve">, razón por la que evolutivamente se encuentran asociadas a estas </w:t>
      </w:r>
      <w:r w:rsidR="00170429" w:rsidRPr="00BD2DE8">
        <w:rPr>
          <w:rFonts w:ascii="Arial" w:hAnsi="Arial" w:cs="Arial"/>
          <w:color w:val="FF0000"/>
          <w:sz w:val="20"/>
          <w:szCs w:val="20"/>
          <w:lang w:val="es-MX"/>
        </w:rPr>
        <w:t>subunidades</w:t>
      </w:r>
      <w:r w:rsidR="00775D42" w:rsidRPr="00BD2DE8">
        <w:rPr>
          <w:rFonts w:ascii="Arial" w:hAnsi="Arial" w:cs="Arial"/>
          <w:color w:val="FF0000"/>
          <w:sz w:val="20"/>
          <w:szCs w:val="20"/>
          <w:lang w:val="es-MX"/>
        </w:rPr>
        <w:t>,</w:t>
      </w:r>
      <w:r w:rsidR="00170429" w:rsidRPr="00BD2DE8">
        <w:rPr>
          <w:rFonts w:ascii="Arial" w:hAnsi="Arial" w:cs="Arial"/>
          <w:color w:val="FF0000"/>
          <w:sz w:val="20"/>
          <w:szCs w:val="20"/>
          <w:lang w:val="es-MX"/>
        </w:rPr>
        <w:t xml:space="preserve"> proteínas</w:t>
      </w:r>
      <w:r w:rsidR="007A2AFA" w:rsidRPr="00BD2DE8">
        <w:rPr>
          <w:rFonts w:ascii="Arial" w:hAnsi="Arial" w:cs="Arial"/>
          <w:color w:val="FF0000"/>
          <w:sz w:val="20"/>
          <w:szCs w:val="20"/>
          <w:lang w:val="es-MX"/>
        </w:rPr>
        <w:t xml:space="preserve">  reguladoras de su estado activo</w:t>
      </w:r>
      <w:r w:rsidR="00170429" w:rsidRPr="00BD2DE8">
        <w:rPr>
          <w:rFonts w:ascii="Arial" w:hAnsi="Arial" w:cs="Arial"/>
          <w:color w:val="FF0000"/>
          <w:sz w:val="20"/>
          <w:szCs w:val="20"/>
          <w:lang w:val="es-MX"/>
        </w:rPr>
        <w:t xml:space="preserve"> como los </w:t>
      </w:r>
      <w:r w:rsidR="00775D42" w:rsidRPr="00BD2DE8">
        <w:rPr>
          <w:rFonts w:ascii="Arial" w:hAnsi="Arial" w:cs="Arial"/>
          <w:color w:val="FF0000"/>
          <w:sz w:val="20"/>
          <w:szCs w:val="20"/>
          <w:lang w:val="es-MX"/>
        </w:rPr>
        <w:t>reguladores de la señal de las p</w:t>
      </w:r>
      <w:r w:rsidR="00170429" w:rsidRPr="00BD2DE8">
        <w:rPr>
          <w:rFonts w:ascii="Arial" w:hAnsi="Arial" w:cs="Arial"/>
          <w:color w:val="FF0000"/>
          <w:sz w:val="20"/>
          <w:szCs w:val="20"/>
          <w:lang w:val="es-MX"/>
        </w:rPr>
        <w:t xml:space="preserve">roteínas G o RGS (por su nombre en inglés, </w:t>
      </w:r>
      <w:proofErr w:type="spellStart"/>
      <w:r w:rsidR="00170429" w:rsidRPr="00BD2DE8">
        <w:rPr>
          <w:rFonts w:ascii="Arial" w:hAnsi="Arial" w:cs="Arial"/>
          <w:sz w:val="20"/>
          <w:szCs w:val="20"/>
          <w:lang w:val="es-MX"/>
        </w:rPr>
        <w:t>regulator</w:t>
      </w:r>
      <w:proofErr w:type="spellEnd"/>
      <w:r w:rsidR="00170429" w:rsidRPr="00BD2DE8">
        <w:rPr>
          <w:rFonts w:ascii="Arial" w:hAnsi="Arial" w:cs="Arial"/>
          <w:sz w:val="20"/>
          <w:szCs w:val="20"/>
          <w:lang w:val="es-MX"/>
        </w:rPr>
        <w:t xml:space="preserve"> of G-</w:t>
      </w:r>
      <w:proofErr w:type="spellStart"/>
      <w:r w:rsidR="00170429" w:rsidRPr="00BD2DE8">
        <w:rPr>
          <w:rFonts w:ascii="Arial" w:hAnsi="Arial" w:cs="Arial"/>
          <w:sz w:val="20"/>
          <w:szCs w:val="20"/>
          <w:lang w:val="es-MX"/>
        </w:rPr>
        <w:t>protein</w:t>
      </w:r>
      <w:proofErr w:type="spellEnd"/>
      <w:r w:rsidR="00170429" w:rsidRPr="00BD2DE8">
        <w:rPr>
          <w:rFonts w:ascii="Arial" w:hAnsi="Arial" w:cs="Arial"/>
          <w:sz w:val="20"/>
          <w:szCs w:val="20"/>
          <w:lang w:val="es-MX"/>
        </w:rPr>
        <w:t xml:space="preserve"> </w:t>
      </w:r>
      <w:proofErr w:type="spellStart"/>
      <w:r w:rsidR="00170429" w:rsidRPr="00BD2DE8">
        <w:rPr>
          <w:rFonts w:ascii="Arial" w:hAnsi="Arial" w:cs="Arial"/>
          <w:sz w:val="20"/>
          <w:szCs w:val="20"/>
          <w:lang w:val="es-MX"/>
        </w:rPr>
        <w:t>signaling</w:t>
      </w:r>
      <w:proofErr w:type="spellEnd"/>
      <w:r w:rsidR="00170429" w:rsidRPr="00BD2DE8">
        <w:rPr>
          <w:rFonts w:ascii="Arial" w:hAnsi="Arial" w:cs="Arial"/>
          <w:sz w:val="20"/>
          <w:szCs w:val="20"/>
          <w:lang w:val="es-MX"/>
        </w:rPr>
        <w:t xml:space="preserve">), </w:t>
      </w:r>
      <w:r w:rsidR="00E56322" w:rsidRPr="00BD2DE8">
        <w:rPr>
          <w:rFonts w:ascii="Arial" w:hAnsi="Arial" w:cs="Arial"/>
          <w:sz w:val="20"/>
          <w:szCs w:val="20"/>
          <w:lang w:val="es-MX"/>
        </w:rPr>
        <w:t xml:space="preserve">con domino GAP </w:t>
      </w:r>
      <w:r w:rsidR="00E56322" w:rsidRPr="00BD2DE8">
        <w:rPr>
          <w:rFonts w:ascii="Arial" w:hAnsi="Arial" w:cs="Arial"/>
          <w:color w:val="FF0000"/>
          <w:sz w:val="20"/>
          <w:szCs w:val="20"/>
          <w:lang w:val="es-MX"/>
        </w:rPr>
        <w:t xml:space="preserve">encargado de acelerar </w:t>
      </w:r>
      <w:r w:rsidR="00170429" w:rsidRPr="00BD2DE8">
        <w:rPr>
          <w:rFonts w:ascii="Arial" w:hAnsi="Arial" w:cs="Arial"/>
          <w:sz w:val="20"/>
          <w:szCs w:val="20"/>
          <w:lang w:val="es-MX"/>
        </w:rPr>
        <w:t xml:space="preserve">la hidrólisis de GTP, en el dominio </w:t>
      </w:r>
      <w:proofErr w:type="spellStart"/>
      <w:r w:rsidR="00170429" w:rsidRPr="00BD2DE8">
        <w:rPr>
          <w:rFonts w:ascii="Arial" w:hAnsi="Arial" w:cs="Arial"/>
          <w:sz w:val="20"/>
          <w:szCs w:val="20"/>
          <w:lang w:val="es-MX"/>
        </w:rPr>
        <w:t>GTPasa</w:t>
      </w:r>
      <w:proofErr w:type="spellEnd"/>
      <w:r w:rsidR="00170429" w:rsidRPr="00BD2DE8">
        <w:rPr>
          <w:rFonts w:ascii="Arial" w:hAnsi="Arial" w:cs="Arial"/>
          <w:sz w:val="20"/>
          <w:szCs w:val="20"/>
          <w:lang w:val="es-MX"/>
        </w:rPr>
        <w:t xml:space="preserve"> de la subunidad Gα. </w:t>
      </w:r>
      <w:r w:rsidR="00170429" w:rsidRPr="00BD2DE8">
        <w:rPr>
          <w:rFonts w:ascii="Arial" w:hAnsi="Arial" w:cs="Arial"/>
          <w:color w:val="FF0000"/>
          <w:sz w:val="20"/>
          <w:szCs w:val="20"/>
          <w:lang w:val="es-MX"/>
        </w:rPr>
        <w:t>Esta reacción conduce a la terminación de la señal de Gα,  favoreciendo la re-asociación de ésta subunidad con el dímero Gβγ</w:t>
      </w:r>
      <w:r w:rsidR="00170429" w:rsidRPr="00BD2DE8">
        <w:rPr>
          <w:rFonts w:ascii="Arial" w:hAnsi="Arial" w:cs="Arial"/>
          <w:sz w:val="20"/>
          <w:szCs w:val="20"/>
          <w:lang w:val="es-MX"/>
        </w:rPr>
        <w:t xml:space="preserve"> e inactivando la señal del heterotrímero</w:t>
      </w:r>
      <w:r w:rsidR="00170429"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[17]","plainTextFormattedCitation":"[17]","previouslyFormattedCitation":"[17]"},"properties":{"noteIndex":0},"schema":"https://github.com/citation-style-language/schema/raw/master/csl-citation.json"}</w:instrText>
      </w:r>
      <w:r w:rsidR="00170429" w:rsidRPr="00BD2DE8">
        <w:rPr>
          <w:rFonts w:ascii="Arial" w:hAnsi="Arial" w:cs="Arial"/>
          <w:sz w:val="20"/>
          <w:szCs w:val="20"/>
          <w:lang w:val="es-MX"/>
        </w:rPr>
        <w:fldChar w:fldCharType="separate"/>
      </w:r>
      <w:r w:rsidR="00570ACB" w:rsidRPr="00BD2DE8">
        <w:rPr>
          <w:rFonts w:ascii="Arial" w:hAnsi="Arial" w:cs="Arial"/>
          <w:noProof/>
          <w:sz w:val="20"/>
          <w:szCs w:val="20"/>
          <w:lang w:val="es-MX"/>
        </w:rPr>
        <w:t>[17]</w:t>
      </w:r>
      <w:r w:rsidR="00170429" w:rsidRPr="00BD2DE8">
        <w:rPr>
          <w:rFonts w:ascii="Arial" w:hAnsi="Arial" w:cs="Arial"/>
          <w:sz w:val="20"/>
          <w:szCs w:val="20"/>
          <w:lang w:val="es-MX"/>
        </w:rPr>
        <w:fldChar w:fldCharType="end"/>
      </w:r>
      <w:r w:rsidR="00170429" w:rsidRPr="00BD2DE8">
        <w:rPr>
          <w:rFonts w:ascii="Arial" w:hAnsi="Arial" w:cs="Arial"/>
          <w:sz w:val="20"/>
          <w:szCs w:val="20"/>
          <w:lang w:val="es-MX"/>
        </w:rPr>
        <w:t>.</w:t>
      </w:r>
      <w:r w:rsidR="009A33A3" w:rsidRPr="00BD2DE8">
        <w:rPr>
          <w:rFonts w:ascii="Arial" w:hAnsi="Arial" w:cs="Arial"/>
          <w:sz w:val="20"/>
          <w:szCs w:val="20"/>
          <w:lang w:val="es-MX"/>
        </w:rPr>
        <w:t xml:space="preserve"> </w:t>
      </w:r>
    </w:p>
    <w:p w14:paraId="7325C61D" w14:textId="77777777" w:rsidR="009A33A3" w:rsidRPr="00BD2DE8" w:rsidRDefault="009A33A3" w:rsidP="00170429">
      <w:pPr>
        <w:spacing w:after="0" w:line="360" w:lineRule="auto"/>
        <w:jc w:val="both"/>
        <w:rPr>
          <w:rFonts w:ascii="Arial" w:hAnsi="Arial" w:cs="Arial"/>
          <w:sz w:val="20"/>
          <w:szCs w:val="20"/>
          <w:lang w:val="es-MX"/>
        </w:rPr>
      </w:pPr>
    </w:p>
    <w:p w14:paraId="719CC478" w14:textId="10C92B01" w:rsidR="00170429" w:rsidRPr="00BD2DE8" w:rsidRDefault="009A33A3" w:rsidP="00860FD3">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w:t>
      </w:r>
      <w:r w:rsidR="00066A98" w:rsidRPr="00BD2DE8">
        <w:rPr>
          <w:rFonts w:ascii="Arial" w:hAnsi="Arial" w:cs="Arial"/>
          <w:color w:val="FF0000"/>
          <w:sz w:val="20"/>
          <w:szCs w:val="20"/>
          <w:lang w:val="es-MX"/>
        </w:rPr>
        <w:t>os hongos ascomicetos presentan diversas</w:t>
      </w:r>
      <w:r w:rsidRPr="00BD2DE8">
        <w:rPr>
          <w:rFonts w:ascii="Arial" w:hAnsi="Arial" w:cs="Arial"/>
          <w:color w:val="FF0000"/>
          <w:sz w:val="20"/>
          <w:szCs w:val="20"/>
          <w:lang w:val="es-MX"/>
        </w:rPr>
        <w:t xml:space="preserve"> proteínas RGS</w:t>
      </w:r>
      <w:r w:rsidR="00066A98" w:rsidRPr="00BD2DE8">
        <w:rPr>
          <w:rFonts w:ascii="Arial" w:hAnsi="Arial" w:cs="Arial"/>
          <w:color w:val="FF0000"/>
          <w:sz w:val="20"/>
          <w:szCs w:val="20"/>
          <w:lang w:val="es-MX"/>
        </w:rPr>
        <w:t xml:space="preserve">, en el caso de </w:t>
      </w:r>
      <w:r w:rsidR="00066A98" w:rsidRPr="00BD2DE8">
        <w:rPr>
          <w:rFonts w:ascii="Arial" w:hAnsi="Arial" w:cs="Arial"/>
          <w:i/>
          <w:color w:val="FF0000"/>
          <w:sz w:val="20"/>
          <w:szCs w:val="20"/>
          <w:lang w:val="es-MX"/>
        </w:rPr>
        <w:t xml:space="preserve">A </w:t>
      </w:r>
      <w:proofErr w:type="spellStart"/>
      <w:r w:rsidR="00066A98" w:rsidRPr="00BD2DE8">
        <w:rPr>
          <w:rFonts w:ascii="Arial" w:hAnsi="Arial" w:cs="Arial"/>
          <w:i/>
          <w:color w:val="FF0000"/>
          <w:sz w:val="20"/>
          <w:szCs w:val="20"/>
          <w:lang w:val="es-MX"/>
        </w:rPr>
        <w:t>nidulas</w:t>
      </w:r>
      <w:proofErr w:type="spellEnd"/>
      <w:r w:rsidR="00066A98" w:rsidRPr="00BD2DE8">
        <w:rPr>
          <w:rFonts w:ascii="Arial" w:hAnsi="Arial" w:cs="Arial"/>
          <w:color w:val="FF0000"/>
          <w:sz w:val="20"/>
          <w:szCs w:val="20"/>
          <w:lang w:val="es-MX"/>
        </w:rPr>
        <w:t xml:space="preserve"> algunas con domino RGS en amino-terminal</w:t>
      </w:r>
      <w:r w:rsidR="00860FD3" w:rsidRPr="00BD2DE8">
        <w:rPr>
          <w:rFonts w:ascii="Arial" w:hAnsi="Arial" w:cs="Arial"/>
          <w:color w:val="FF0000"/>
          <w:sz w:val="20"/>
          <w:szCs w:val="20"/>
          <w:lang w:val="es-MX"/>
        </w:rPr>
        <w:t xml:space="preserve"> con las RGS-A</w:t>
      </w:r>
      <w:r w:rsidR="00066A98" w:rsidRPr="00BD2DE8">
        <w:rPr>
          <w:rFonts w:ascii="Arial" w:hAnsi="Arial" w:cs="Arial"/>
          <w:color w:val="FF0000"/>
          <w:sz w:val="20"/>
          <w:szCs w:val="20"/>
          <w:lang w:val="es-MX"/>
        </w:rPr>
        <w:t xml:space="preserve">, otras </w:t>
      </w:r>
      <w:r w:rsidR="00860FD3" w:rsidRPr="00BD2DE8">
        <w:rPr>
          <w:rFonts w:ascii="Arial" w:hAnsi="Arial" w:cs="Arial"/>
          <w:color w:val="FF0000"/>
          <w:sz w:val="20"/>
          <w:szCs w:val="20"/>
          <w:lang w:val="es-MX"/>
        </w:rPr>
        <w:t xml:space="preserve">como </w:t>
      </w:r>
      <w:proofErr w:type="spellStart"/>
      <w:r w:rsidR="00860FD3" w:rsidRPr="00BD2DE8">
        <w:rPr>
          <w:rFonts w:ascii="Arial" w:hAnsi="Arial" w:cs="Arial"/>
          <w:color w:val="FF0000"/>
          <w:sz w:val="20"/>
          <w:szCs w:val="20"/>
          <w:lang w:val="es-MX"/>
        </w:rPr>
        <w:t>FlbA</w:t>
      </w:r>
      <w:proofErr w:type="spellEnd"/>
      <w:r w:rsidR="00860FD3" w:rsidRPr="00BD2DE8">
        <w:rPr>
          <w:rFonts w:ascii="Arial" w:hAnsi="Arial" w:cs="Arial"/>
          <w:color w:val="FF0000"/>
          <w:sz w:val="20"/>
          <w:szCs w:val="20"/>
          <w:lang w:val="es-MX"/>
        </w:rPr>
        <w:t xml:space="preserve"> </w:t>
      </w:r>
      <w:r w:rsidR="00066A98" w:rsidRPr="00BD2DE8">
        <w:rPr>
          <w:rFonts w:ascii="Arial" w:hAnsi="Arial" w:cs="Arial"/>
          <w:color w:val="FF0000"/>
          <w:sz w:val="20"/>
          <w:szCs w:val="20"/>
          <w:lang w:val="es-MX"/>
        </w:rPr>
        <w:t xml:space="preserve">con </w:t>
      </w:r>
      <w:r w:rsidR="00860FD3" w:rsidRPr="00BD2DE8">
        <w:rPr>
          <w:rFonts w:ascii="Arial" w:hAnsi="Arial" w:cs="Arial"/>
          <w:color w:val="FF0000"/>
          <w:sz w:val="20"/>
          <w:szCs w:val="20"/>
          <w:lang w:val="es-MX"/>
        </w:rPr>
        <w:t xml:space="preserve">dominio RGS y </w:t>
      </w:r>
      <w:r w:rsidR="00066A98" w:rsidRPr="00BD2DE8">
        <w:rPr>
          <w:rFonts w:ascii="Arial" w:hAnsi="Arial" w:cs="Arial"/>
          <w:color w:val="FF0000"/>
          <w:sz w:val="20"/>
          <w:szCs w:val="20"/>
          <w:lang w:val="es-MX"/>
        </w:rPr>
        <w:t>dos sitios conservados para el dominio DEP (</w:t>
      </w:r>
      <w:proofErr w:type="spellStart"/>
      <w:r w:rsidR="00066A98" w:rsidRPr="00BD2DE8">
        <w:rPr>
          <w:rFonts w:ascii="Arial" w:hAnsi="Arial" w:cs="Arial"/>
          <w:color w:val="FF0000"/>
          <w:sz w:val="20"/>
          <w:szCs w:val="20"/>
          <w:lang w:val="es-MX"/>
        </w:rPr>
        <w:t>dishevelled</w:t>
      </w:r>
      <w:proofErr w:type="spellEnd"/>
      <w:r w:rsidR="00066A98" w:rsidRPr="00BD2DE8">
        <w:rPr>
          <w:rFonts w:ascii="Arial" w:hAnsi="Arial" w:cs="Arial"/>
          <w:color w:val="FF0000"/>
          <w:sz w:val="20"/>
          <w:szCs w:val="20"/>
          <w:lang w:val="es-MX"/>
        </w:rPr>
        <w:t xml:space="preserve">, Egl-10, </w:t>
      </w:r>
      <w:proofErr w:type="spellStart"/>
      <w:r w:rsidR="00066A98" w:rsidRPr="00BD2DE8">
        <w:rPr>
          <w:rFonts w:ascii="Arial" w:hAnsi="Arial" w:cs="Arial"/>
          <w:color w:val="FF0000"/>
          <w:sz w:val="20"/>
          <w:szCs w:val="20"/>
          <w:lang w:val="es-MX"/>
        </w:rPr>
        <w:t>pleckstrin</w:t>
      </w:r>
      <w:proofErr w:type="spellEnd"/>
      <w:r w:rsidR="00066A98" w:rsidRPr="00BD2DE8">
        <w:rPr>
          <w:rFonts w:ascii="Arial" w:hAnsi="Arial" w:cs="Arial"/>
          <w:color w:val="FF0000"/>
          <w:sz w:val="20"/>
          <w:szCs w:val="20"/>
          <w:lang w:val="es-MX"/>
        </w:rPr>
        <w:t xml:space="preserve">), responsable de inducir la transcripción de grupos de genes de elementos de respuestas a estrés conocidos como STRE </w:t>
      </w:r>
      <w:r w:rsidR="00860FD3" w:rsidRPr="00BD2DE8">
        <w:rPr>
          <w:rFonts w:ascii="Arial" w:hAnsi="Arial" w:cs="Arial"/>
          <w:color w:val="FF0000"/>
          <w:sz w:val="20"/>
          <w:szCs w:val="20"/>
          <w:lang w:val="es-MX"/>
        </w:rPr>
        <w:t xml:space="preserve">(del inglés </w:t>
      </w:r>
      <w:proofErr w:type="spellStart"/>
      <w:r w:rsidR="00860FD3" w:rsidRPr="00BD2DE8">
        <w:rPr>
          <w:rFonts w:ascii="Arial" w:hAnsi="Arial" w:cs="Arial"/>
          <w:color w:val="FF0000"/>
          <w:sz w:val="20"/>
          <w:szCs w:val="20"/>
          <w:u w:val="single"/>
          <w:lang w:val="es-MX"/>
        </w:rPr>
        <w:t>ST</w:t>
      </w:r>
      <w:r w:rsidR="00860FD3" w:rsidRPr="00BD2DE8">
        <w:rPr>
          <w:rFonts w:ascii="Arial" w:hAnsi="Arial" w:cs="Arial"/>
          <w:color w:val="FF0000"/>
          <w:sz w:val="20"/>
          <w:szCs w:val="20"/>
          <w:lang w:val="es-MX"/>
        </w:rPr>
        <w:t>ress</w:t>
      </w:r>
      <w:proofErr w:type="spellEnd"/>
      <w:r w:rsidR="00860FD3" w:rsidRPr="00BD2DE8">
        <w:rPr>
          <w:rFonts w:ascii="Arial" w:hAnsi="Arial" w:cs="Arial"/>
          <w:color w:val="FF0000"/>
          <w:sz w:val="20"/>
          <w:szCs w:val="20"/>
          <w:lang w:val="es-MX"/>
        </w:rPr>
        <w:t xml:space="preserve"> </w:t>
      </w:r>
      <w:proofErr w:type="spellStart"/>
      <w:r w:rsidR="00860FD3" w:rsidRPr="00BD2DE8">
        <w:rPr>
          <w:rFonts w:ascii="Arial" w:hAnsi="Arial" w:cs="Arial"/>
          <w:color w:val="FF0000"/>
          <w:sz w:val="20"/>
          <w:szCs w:val="20"/>
          <w:u w:val="single"/>
          <w:lang w:val="es-MX"/>
        </w:rPr>
        <w:t>R</w:t>
      </w:r>
      <w:r w:rsidR="00860FD3" w:rsidRPr="00BD2DE8">
        <w:rPr>
          <w:rFonts w:ascii="Arial" w:hAnsi="Arial" w:cs="Arial"/>
          <w:color w:val="FF0000"/>
          <w:sz w:val="20"/>
          <w:szCs w:val="20"/>
          <w:lang w:val="es-MX"/>
        </w:rPr>
        <w:t>esponsive</w:t>
      </w:r>
      <w:proofErr w:type="spellEnd"/>
      <w:r w:rsidR="00860FD3" w:rsidRPr="00BD2DE8">
        <w:rPr>
          <w:rFonts w:ascii="Arial" w:hAnsi="Arial" w:cs="Arial"/>
          <w:color w:val="FF0000"/>
          <w:sz w:val="20"/>
          <w:szCs w:val="20"/>
          <w:lang w:val="es-MX"/>
        </w:rPr>
        <w:t xml:space="preserve"> </w:t>
      </w:r>
      <w:proofErr w:type="spellStart"/>
      <w:r w:rsidR="00860FD3" w:rsidRPr="00BD2DE8">
        <w:rPr>
          <w:rFonts w:ascii="Arial" w:hAnsi="Arial" w:cs="Arial"/>
          <w:color w:val="FF0000"/>
          <w:sz w:val="20"/>
          <w:szCs w:val="20"/>
          <w:u w:val="single"/>
          <w:lang w:val="es-MX"/>
        </w:rPr>
        <w:t>E</w:t>
      </w:r>
      <w:r w:rsidR="00860FD3" w:rsidRPr="00BD2DE8">
        <w:rPr>
          <w:rFonts w:ascii="Arial" w:hAnsi="Arial" w:cs="Arial"/>
          <w:color w:val="FF0000"/>
          <w:sz w:val="20"/>
          <w:szCs w:val="20"/>
          <w:lang w:val="es-MX"/>
        </w:rPr>
        <w:t>lement</w:t>
      </w:r>
      <w:proofErr w:type="spellEnd"/>
      <w:r w:rsidR="00860FD3" w:rsidRPr="00BD2DE8">
        <w:rPr>
          <w:rFonts w:ascii="Arial" w:hAnsi="Arial" w:cs="Arial"/>
          <w:color w:val="FF0000"/>
          <w:sz w:val="20"/>
          <w:szCs w:val="20"/>
          <w:lang w:val="es-MX"/>
        </w:rPr>
        <w:t xml:space="preserve">) , </w:t>
      </w:r>
      <w:proofErr w:type="spellStart"/>
      <w:r w:rsidR="00860FD3" w:rsidRPr="00BD2DE8">
        <w:rPr>
          <w:rFonts w:ascii="Arial" w:hAnsi="Arial" w:cs="Arial"/>
          <w:color w:val="FF0000"/>
          <w:sz w:val="20"/>
          <w:szCs w:val="20"/>
          <w:lang w:val="es-MX"/>
        </w:rPr>
        <w:t>RgsC</w:t>
      </w:r>
      <w:proofErr w:type="spellEnd"/>
      <w:r w:rsidR="00860FD3" w:rsidRPr="00BD2DE8">
        <w:rPr>
          <w:rFonts w:ascii="Arial" w:hAnsi="Arial" w:cs="Arial"/>
          <w:color w:val="FF0000"/>
          <w:sz w:val="20"/>
          <w:szCs w:val="20"/>
          <w:lang w:val="es-MX"/>
        </w:rPr>
        <w:t xml:space="preserve"> que contiene  el domino RGS y un dominio </w:t>
      </w:r>
      <w:proofErr w:type="spellStart"/>
      <w:r w:rsidR="00860FD3" w:rsidRPr="00BD2DE8">
        <w:rPr>
          <w:rFonts w:ascii="Arial" w:hAnsi="Arial" w:cs="Arial"/>
          <w:color w:val="FF0000"/>
          <w:sz w:val="20"/>
          <w:szCs w:val="20"/>
          <w:lang w:val="es-MX"/>
        </w:rPr>
        <w:t>Phox</w:t>
      </w:r>
      <w:proofErr w:type="spellEnd"/>
      <w:r w:rsidR="00860FD3" w:rsidRPr="00BD2DE8">
        <w:rPr>
          <w:rFonts w:ascii="Arial" w:hAnsi="Arial" w:cs="Arial"/>
          <w:color w:val="FF0000"/>
          <w:sz w:val="20"/>
          <w:szCs w:val="20"/>
          <w:lang w:val="es-MX"/>
        </w:rPr>
        <w:t xml:space="preserve"> (PX) localizado en el C-terminal, actúa como una señal de ordenamiento para que las </w:t>
      </w:r>
      <w:proofErr w:type="spellStart"/>
      <w:r w:rsidR="00860FD3" w:rsidRPr="00BD2DE8">
        <w:rPr>
          <w:rFonts w:ascii="Arial" w:hAnsi="Arial" w:cs="Arial"/>
          <w:color w:val="FF0000"/>
          <w:sz w:val="20"/>
          <w:szCs w:val="20"/>
          <w:lang w:val="es-MX"/>
        </w:rPr>
        <w:t>proteías</w:t>
      </w:r>
      <w:proofErr w:type="spellEnd"/>
      <w:r w:rsidR="00860FD3" w:rsidRPr="00BD2DE8">
        <w:rPr>
          <w:rFonts w:ascii="Arial" w:hAnsi="Arial" w:cs="Arial"/>
          <w:color w:val="FF0000"/>
          <w:sz w:val="20"/>
          <w:szCs w:val="20"/>
          <w:lang w:val="es-MX"/>
        </w:rPr>
        <w:t xml:space="preserve"> logren ser ubicadas apropiadamente por unión a </w:t>
      </w:r>
      <w:proofErr w:type="spellStart"/>
      <w:r w:rsidR="00860FD3" w:rsidRPr="00BD2DE8">
        <w:rPr>
          <w:rFonts w:ascii="Arial" w:hAnsi="Arial" w:cs="Arial"/>
          <w:color w:val="FF0000"/>
          <w:sz w:val="20"/>
          <w:szCs w:val="20"/>
          <w:lang w:val="es-MX"/>
        </w:rPr>
        <w:t>fofoinositoles</w:t>
      </w:r>
      <w:proofErr w:type="spellEnd"/>
      <w:r w:rsidR="00860FD3" w:rsidRPr="00BD2DE8">
        <w:rPr>
          <w:rFonts w:ascii="Arial" w:hAnsi="Arial" w:cs="Arial"/>
          <w:color w:val="FF0000"/>
          <w:sz w:val="20"/>
          <w:szCs w:val="20"/>
          <w:lang w:val="es-MX"/>
        </w:rPr>
        <w:t>, y un domino PX-</w:t>
      </w:r>
      <w:proofErr w:type="spellStart"/>
      <w:r w:rsidR="00860FD3" w:rsidRPr="00BD2DE8">
        <w:rPr>
          <w:rFonts w:ascii="Arial" w:hAnsi="Arial" w:cs="Arial"/>
          <w:color w:val="FF0000"/>
          <w:sz w:val="20"/>
          <w:szCs w:val="20"/>
          <w:lang w:val="es-MX"/>
        </w:rPr>
        <w:t>associated</w:t>
      </w:r>
      <w:proofErr w:type="spellEnd"/>
      <w:r w:rsidR="00860FD3" w:rsidRPr="00BD2DE8">
        <w:rPr>
          <w:rFonts w:ascii="Arial" w:hAnsi="Arial" w:cs="Arial"/>
          <w:color w:val="FF0000"/>
          <w:sz w:val="20"/>
          <w:szCs w:val="20"/>
          <w:lang w:val="es-MX"/>
        </w:rPr>
        <w:t xml:space="preserve"> (PXA) en el N-terminal,  RGS-PX1 tiene un papel </w:t>
      </w:r>
      <w:proofErr w:type="spellStart"/>
      <w:r w:rsidR="00860FD3" w:rsidRPr="00BD2DE8">
        <w:rPr>
          <w:rFonts w:ascii="Arial" w:hAnsi="Arial" w:cs="Arial"/>
          <w:color w:val="FF0000"/>
          <w:sz w:val="20"/>
          <w:szCs w:val="20"/>
          <w:lang w:val="es-MX"/>
        </w:rPr>
        <w:t>bi</w:t>
      </w:r>
      <w:proofErr w:type="spellEnd"/>
      <w:r w:rsidR="00422893" w:rsidRPr="00BD2DE8">
        <w:rPr>
          <w:rFonts w:ascii="Arial" w:hAnsi="Arial" w:cs="Arial"/>
          <w:color w:val="FF0000"/>
          <w:sz w:val="20"/>
          <w:szCs w:val="20"/>
          <w:lang w:val="es-MX"/>
        </w:rPr>
        <w:t>-</w:t>
      </w:r>
      <w:r w:rsidR="00860FD3" w:rsidRPr="00BD2DE8">
        <w:rPr>
          <w:rFonts w:ascii="Arial" w:hAnsi="Arial" w:cs="Arial"/>
          <w:color w:val="FF0000"/>
          <w:sz w:val="20"/>
          <w:szCs w:val="20"/>
          <w:lang w:val="es-MX"/>
        </w:rPr>
        <w:t>funcional como GAP (</w:t>
      </w:r>
      <w:proofErr w:type="spellStart"/>
      <w:r w:rsidR="00860FD3" w:rsidRPr="00BD2DE8">
        <w:rPr>
          <w:rFonts w:ascii="Arial" w:hAnsi="Arial" w:cs="Arial"/>
          <w:color w:val="FF0000"/>
          <w:sz w:val="20"/>
          <w:szCs w:val="20"/>
          <w:lang w:val="es-MX"/>
        </w:rPr>
        <w:t>GTPase-activating</w:t>
      </w:r>
      <w:proofErr w:type="spellEnd"/>
      <w:r w:rsidR="00860FD3" w:rsidRPr="00BD2DE8">
        <w:rPr>
          <w:rFonts w:ascii="Arial" w:hAnsi="Arial" w:cs="Arial"/>
          <w:color w:val="FF0000"/>
          <w:sz w:val="20"/>
          <w:szCs w:val="20"/>
          <w:lang w:val="es-MX"/>
        </w:rPr>
        <w:t xml:space="preserve"> </w:t>
      </w:r>
      <w:proofErr w:type="spellStart"/>
      <w:r w:rsidR="00860FD3" w:rsidRPr="00BD2DE8">
        <w:rPr>
          <w:rFonts w:ascii="Arial" w:hAnsi="Arial" w:cs="Arial"/>
          <w:color w:val="FF0000"/>
          <w:sz w:val="20"/>
          <w:szCs w:val="20"/>
          <w:lang w:val="es-MX"/>
        </w:rPr>
        <w:t>protein:GAP</w:t>
      </w:r>
      <w:proofErr w:type="spellEnd"/>
      <w:r w:rsidR="00860FD3" w:rsidRPr="00BD2DE8">
        <w:rPr>
          <w:rFonts w:ascii="Arial" w:hAnsi="Arial" w:cs="Arial"/>
          <w:color w:val="FF0000"/>
          <w:sz w:val="20"/>
          <w:szCs w:val="20"/>
          <w:lang w:val="es-MX"/>
        </w:rPr>
        <w:t xml:space="preserve">) </w:t>
      </w:r>
      <w:proofErr w:type="spellStart"/>
      <w:r w:rsidR="00860FD3" w:rsidRPr="00BD2DE8">
        <w:rPr>
          <w:rFonts w:ascii="Arial" w:hAnsi="Arial" w:cs="Arial"/>
          <w:color w:val="FF0000"/>
          <w:sz w:val="20"/>
          <w:szCs w:val="20"/>
          <w:lang w:val="es-MX"/>
        </w:rPr>
        <w:t>for</w:t>
      </w:r>
      <w:proofErr w:type="spellEnd"/>
      <w:r w:rsidR="00860FD3" w:rsidRPr="00BD2DE8">
        <w:rPr>
          <w:rFonts w:ascii="Arial" w:hAnsi="Arial" w:cs="Arial"/>
          <w:color w:val="FF0000"/>
          <w:sz w:val="20"/>
          <w:szCs w:val="20"/>
          <w:lang w:val="es-MX"/>
        </w:rPr>
        <w:t xml:space="preserve"> Gα</w:t>
      </w:r>
      <w:r w:rsidR="00422893" w:rsidRPr="00BD2DE8">
        <w:rPr>
          <w:rFonts w:ascii="Arial" w:hAnsi="Arial" w:cs="Arial"/>
          <w:color w:val="FF0000"/>
          <w:sz w:val="20"/>
          <w:szCs w:val="20"/>
          <w:lang w:val="es-MX"/>
        </w:rPr>
        <w:t xml:space="preserve"> y como proteína clasificadora de </w:t>
      </w:r>
      <w:proofErr w:type="spellStart"/>
      <w:r w:rsidR="00422893" w:rsidRPr="00BD2DE8">
        <w:rPr>
          <w:rFonts w:ascii="Arial" w:hAnsi="Arial" w:cs="Arial"/>
          <w:color w:val="FF0000"/>
          <w:sz w:val="20"/>
          <w:szCs w:val="20"/>
          <w:lang w:val="es-MX"/>
        </w:rPr>
        <w:t>nexina</w:t>
      </w:r>
      <w:proofErr w:type="spellEnd"/>
      <w:r w:rsidR="00422893" w:rsidRPr="00BD2DE8">
        <w:rPr>
          <w:rFonts w:ascii="Arial" w:hAnsi="Arial" w:cs="Arial"/>
          <w:color w:val="FF0000"/>
          <w:sz w:val="20"/>
          <w:szCs w:val="20"/>
          <w:lang w:val="es-MX"/>
        </w:rPr>
        <w:t xml:space="preserve"> (SNX: </w:t>
      </w:r>
      <w:proofErr w:type="spellStart"/>
      <w:r w:rsidR="00422893" w:rsidRPr="00BD2DE8">
        <w:rPr>
          <w:rFonts w:ascii="Arial" w:hAnsi="Arial" w:cs="Arial"/>
          <w:color w:val="FF0000"/>
          <w:sz w:val="20"/>
          <w:szCs w:val="20"/>
          <w:lang w:val="es-MX"/>
        </w:rPr>
        <w:t>sorting</w:t>
      </w:r>
      <w:proofErr w:type="spellEnd"/>
      <w:r w:rsidR="00422893" w:rsidRPr="00BD2DE8">
        <w:rPr>
          <w:rFonts w:ascii="Arial" w:hAnsi="Arial" w:cs="Arial"/>
          <w:color w:val="FF0000"/>
          <w:sz w:val="20"/>
          <w:szCs w:val="20"/>
          <w:lang w:val="es-MX"/>
        </w:rPr>
        <w:t xml:space="preserve"> </w:t>
      </w:r>
      <w:proofErr w:type="spellStart"/>
      <w:r w:rsidR="00422893" w:rsidRPr="00BD2DE8">
        <w:rPr>
          <w:rFonts w:ascii="Arial" w:hAnsi="Arial" w:cs="Arial"/>
          <w:color w:val="FF0000"/>
          <w:sz w:val="20"/>
          <w:szCs w:val="20"/>
          <w:lang w:val="es-MX"/>
        </w:rPr>
        <w:t>nexin</w:t>
      </w:r>
      <w:proofErr w:type="spellEnd"/>
      <w:r w:rsidR="00422893" w:rsidRPr="00BD2DE8">
        <w:rPr>
          <w:rFonts w:ascii="Arial" w:hAnsi="Arial" w:cs="Arial"/>
          <w:color w:val="FF0000"/>
          <w:sz w:val="20"/>
          <w:szCs w:val="20"/>
          <w:lang w:val="es-MX"/>
        </w:rPr>
        <w:t>).</w:t>
      </w:r>
      <w:r w:rsidR="0042289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0042289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00422893" w:rsidRPr="00BD2DE8">
        <w:rPr>
          <w:rFonts w:ascii="Arial" w:hAnsi="Arial" w:cs="Arial"/>
          <w:color w:val="FF0000"/>
          <w:sz w:val="20"/>
          <w:szCs w:val="20"/>
          <w:lang w:val="es-MX"/>
        </w:rPr>
        <w:fldChar w:fldCharType="end"/>
      </w:r>
    </w:p>
    <w:p w14:paraId="0E5525C7" w14:textId="7E6B5CCB" w:rsidR="00422893" w:rsidRPr="00BD2DE8" w:rsidRDefault="00422893" w:rsidP="00860FD3">
      <w:pPr>
        <w:spacing w:after="0" w:line="360" w:lineRule="auto"/>
        <w:jc w:val="both"/>
        <w:rPr>
          <w:rFonts w:ascii="Arial" w:hAnsi="Arial" w:cs="Arial"/>
          <w:color w:val="FF0000"/>
          <w:sz w:val="20"/>
          <w:szCs w:val="20"/>
          <w:lang w:val="es-MX"/>
        </w:rPr>
      </w:pPr>
    </w:p>
    <w:p w14:paraId="77D3D0E7" w14:textId="16B90181" w:rsidR="00422893" w:rsidRPr="00BD2DE8" w:rsidRDefault="00422893" w:rsidP="00860FD3">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El motivo DEP en S cerevisiae se une a Msn2p y Msn4p, proteínas reguladoras del estrés tipo dedo de Zinc C</w:t>
      </w:r>
      <w:r w:rsidRPr="00BD2DE8">
        <w:rPr>
          <w:rFonts w:ascii="Arial" w:hAnsi="Arial" w:cs="Arial"/>
          <w:color w:val="FF0000"/>
          <w:sz w:val="20"/>
          <w:szCs w:val="20"/>
          <w:vertAlign w:val="subscript"/>
          <w:lang w:val="es-MX"/>
        </w:rPr>
        <w:t>2</w:t>
      </w:r>
      <w:r w:rsidRPr="00BD2DE8">
        <w:rPr>
          <w:rFonts w:ascii="Arial" w:hAnsi="Arial" w:cs="Arial"/>
          <w:color w:val="FF0000"/>
          <w:sz w:val="20"/>
          <w:szCs w:val="20"/>
          <w:lang w:val="es-MX"/>
        </w:rPr>
        <w:t>H</w:t>
      </w:r>
      <w:r w:rsidRPr="00BD2DE8">
        <w:rPr>
          <w:rFonts w:ascii="Arial" w:hAnsi="Arial" w:cs="Arial"/>
          <w:color w:val="FF0000"/>
          <w:sz w:val="20"/>
          <w:szCs w:val="20"/>
          <w:vertAlign w:val="subscript"/>
          <w:lang w:val="es-MX"/>
        </w:rPr>
        <w:t xml:space="preserve">2 </w:t>
      </w:r>
      <w:r w:rsidRPr="00BD2DE8">
        <w:rPr>
          <w:rFonts w:ascii="Arial" w:hAnsi="Arial" w:cs="Arial"/>
          <w:color w:val="FF0000"/>
          <w:sz w:val="20"/>
          <w:szCs w:val="20"/>
          <w:lang w:val="es-MX"/>
        </w:rPr>
        <w:t xml:space="preserve">homologo a las proteínas dedo de zinc de </w:t>
      </w:r>
      <w:r w:rsidRPr="00BD2DE8">
        <w:rPr>
          <w:rFonts w:ascii="Arial" w:hAnsi="Arial" w:cs="Arial"/>
          <w:i/>
          <w:color w:val="FF0000"/>
          <w:sz w:val="20"/>
          <w:szCs w:val="20"/>
          <w:lang w:val="es-MX"/>
        </w:rPr>
        <w:t xml:space="preserve">A. </w:t>
      </w:r>
      <w:proofErr w:type="spellStart"/>
      <w:r w:rsidRPr="00BD2DE8">
        <w:rPr>
          <w:rFonts w:ascii="Arial" w:hAnsi="Arial" w:cs="Arial"/>
          <w:i/>
          <w:color w:val="FF0000"/>
          <w:sz w:val="20"/>
          <w:szCs w:val="20"/>
          <w:lang w:val="es-MX"/>
        </w:rPr>
        <w:t>nidulas</w:t>
      </w:r>
      <w:proofErr w:type="spellEnd"/>
      <w:r w:rsidRPr="00BD2DE8">
        <w:rPr>
          <w:rFonts w:ascii="Arial" w:hAnsi="Arial" w:cs="Arial"/>
          <w:color w:val="FF0000"/>
          <w:sz w:val="20"/>
          <w:szCs w:val="20"/>
          <w:lang w:val="es-MX"/>
        </w:rPr>
        <w:t xml:space="preserve"> registrada AN1652.2 de 575 </w:t>
      </w:r>
      <w:proofErr w:type="spellStart"/>
      <w:r w:rsidRPr="00BD2DE8">
        <w:rPr>
          <w:rFonts w:ascii="Arial" w:hAnsi="Arial" w:cs="Arial"/>
          <w:color w:val="FF0000"/>
          <w:sz w:val="20"/>
          <w:szCs w:val="20"/>
          <w:lang w:val="es-MX"/>
        </w:rPr>
        <w:t>a.a</w:t>
      </w:r>
      <w:proofErr w:type="spellEnd"/>
      <w:r w:rsidRPr="00BD2DE8">
        <w:rPr>
          <w:rFonts w:ascii="Arial" w:hAnsi="Arial" w:cs="Arial"/>
          <w:color w:val="FF0000"/>
          <w:sz w:val="20"/>
          <w:szCs w:val="20"/>
          <w:lang w:val="es-MX"/>
        </w:rPr>
        <w:t>.</w:t>
      </w:r>
      <w:r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xml:space="preserve"> </w:t>
      </w:r>
    </w:p>
    <w:p w14:paraId="5D61FDCC" w14:textId="77777777" w:rsidR="00422893" w:rsidRPr="00BD2DE8" w:rsidRDefault="00422893" w:rsidP="00860FD3">
      <w:pPr>
        <w:spacing w:after="0" w:line="360" w:lineRule="auto"/>
        <w:jc w:val="both"/>
        <w:rPr>
          <w:rFonts w:ascii="Arial" w:hAnsi="Arial" w:cs="Arial"/>
          <w:color w:val="FF0000"/>
          <w:sz w:val="20"/>
          <w:szCs w:val="20"/>
          <w:lang w:val="es-MX"/>
        </w:rPr>
      </w:pPr>
    </w:p>
    <w:p w14:paraId="3AFB843A" w14:textId="4B763697" w:rsidR="00066A98" w:rsidRPr="00BD2DE8" w:rsidRDefault="00066A98" w:rsidP="00170429">
      <w:pPr>
        <w:spacing w:after="0" w:line="360" w:lineRule="auto"/>
        <w:jc w:val="both"/>
        <w:rPr>
          <w:rFonts w:ascii="Arial" w:hAnsi="Arial" w:cs="Arial"/>
          <w:color w:val="FF0000"/>
          <w:sz w:val="20"/>
          <w:szCs w:val="20"/>
          <w:lang w:val="es-MX"/>
        </w:rPr>
      </w:pPr>
    </w:p>
    <w:p w14:paraId="006A0B80" w14:textId="77612929" w:rsidR="00170429" w:rsidRPr="00BD2DE8" w:rsidRDefault="00170429" w:rsidP="00170429">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La subunidad G</w:t>
      </w:r>
      <w:r w:rsidR="00BC2D0F" w:rsidRPr="00BD2DE8">
        <w:rPr>
          <w:rFonts w:ascii="Arial" w:hAnsi="Arial" w:cs="Arial"/>
          <w:color w:val="FF0000"/>
          <w:sz w:val="20"/>
          <w:szCs w:val="20"/>
          <w:lang w:val="es-MX"/>
        </w:rPr>
        <w:t xml:space="preserve">α es reconocida por </w:t>
      </w:r>
      <w:r w:rsidRPr="00BD2DE8">
        <w:rPr>
          <w:rFonts w:ascii="Arial" w:hAnsi="Arial" w:cs="Arial"/>
          <w:color w:val="FF0000"/>
          <w:sz w:val="20"/>
          <w:szCs w:val="20"/>
          <w:lang w:val="es-MX"/>
        </w:rPr>
        <w:t>el extremo carboxilo terminal de</w:t>
      </w:r>
      <w:r w:rsidR="00BC2D0F"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t>los</w:t>
      </w:r>
      <w:r w:rsidR="00BC2D0F" w:rsidRPr="00BD2DE8">
        <w:rPr>
          <w:rFonts w:ascii="Arial" w:hAnsi="Arial" w:cs="Arial"/>
          <w:color w:val="FF0000"/>
          <w:sz w:val="20"/>
          <w:szCs w:val="20"/>
          <w:lang w:val="es-MX"/>
        </w:rPr>
        <w:t xml:space="preserve"> RAPG</w:t>
      </w:r>
      <w:r w:rsidRPr="00BD2DE8">
        <w:rPr>
          <w:rFonts w:ascii="Arial" w:hAnsi="Arial" w:cs="Arial"/>
          <w:color w:val="FF0000"/>
          <w:sz w:val="20"/>
          <w:szCs w:val="20"/>
          <w:lang w:val="es-MX"/>
        </w:rPr>
        <w:t xml:space="preserve"> receptores acoplados a proteínas G</w:t>
      </w:r>
      <w:r w:rsidR="00BC2D0F" w:rsidRPr="00BD2DE8">
        <w:rPr>
          <w:rFonts w:ascii="Arial" w:hAnsi="Arial" w:cs="Arial"/>
          <w:color w:val="FF0000"/>
          <w:sz w:val="20"/>
          <w:szCs w:val="20"/>
          <w:lang w:val="es-MX"/>
        </w:rPr>
        <w:t xml:space="preserve"> (en inglés, GPCR: </w:t>
      </w:r>
      <w:r w:rsidRPr="00BD2DE8">
        <w:rPr>
          <w:rFonts w:ascii="Arial" w:hAnsi="Arial" w:cs="Arial"/>
          <w:color w:val="FF0000"/>
          <w:sz w:val="20"/>
          <w:szCs w:val="20"/>
          <w:lang w:val="es-MX"/>
        </w:rPr>
        <w:t>G-</w:t>
      </w:r>
      <w:proofErr w:type="spellStart"/>
      <w:r w:rsidRPr="00BD2DE8">
        <w:rPr>
          <w:rFonts w:ascii="Arial" w:hAnsi="Arial" w:cs="Arial"/>
          <w:color w:val="FF0000"/>
          <w:sz w:val="20"/>
          <w:szCs w:val="20"/>
          <w:lang w:val="es-MX"/>
        </w:rPr>
        <w:t>protein</w:t>
      </w:r>
      <w:proofErr w:type="spellEnd"/>
      <w:r w:rsidRPr="00BD2DE8">
        <w:rPr>
          <w:rFonts w:ascii="Arial" w:hAnsi="Arial" w:cs="Arial"/>
          <w:color w:val="FF0000"/>
          <w:sz w:val="20"/>
          <w:szCs w:val="20"/>
          <w:lang w:val="es-MX"/>
        </w:rPr>
        <w:t>-</w:t>
      </w:r>
      <w:proofErr w:type="spellStart"/>
      <w:r w:rsidRPr="00BD2DE8">
        <w:rPr>
          <w:rFonts w:ascii="Arial" w:hAnsi="Arial" w:cs="Arial"/>
          <w:color w:val="FF0000"/>
          <w:sz w:val="20"/>
          <w:szCs w:val="20"/>
          <w:lang w:val="es-MX"/>
        </w:rPr>
        <w:t>coupled</w:t>
      </w:r>
      <w:proofErr w:type="spellEnd"/>
      <w:r w:rsidRPr="00BD2DE8">
        <w:rPr>
          <w:rFonts w:ascii="Arial" w:hAnsi="Arial" w:cs="Arial"/>
          <w:color w:val="FF0000"/>
          <w:sz w:val="20"/>
          <w:szCs w:val="20"/>
          <w:lang w:val="es-MX"/>
        </w:rPr>
        <w:t xml:space="preserve"> </w:t>
      </w:r>
      <w:proofErr w:type="spellStart"/>
      <w:r w:rsidRPr="00BD2DE8">
        <w:rPr>
          <w:rFonts w:ascii="Arial" w:hAnsi="Arial" w:cs="Arial"/>
          <w:color w:val="FF0000"/>
          <w:sz w:val="20"/>
          <w:szCs w:val="20"/>
          <w:lang w:val="es-MX"/>
        </w:rPr>
        <w:t>protein</w:t>
      </w:r>
      <w:proofErr w:type="spellEnd"/>
      <w:r w:rsidRPr="00BD2DE8">
        <w:rPr>
          <w:rFonts w:ascii="Arial" w:hAnsi="Arial" w:cs="Arial"/>
          <w:color w:val="FF0000"/>
          <w:sz w:val="20"/>
          <w:szCs w:val="20"/>
          <w:lang w:val="es-MX"/>
        </w:rPr>
        <w:t>) también con</w:t>
      </w:r>
      <w:r w:rsidR="00BC2D0F" w:rsidRPr="00BD2DE8">
        <w:rPr>
          <w:rFonts w:ascii="Arial" w:hAnsi="Arial" w:cs="Arial"/>
          <w:color w:val="FF0000"/>
          <w:sz w:val="20"/>
          <w:szCs w:val="20"/>
          <w:lang w:val="es-MX"/>
        </w:rPr>
        <w:t xml:space="preserve">ocidos como receptores </w:t>
      </w:r>
      <w:proofErr w:type="spellStart"/>
      <w:r w:rsidR="00BC2D0F" w:rsidRPr="00BD2DE8">
        <w:rPr>
          <w:rFonts w:ascii="Arial" w:hAnsi="Arial" w:cs="Arial"/>
          <w:color w:val="FF0000"/>
          <w:sz w:val="20"/>
          <w:szCs w:val="20"/>
          <w:lang w:val="es-MX"/>
        </w:rPr>
        <w:t>trans-memb</w:t>
      </w:r>
      <w:r w:rsidRPr="00BD2DE8">
        <w:rPr>
          <w:rFonts w:ascii="Arial" w:hAnsi="Arial" w:cs="Arial"/>
          <w:color w:val="FF0000"/>
          <w:sz w:val="20"/>
          <w:szCs w:val="20"/>
          <w:lang w:val="es-MX"/>
        </w:rPr>
        <w:t>ranales</w:t>
      </w:r>
      <w:proofErr w:type="spellEnd"/>
      <w:r w:rsidRPr="00BD2DE8">
        <w:rPr>
          <w:rFonts w:ascii="Arial" w:hAnsi="Arial" w:cs="Arial"/>
          <w:color w:val="FF0000"/>
          <w:sz w:val="20"/>
          <w:szCs w:val="20"/>
          <w:lang w:val="es-MX"/>
        </w:rPr>
        <w:t xml:space="preserve"> de siete dominios helicoidales, receptores </w:t>
      </w:r>
      <w:proofErr w:type="spellStart"/>
      <w:r w:rsidR="00BC2D0F" w:rsidRPr="00BD2DE8">
        <w:rPr>
          <w:rFonts w:ascii="Arial" w:hAnsi="Arial" w:cs="Arial"/>
          <w:color w:val="FF0000"/>
          <w:sz w:val="20"/>
          <w:szCs w:val="20"/>
          <w:lang w:val="es-MX"/>
        </w:rPr>
        <w:t>hepta</w:t>
      </w:r>
      <w:r w:rsidRPr="00BD2DE8">
        <w:rPr>
          <w:rFonts w:ascii="Arial" w:hAnsi="Arial" w:cs="Arial"/>
          <w:color w:val="FF0000"/>
          <w:sz w:val="20"/>
          <w:szCs w:val="20"/>
          <w:lang w:val="es-MX"/>
        </w:rPr>
        <w:t>helicoidales</w:t>
      </w:r>
      <w:proofErr w:type="spellEnd"/>
      <w:r w:rsidRPr="00BD2DE8">
        <w:rPr>
          <w:rFonts w:ascii="Arial" w:hAnsi="Arial" w:cs="Arial"/>
          <w:color w:val="FF0000"/>
          <w:sz w:val="20"/>
          <w:szCs w:val="20"/>
          <w:lang w:val="es-MX"/>
        </w:rPr>
        <w:t>, receptores serpentina o rece</w:t>
      </w:r>
      <w:r w:rsidR="00BC2D0F" w:rsidRPr="00BD2DE8">
        <w:rPr>
          <w:rFonts w:ascii="Arial" w:hAnsi="Arial" w:cs="Arial"/>
          <w:color w:val="FF0000"/>
          <w:sz w:val="20"/>
          <w:szCs w:val="20"/>
          <w:lang w:val="es-MX"/>
        </w:rPr>
        <w:t>ptores li</w:t>
      </w:r>
      <w:r w:rsidRPr="00BD2DE8">
        <w:rPr>
          <w:rFonts w:ascii="Arial" w:hAnsi="Arial" w:cs="Arial"/>
          <w:color w:val="FF0000"/>
          <w:sz w:val="20"/>
          <w:szCs w:val="20"/>
          <w:lang w:val="es-MX"/>
        </w:rPr>
        <w:t>gados a proteínas G,</w:t>
      </w:r>
      <w:r w:rsidR="00BC2D0F" w:rsidRPr="00BD2DE8">
        <w:rPr>
          <w:rFonts w:ascii="Arial" w:hAnsi="Arial" w:cs="Arial"/>
          <w:color w:val="FF0000"/>
          <w:sz w:val="20"/>
          <w:szCs w:val="20"/>
          <w:lang w:val="es-MX"/>
        </w:rPr>
        <w:t xml:space="preserve"> con dominio GEP que  facilita el intercambio de GDP por GTP, </w:t>
      </w:r>
      <w:r w:rsidRPr="00BD2DE8">
        <w:rPr>
          <w:rFonts w:ascii="Arial" w:hAnsi="Arial" w:cs="Arial"/>
          <w:color w:val="FF0000"/>
          <w:sz w:val="20"/>
          <w:szCs w:val="20"/>
          <w:lang w:val="es-MX"/>
        </w:rPr>
        <w:t>se localizan integrando la membrana celular, su extremo amino terminal</w:t>
      </w:r>
      <w:r w:rsidR="00BC2D0F" w:rsidRPr="00BD2DE8">
        <w:rPr>
          <w:rFonts w:ascii="Arial" w:hAnsi="Arial" w:cs="Arial"/>
          <w:color w:val="FF0000"/>
          <w:sz w:val="20"/>
          <w:szCs w:val="20"/>
          <w:lang w:val="es-MX"/>
        </w:rPr>
        <w:t xml:space="preserve"> localizado en la parte externa de la membrana, </w:t>
      </w:r>
      <w:r w:rsidRPr="00BD2DE8">
        <w:rPr>
          <w:rFonts w:ascii="Arial" w:hAnsi="Arial" w:cs="Arial"/>
          <w:color w:val="FF0000"/>
          <w:sz w:val="20"/>
          <w:szCs w:val="20"/>
          <w:lang w:val="es-MX"/>
        </w:rPr>
        <w:t xml:space="preserve"> presenta</w:t>
      </w:r>
      <w:r w:rsidR="00BC2D0F" w:rsidRPr="00BD2DE8">
        <w:rPr>
          <w:rFonts w:ascii="Arial" w:hAnsi="Arial" w:cs="Arial"/>
          <w:color w:val="FF0000"/>
          <w:sz w:val="20"/>
          <w:szCs w:val="20"/>
          <w:lang w:val="es-MX"/>
        </w:rPr>
        <w:t xml:space="preserve"> un</w:t>
      </w:r>
      <w:r w:rsidRPr="00BD2DE8">
        <w:rPr>
          <w:rFonts w:ascii="Arial" w:hAnsi="Arial" w:cs="Arial"/>
          <w:color w:val="FF0000"/>
          <w:sz w:val="20"/>
          <w:szCs w:val="20"/>
          <w:lang w:val="es-MX"/>
        </w:rPr>
        <w:t xml:space="preserve"> sitio de reconocimiento a estímulos (</w:t>
      </w:r>
      <w:proofErr w:type="spellStart"/>
      <w:r w:rsidRPr="00BD2DE8">
        <w:rPr>
          <w:rFonts w:ascii="Arial" w:hAnsi="Arial" w:cs="Arial"/>
          <w:color w:val="FF0000"/>
          <w:sz w:val="20"/>
          <w:szCs w:val="20"/>
          <w:lang w:val="es-MX"/>
        </w:rPr>
        <w:t>ligandos</w:t>
      </w:r>
      <w:proofErr w:type="spellEnd"/>
      <w:r w:rsidRPr="00BD2DE8">
        <w:rPr>
          <w:rFonts w:ascii="Arial" w:hAnsi="Arial" w:cs="Arial"/>
          <w:color w:val="FF0000"/>
          <w:sz w:val="20"/>
          <w:szCs w:val="20"/>
          <w:lang w:val="es-MX"/>
        </w:rPr>
        <w:t>)</w:t>
      </w:r>
      <w:r w:rsidR="00BC2D0F" w:rsidRPr="00BD2DE8">
        <w:rPr>
          <w:rFonts w:ascii="Arial" w:hAnsi="Arial" w:cs="Arial"/>
          <w:color w:val="FF0000"/>
          <w:sz w:val="20"/>
          <w:szCs w:val="20"/>
          <w:lang w:val="es-MX"/>
        </w:rPr>
        <w:t xml:space="preserve"> que una vez es activado, genera un cambio de configuración en el heterotrímero que desencadena la separación del complejo GDP-Gα y del dímero Gβγ</w:t>
      </w:r>
      <w:r w:rsidR="00775D42" w:rsidRPr="00BD2DE8">
        <w:rPr>
          <w:rFonts w:ascii="Arial" w:hAnsi="Arial" w:cs="Arial"/>
          <w:color w:val="FF0000"/>
          <w:sz w:val="20"/>
          <w:szCs w:val="20"/>
          <w:lang w:val="es-MX"/>
        </w:rPr>
        <w:t>, ambos responsables de activar diversos efectores</w:t>
      </w:r>
      <w:r w:rsidR="00792134" w:rsidRPr="00BD2DE8">
        <w:rPr>
          <w:rFonts w:ascii="Arial" w:hAnsi="Arial" w:cs="Arial"/>
          <w:color w:val="FF0000"/>
          <w:sz w:val="20"/>
          <w:szCs w:val="20"/>
          <w:lang w:val="es-MX"/>
        </w:rPr>
        <w:t xml:space="preserve"> de las vías de transducción de señales </w:t>
      </w:r>
      <w:r w:rsidR="00792134" w:rsidRPr="00BD2DE8">
        <w:rPr>
          <w:rFonts w:ascii="Arial" w:hAnsi="Arial" w:cs="Arial"/>
          <w:color w:val="FF0000"/>
          <w:sz w:val="20"/>
          <w:szCs w:val="20"/>
          <w:lang w:val="es-MX"/>
        </w:rPr>
        <w:fldChar w:fldCharType="begin" w:fldLock="1"/>
      </w:r>
      <w:r w:rsidR="00792134" w:rsidRPr="00BD2DE8">
        <w:rPr>
          <w:rFonts w:ascii="Arial" w:hAnsi="Arial" w:cs="Arial"/>
          <w:color w:val="FF0000"/>
          <w:sz w:val="20"/>
          <w:szCs w:val="20"/>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[15]","plainTextFormattedCitation":"[15]","previouslyFormattedCitation":"[15]"},"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792134" w:rsidRPr="00BD2DE8">
        <w:rPr>
          <w:rFonts w:ascii="Arial" w:hAnsi="Arial" w:cs="Arial"/>
          <w:noProof/>
          <w:color w:val="FF0000"/>
          <w:sz w:val="20"/>
          <w:szCs w:val="20"/>
          <w:lang w:val="es-MX"/>
        </w:rPr>
        <w:t>[15]</w:t>
      </w:r>
      <w:r w:rsidR="00792134" w:rsidRPr="00BD2DE8">
        <w:rPr>
          <w:rFonts w:ascii="Arial" w:hAnsi="Arial" w:cs="Arial"/>
          <w:color w:val="FF0000"/>
          <w:sz w:val="20"/>
          <w:szCs w:val="20"/>
          <w:lang w:val="es-MX"/>
        </w:rPr>
        <w:fldChar w:fldCharType="end"/>
      </w:r>
      <w:r w:rsidR="00792134" w:rsidRPr="00BD2DE8">
        <w:rPr>
          <w:rFonts w:ascii="Arial" w:hAnsi="Arial" w:cs="Arial"/>
          <w:color w:val="FF0000"/>
          <w:sz w:val="20"/>
          <w:szCs w:val="20"/>
          <w:lang w:val="es-MX"/>
        </w:rPr>
        <w:t xml:space="preserve"> como </w:t>
      </w:r>
      <w:proofErr w:type="spellStart"/>
      <w:r w:rsidR="00792134" w:rsidRPr="00BD2DE8">
        <w:rPr>
          <w:rFonts w:ascii="Arial" w:hAnsi="Arial" w:cs="Arial"/>
          <w:color w:val="FF0000"/>
          <w:sz w:val="20"/>
          <w:szCs w:val="20"/>
          <w:lang w:val="es-MX"/>
        </w:rPr>
        <w:t>fosfodiesterasa</w:t>
      </w:r>
      <w:proofErr w:type="spellEnd"/>
      <w:r w:rsidR="00792134" w:rsidRPr="00BD2DE8">
        <w:rPr>
          <w:rFonts w:ascii="Arial" w:hAnsi="Arial" w:cs="Arial"/>
          <w:color w:val="FF0000"/>
          <w:sz w:val="20"/>
          <w:szCs w:val="20"/>
          <w:lang w:val="es-MX"/>
        </w:rPr>
        <w:t xml:space="preserve">, </w:t>
      </w:r>
      <w:proofErr w:type="spellStart"/>
      <w:r w:rsidR="00792134" w:rsidRPr="00BD2DE8">
        <w:rPr>
          <w:rFonts w:ascii="Arial" w:hAnsi="Arial" w:cs="Arial"/>
          <w:color w:val="FF0000"/>
          <w:sz w:val="20"/>
          <w:szCs w:val="20"/>
          <w:lang w:val="es-MX"/>
        </w:rPr>
        <w:t>adenilato</w:t>
      </w:r>
      <w:proofErr w:type="spellEnd"/>
      <w:r w:rsidR="00792134" w:rsidRPr="00BD2DE8">
        <w:rPr>
          <w:rFonts w:ascii="Arial" w:hAnsi="Arial" w:cs="Arial"/>
          <w:color w:val="FF0000"/>
          <w:sz w:val="20"/>
          <w:szCs w:val="20"/>
          <w:lang w:val="es-MX"/>
        </w:rPr>
        <w:t xml:space="preserve"> </w:t>
      </w:r>
      <w:proofErr w:type="spellStart"/>
      <w:r w:rsidR="00792134" w:rsidRPr="00BD2DE8">
        <w:rPr>
          <w:rFonts w:ascii="Arial" w:hAnsi="Arial" w:cs="Arial"/>
          <w:color w:val="FF0000"/>
          <w:sz w:val="20"/>
          <w:szCs w:val="20"/>
          <w:lang w:val="es-MX"/>
        </w:rPr>
        <w:t>ciclasa</w:t>
      </w:r>
      <w:proofErr w:type="spellEnd"/>
      <w:r w:rsidR="00792134" w:rsidRPr="00BD2DE8">
        <w:rPr>
          <w:rFonts w:ascii="Arial" w:hAnsi="Arial" w:cs="Arial"/>
          <w:color w:val="FF0000"/>
          <w:sz w:val="20"/>
          <w:szCs w:val="20"/>
          <w:lang w:val="es-MX"/>
        </w:rPr>
        <w:t xml:space="preserve">, canales de iones k+ y Ca+, </w:t>
      </w:r>
      <w:proofErr w:type="spellStart"/>
      <w:r w:rsidR="00792134" w:rsidRPr="00BD2DE8">
        <w:rPr>
          <w:rFonts w:ascii="Arial" w:hAnsi="Arial" w:cs="Arial"/>
          <w:color w:val="FF0000"/>
          <w:sz w:val="20"/>
          <w:szCs w:val="20"/>
          <w:lang w:val="es-MX"/>
        </w:rPr>
        <w:t>fosfolipasas</w:t>
      </w:r>
      <w:proofErr w:type="spellEnd"/>
      <w:r w:rsidR="00792134" w:rsidRPr="00BD2DE8">
        <w:rPr>
          <w:rFonts w:ascii="Arial" w:hAnsi="Arial" w:cs="Arial"/>
          <w:color w:val="FF0000"/>
          <w:sz w:val="20"/>
          <w:szCs w:val="20"/>
          <w:lang w:val="es-MX"/>
        </w:rPr>
        <w:t xml:space="preserve">, proteínas </w:t>
      </w:r>
      <w:proofErr w:type="spellStart"/>
      <w:r w:rsidR="00792134" w:rsidRPr="00BD2DE8">
        <w:rPr>
          <w:rFonts w:ascii="Arial" w:hAnsi="Arial" w:cs="Arial"/>
          <w:color w:val="FF0000"/>
          <w:sz w:val="20"/>
          <w:szCs w:val="20"/>
          <w:lang w:val="es-MX"/>
        </w:rPr>
        <w:t>cinasas</w:t>
      </w:r>
      <w:proofErr w:type="spellEnd"/>
      <w:r w:rsidR="00792134" w:rsidRPr="00BD2DE8">
        <w:rPr>
          <w:rFonts w:ascii="Arial" w:hAnsi="Arial" w:cs="Arial"/>
          <w:color w:val="FF0000"/>
          <w:sz w:val="20"/>
          <w:szCs w:val="20"/>
          <w:lang w:val="es-MX"/>
        </w:rPr>
        <w:t xml:space="preserve">, </w:t>
      </w:r>
      <w:proofErr w:type="spellStart"/>
      <w:r w:rsidR="00792134" w:rsidRPr="00BD2DE8">
        <w:rPr>
          <w:rFonts w:ascii="Arial" w:hAnsi="Arial" w:cs="Arial"/>
          <w:color w:val="FF0000"/>
          <w:sz w:val="20"/>
          <w:szCs w:val="20"/>
          <w:lang w:val="es-MX"/>
        </w:rPr>
        <w:t>Inositol</w:t>
      </w:r>
      <w:proofErr w:type="spellEnd"/>
      <w:r w:rsidR="00792134" w:rsidRPr="00BD2DE8">
        <w:rPr>
          <w:rFonts w:ascii="Arial" w:hAnsi="Arial" w:cs="Arial"/>
          <w:color w:val="FF0000"/>
          <w:sz w:val="20"/>
          <w:szCs w:val="20"/>
          <w:lang w:val="es-MX"/>
        </w:rPr>
        <w:t xml:space="preserve">, 1,4,5 </w:t>
      </w:r>
      <w:proofErr w:type="spellStart"/>
      <w:r w:rsidR="00792134" w:rsidRPr="00BD2DE8">
        <w:rPr>
          <w:rFonts w:ascii="Arial" w:hAnsi="Arial" w:cs="Arial"/>
          <w:color w:val="FF0000"/>
          <w:sz w:val="20"/>
          <w:szCs w:val="20"/>
          <w:lang w:val="es-MX"/>
        </w:rPr>
        <w:t>trifosfato</w:t>
      </w:r>
      <w:proofErr w:type="spellEnd"/>
      <w:r w:rsidR="00792134" w:rsidRPr="00BD2DE8">
        <w:rPr>
          <w:rFonts w:ascii="Arial" w:hAnsi="Arial" w:cs="Arial"/>
          <w:color w:val="FF0000"/>
          <w:sz w:val="20"/>
          <w:szCs w:val="20"/>
          <w:lang w:val="es-MX"/>
        </w:rPr>
        <w:t xml:space="preserve">, óxido </w:t>
      </w:r>
      <w:proofErr w:type="spellStart"/>
      <w:r w:rsidR="00792134" w:rsidRPr="00BD2DE8">
        <w:rPr>
          <w:rFonts w:ascii="Arial" w:hAnsi="Arial" w:cs="Arial"/>
          <w:color w:val="FF0000"/>
          <w:sz w:val="20"/>
          <w:szCs w:val="20"/>
          <w:lang w:val="es-MX"/>
        </w:rPr>
        <w:t>nitrico</w:t>
      </w:r>
      <w:proofErr w:type="spellEnd"/>
      <w:r w:rsidR="00792134" w:rsidRPr="00BD2DE8">
        <w:rPr>
          <w:rFonts w:ascii="Arial" w:hAnsi="Arial" w:cs="Arial"/>
          <w:color w:val="FF0000"/>
          <w:sz w:val="20"/>
          <w:szCs w:val="20"/>
          <w:lang w:val="es-MX"/>
        </w:rPr>
        <w:t xml:space="preserve"> </w:t>
      </w:r>
      <w:r w:rsidR="0079213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{"citationItems":[{"id":"ITEM-1","itemData":{"DOI":"10.1128/EC.1.3.440-447.2002","ISBN":"1535-9778 (Print)\\r1535-9786 (Linking)","ISSN":"1535-9778","PMID":"12455992","abstract":"The ascomycete Penicillium marneffei is an opportunistic human pathogen exhibiting a temperature-dependent dimorphic switch. At 25 degrees C, P. marneffei grows as filamentous multinucleate hyphae and undergoes asexual development, producing uninucleate spores. At 37 degrees C, it forms uninucleate yeast cells which divide by fission. We have cloned a gene encoding a G alpha subunit of a heterotrimeric G protein from P. marneffei named gasA with high similarity to fadA in Aspergillus nidulans. Through the characterization of a delta gasA strain and mutants carrying a dominant activating or a dominant interfering gasA allele, we show that GasA is a key regulator of asexual development but seems to play no role in the regulation of growth. A dominant activating gasA mutant whose mutation results in a G42-to-R change (gasA(G42R)) does not express brlA, the conidiation-specific regulatory gene, and is locked in vegetative growth, while a dominant interfering gasA(G203R) mutant shows inappropriate brlA expression and conidiation. Interestingly, the gasA mutants have no apparent defect in dimorphic switching or yeast-like growth at 37 degrees C. Growth tests on dibutyryl cyclic AMP (dbcAMP) and theophylline suggest that a cAMP-protein kinase A cascade may be involved in the GasA signaling pathway.","author":[{"dropping-particle":"","family":"Zuber","given":"Sophie","non-dropping-particle":"","parse-names":false,"suffix":""},{"dropping-particle":"","family":"Hynes","given":"Michael J","non-dropping-particle":"","parse-names":false,"suffix":""},{"dropping-particle":"","family":"Andrianopoulos","given":"Alex","non-dropping-particle":"","parse-names":false,"suffix":""}],"container-title":"Eukaryotic cell","id":"ITEM-1","issue":"3","issued":{"date-parts":[["2002"]]},"page":"440-447","title":"G-protein signaling mediates asexual development at 25 degrees C but has no effect on yeast-like growth at 37 degrees C in the dimorphic fungus Penicillium mameffei.","type":"article-journal","volume":"1"},"uris":["http://www.mendeley.com/documents/?uuid=25aa891c-6f4e-4072-9086-ab4a8c09883e"]}],"mendeley":{"formattedCitation":"[28]","plainTextFormattedCitation":"[28]","previouslyFormattedCitation":"[27]"},"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[28]</w:t>
      </w:r>
      <w:r w:rsidR="00792134" w:rsidRPr="00BD2DE8">
        <w:rPr>
          <w:rFonts w:ascii="Arial" w:hAnsi="Arial" w:cs="Arial"/>
          <w:color w:val="FF0000"/>
          <w:sz w:val="20"/>
          <w:szCs w:val="20"/>
          <w:lang w:val="es-MX"/>
        </w:rPr>
        <w:fldChar w:fldCharType="end"/>
      </w:r>
      <w:r w:rsidR="0079213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cell","id":"ITEM-1","issue":"4","issued":{"date-parts":[["2002"]]},"page":"634-642","title":"Shared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plainTextFormattedCitation":"[29]","previouslyFormattedCitation":"[28]"},"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[29]</w:t>
      </w:r>
      <w:r w:rsidR="00792134" w:rsidRPr="00BD2DE8">
        <w:rPr>
          <w:rFonts w:ascii="Arial" w:hAnsi="Arial" w:cs="Arial"/>
          <w:color w:val="FF0000"/>
          <w:sz w:val="20"/>
          <w:szCs w:val="20"/>
          <w:lang w:val="es-MX"/>
        </w:rPr>
        <w:fldChar w:fldCharType="end"/>
      </w:r>
      <w:r w:rsidR="000C240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000C240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000C2404" w:rsidRPr="00BD2DE8">
        <w:rPr>
          <w:rFonts w:ascii="Arial" w:hAnsi="Arial" w:cs="Arial"/>
          <w:color w:val="FF0000"/>
          <w:sz w:val="20"/>
          <w:szCs w:val="20"/>
          <w:lang w:val="es-MX"/>
        </w:rPr>
        <w:fldChar w:fldCharType="end"/>
      </w:r>
      <w:r w:rsidR="00775D42" w:rsidRPr="00BD2DE8">
        <w:rPr>
          <w:rFonts w:ascii="Arial" w:hAnsi="Arial" w:cs="Arial"/>
          <w:color w:val="FF0000"/>
          <w:sz w:val="20"/>
          <w:szCs w:val="20"/>
          <w:lang w:val="es-MX"/>
        </w:rPr>
        <w:t>.</w:t>
      </w:r>
    </w:p>
    <w:p w14:paraId="632DAAC9" w14:textId="53928561" w:rsidR="007A2AFA" w:rsidRPr="00BD2DE8" w:rsidRDefault="007A2AFA" w:rsidP="00170429">
      <w:pPr>
        <w:spacing w:after="0" w:line="360" w:lineRule="auto"/>
        <w:jc w:val="both"/>
        <w:rPr>
          <w:rFonts w:ascii="Arial" w:hAnsi="Arial" w:cs="Arial"/>
          <w:color w:val="FF0000"/>
          <w:sz w:val="20"/>
          <w:szCs w:val="20"/>
          <w:lang w:val="es-MX"/>
        </w:rPr>
      </w:pPr>
    </w:p>
    <w:p w14:paraId="26462C61" w14:textId="6BAA569D" w:rsidR="008D1AB2" w:rsidRPr="00BD2DE8" w:rsidRDefault="008D1AB2"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Similarmente las </w:t>
      </w:r>
      <w:proofErr w:type="spellStart"/>
      <w:r w:rsidRPr="00BD2DE8">
        <w:rPr>
          <w:rFonts w:ascii="Arial" w:hAnsi="Arial" w:cs="Arial"/>
          <w:color w:val="FF0000"/>
          <w:sz w:val="20"/>
          <w:szCs w:val="20"/>
          <w:lang w:val="es-MX"/>
        </w:rPr>
        <w:t>proteinas</w:t>
      </w:r>
      <w:proofErr w:type="spellEnd"/>
      <w:r w:rsidRPr="00BD2DE8">
        <w:rPr>
          <w:rFonts w:ascii="Arial" w:hAnsi="Arial" w:cs="Arial"/>
          <w:color w:val="FF0000"/>
          <w:sz w:val="20"/>
          <w:szCs w:val="20"/>
          <w:lang w:val="es-MX"/>
        </w:rPr>
        <w:t xml:space="preserve"> RIC8 actú</w:t>
      </w:r>
      <w:r w:rsidR="004E7807" w:rsidRPr="00BD2DE8">
        <w:rPr>
          <w:rFonts w:ascii="Arial" w:hAnsi="Arial" w:cs="Arial"/>
          <w:color w:val="FF0000"/>
          <w:sz w:val="20"/>
          <w:szCs w:val="20"/>
          <w:lang w:val="es-MX"/>
        </w:rPr>
        <w:t>a</w:t>
      </w:r>
      <w:r w:rsidRPr="00BD2DE8">
        <w:rPr>
          <w:rFonts w:ascii="Arial" w:hAnsi="Arial" w:cs="Arial"/>
          <w:color w:val="FF0000"/>
          <w:sz w:val="20"/>
          <w:szCs w:val="20"/>
          <w:lang w:val="es-MX"/>
        </w:rPr>
        <w:t xml:space="preserve">n como un GEF para las subunidades Gα de </w:t>
      </w:r>
      <w:r w:rsidR="00091E1B" w:rsidRPr="00BD2DE8">
        <w:rPr>
          <w:rFonts w:ascii="Arial" w:hAnsi="Arial" w:cs="Arial"/>
          <w:i/>
          <w:color w:val="FF0000"/>
          <w:sz w:val="20"/>
          <w:szCs w:val="20"/>
          <w:lang w:val="es-MX"/>
        </w:rPr>
        <w:t xml:space="preserve">N. crassa </w:t>
      </w:r>
      <w:r w:rsidRPr="00BD2DE8">
        <w:rPr>
          <w:rFonts w:ascii="Arial" w:hAnsi="Arial" w:cs="Arial"/>
          <w:color w:val="FF0000"/>
          <w:sz w:val="20"/>
          <w:szCs w:val="20"/>
          <w:lang w:val="es-MX"/>
        </w:rPr>
        <w:t>GNA-1 and GNA-3 in vitro</w:t>
      </w:r>
      <w:r w:rsidR="00D13B17" w:rsidRPr="00BD2DE8">
        <w:rPr>
          <w:rFonts w:ascii="Arial" w:hAnsi="Arial" w:cs="Arial"/>
          <w:color w:val="FF0000"/>
          <w:sz w:val="20"/>
          <w:szCs w:val="20"/>
          <w:lang w:val="es-MX"/>
        </w:rPr>
        <w:t xml:space="preserve"> </w:t>
      </w:r>
      <w:r w:rsidR="00D13B1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172E53">
          <w:rPr>
            <w:rFonts w:ascii="Arial" w:hAnsi="Arial" w:cs="Arial"/>
            <w:color w:val="FF0000"/>
            <w:sz w:val="20"/>
            <w:szCs w:val="20"/>
            <w:lang w:val="es-MX"/>
          </w:rPr>
          <w:instrText>3","given":"Katherine A","non-dropping-particle":"","parse-names":false,"suffix":""},{"dropping-particle":"","family":"</w:instrText>
        </w:r>
        <w:dir w:val="rtl">
          <w:r w:rsidR="00172E53">
            <w:rPr>
              <w:rFonts w:ascii="Arial" w:hAnsi="Arial" w:cs="Arial"/>
              <w:color w:val="FF0000"/>
              <w:sz w:val="20"/>
              <w:szCs w:val="20"/>
              <w:lang w:val="es-MX"/>
            </w:rPr>
            <w:instrText>٭</w:instrText>
          </w:r>
          <w:r w:rsidR="00172E53">
            <w:rPr>
              <w:rFonts w:ascii="Arial" w:hAnsi="Arial" w:cs="Arial"/>
              <w:color w:val="FF0000"/>
              <w:sz w:val="20"/>
              <w:szCs w:val="20"/>
              <w:lang w:val="es-MX"/>
            </w:rPr>
            <w:instrText>‬","given":"٭</w:instrText>
          </w:r>
          <w:r w:rsidR="00172E53">
            <w:rPr>
              <w:rFonts w:ascii="Arial" w:hAnsi="Arial" w:cs="Arial"/>
              <w:color w:val="FF0000"/>
              <w:sz w:val="20"/>
              <w:szCs w:val="20"/>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[29]"},"properties":{"noteIndex":0},"schema":"https://github.com/citation-style-language/schema/raw/master/csl-citation.json"}</w:instrText>
          </w:r>
          <w:r w:rsidR="00D13B1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[30]</w:t>
          </w:r>
          <w:r w:rsidR="00D13B17"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y parece estar involucrada en la regulación del crecimiento y el de</w:t>
          </w:r>
          <w:r w:rsidR="004E7807" w:rsidRPr="00BD2DE8">
            <w:rPr>
              <w:rFonts w:ascii="Arial" w:hAnsi="Arial" w:cs="Arial"/>
              <w:color w:val="FF0000"/>
              <w:sz w:val="20"/>
              <w:szCs w:val="20"/>
              <w:lang w:val="es-MX"/>
            </w:rPr>
            <w:t>s</w:t>
          </w:r>
          <w:r w:rsidRPr="00BD2DE8">
            <w:rPr>
              <w:rFonts w:ascii="Arial" w:hAnsi="Arial" w:cs="Arial"/>
              <w:color w:val="FF0000"/>
              <w:sz w:val="20"/>
              <w:szCs w:val="20"/>
              <w:lang w:val="es-MX"/>
            </w:rPr>
            <w:t>arrollo</w:t>
          </w:r>
          <w:r w:rsidR="00211033" w:rsidRPr="00BD2DE8">
            <w:rPr>
              <w:rFonts w:ascii="Arial" w:hAnsi="Arial" w:cs="Arial"/>
              <w:color w:val="FF0000"/>
              <w:sz w:val="20"/>
              <w:szCs w:val="20"/>
              <w:lang w:val="es-MX"/>
            </w:rPr>
            <w:t xml:space="preserve"> </w:t>
          </w:r>
          <w:proofErr w:type="spellStart"/>
          <w:r w:rsidR="00211033" w:rsidRPr="00BD2DE8">
            <w:rPr>
              <w:rFonts w:ascii="Arial" w:hAnsi="Arial" w:cs="Arial"/>
              <w:color w:val="FF0000"/>
              <w:sz w:val="20"/>
              <w:szCs w:val="20"/>
              <w:lang w:val="es-MX"/>
            </w:rPr>
            <w:t>conidial</w:t>
          </w:r>
          <w:proofErr w:type="spellEnd"/>
          <w:r w:rsidR="00211033" w:rsidRPr="00BD2DE8">
            <w:rPr>
              <w:rFonts w:ascii="Arial" w:hAnsi="Arial" w:cs="Arial"/>
              <w:color w:val="FF0000"/>
              <w:sz w:val="20"/>
              <w:szCs w:val="20"/>
              <w:lang w:val="es-MX"/>
            </w:rPr>
            <w:t xml:space="preserve"> </w:t>
          </w:r>
          <w:r w:rsidR="0021103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{"citationItems":[{"id":"ITEM-1","itemData":{"DOI":"10.1371/journal.pone.0048026","ISSN":"1932-6203","abstract":"Heterotrimeric G protein signaling is essential for normal hyphal growth in the filamentous fungus Neurospora crassa. We have previously demonstrated that the non-receptor guanine nucleotide exchange factor RIC8 acts upstream of the Gα proteins GNA-1 and GNA-3 to regulate hyphal extension. Here we demonstrate that regulation of hyphal extension results at least in part, from an important role in control of asexual spore (conidia) germination. Loss of GNA-3 leads to a drastic reduction in conidial germination, which is exacerbated in the absence of GNA-1. Mutation of RIC8 leads to a reduction in germination similar to that in the Δgna-1, Δgna-3 double mutant, suggesting that RIC8 regulates conidial germination through both GNA-1 and GNA-3. Support for a more significant role for GNA-3 is indicated by the observation that expression of a GTPase-deficient, constitutively active gna-3 allele in the Δric8 mutant leads to a significant increase in conidial germination. Localization of the three Gα proteins during conidial germination was probed through analysis of cells expressing fluorescently tagged proteins. Functional TagRFP fusions of each of the three Gα subunits were constructed through insertion of TagRFP in a conserved loop region of the Gα subunits. The results demonstrated that GNA-1 localizes to the plasma membrane and vacuoles, and also to septa throughout conidial germination. GNA-2 and GNA-3 localize to both the plasma membrane and vacuoles during early germination, but are then found in intracellular vacuoles later during hyphal outgrowth.","author":[{"dropping-particle":"","family":"Eaton","given":"Carla J.","non-dropping-particle":"","parse-names":false,"suffix":""},{"dropping-particle":"","family":"Cabrera","given":"Ilva E.","non-dropping-particle":"","parse-names":false,"suffix":""},{"dropping-particle":"","family":"Servin","given":"Jacqueline A.","non-dropping-particle":"","parse-names":false,"suffix":""},{"dropping-particle":"","family":"Wright","given":"Sara J.","non-dropping-particle":"","parse-names":false,"suffix":""},{"dropping-particle":"","family":"Cox","given":"Murray P.","non-dropping-particle":"","parse-names":false,"suffix":""},{"dropping-particle":"","family":"Borkovich","given":"Katherine A.","non-dropping-particle":"","parse-names":false,"suffix":""}],"container-title":"PLoS ONE","editor":[{"dropping-particle":"","family":"Freitag","given":"Michael","non-dropping-particle":"","parse-names":false,"suffix":""}],"id":"ITEM-1","issue":"10","issued":{"date-parts":[["2012","10","31"]]},"page":"e48026","publisher":"Public Library of Science","title":"The Guanine Nucleotide Exchange Factor RIC8 Regulates Conidial Germination through Gα Proteins in Neurospora crassa","type":"article-journal","volume":"7"},"uris":["http://www.mendeley.com/documents/?uuid=8e2fd07c-022f-3e70-aa93-1e69ae178b6d"]}],"mendeley":{"formattedCitation":"[31]","plainTextFormattedCitation":"[31]","previouslyFormattedCitation":"[30]"},"properties":{"noteIndex":0},"schema":"https://github.com/citation-style-language/schema/raw/master/csl-citation.json"}</w:instrText>
          </w:r>
          <w:r w:rsidR="0021103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[31]</w:t>
          </w:r>
          <w:r w:rsidR="00211033"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la proteína RIC8 presenta una mayor afinidad por GNA-3</w:t>
          </w:r>
          <w:r w:rsidR="00211033" w:rsidRPr="00BD2DE8">
            <w:rPr>
              <w:rFonts w:ascii="Arial" w:hAnsi="Arial" w:cs="Arial"/>
              <w:color w:val="FF0000"/>
              <w:sz w:val="20"/>
              <w:szCs w:val="20"/>
              <w:lang w:val="es-MX"/>
            </w:rPr>
            <w:t>, y acelera la unión de GTP hasta cuatro veces</w:t>
          </w:r>
          <w:r w:rsidR="0021103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172E53">
              <w:rPr>
                <w:rFonts w:ascii="Arial" w:hAnsi="Arial" w:cs="Arial"/>
                <w:color w:val="FF0000"/>
                <w:sz w:val="20"/>
                <w:szCs w:val="20"/>
                <w:lang w:val="es-MX"/>
              </w:rPr>
              <w:instrText>3","given":"Katherine A","non-dropping-particle":"","parse-names":false,"suffix":""},{"dropping-particle":"","family":"</w:instrText>
            </w:r>
            <w:dir w:val="rtl">
              <w:r w:rsidR="00172E53">
                <w:rPr>
                  <w:rFonts w:ascii="Arial" w:hAnsi="Arial" w:cs="Arial"/>
                  <w:color w:val="FF0000"/>
                  <w:sz w:val="20"/>
                  <w:szCs w:val="20"/>
                  <w:lang w:val="es-MX"/>
                </w:rPr>
                <w:instrText>٭</w:instrText>
              </w:r>
              <w:r w:rsidR="00172E53">
                <w:rPr>
                  <w:rFonts w:ascii="Arial" w:hAnsi="Arial" w:cs="Arial"/>
                  <w:color w:val="FF0000"/>
                  <w:sz w:val="20"/>
                  <w:szCs w:val="20"/>
                  <w:lang w:val="es-MX"/>
                </w:rPr>
                <w:instrText>‬","given":"٭</w:instrText>
              </w:r>
              <w:r w:rsidR="00172E53">
                <w:rPr>
                  <w:rFonts w:ascii="Arial" w:hAnsi="Arial" w:cs="Arial"/>
                  <w:color w:val="FF0000"/>
                  <w:sz w:val="20"/>
                  <w:szCs w:val="20"/>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[29]"},"properties":{"noteIndex":0},"schema":"https://github.com/citation-style-language/schema/raw/master/csl-citation.json"}</w:instrText>
              </w:r>
              <w:r w:rsidR="0021103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[30]</w:t>
              </w:r>
              <w:r w:rsidR="00211033" w:rsidRPr="00BD2DE8">
                <w:rPr>
                  <w:rFonts w:ascii="Arial" w:hAnsi="Arial" w:cs="Arial"/>
                  <w:color w:val="FF0000"/>
                  <w:sz w:val="20"/>
                  <w:szCs w:val="20"/>
                  <w:lang w:val="es-MX"/>
                </w:rPr>
                <w:fldChar w:fldCharType="end"/>
              </w:r>
              <w:r w:rsidR="00D13B17" w:rsidRPr="00BD2DE8">
                <w:rPr>
                  <w:rFonts w:ascii="Arial" w:hAnsi="Arial" w:cs="Arial"/>
                  <w:color w:val="FF0000"/>
                  <w:sz w:val="20"/>
                  <w:szCs w:val="20"/>
                  <w:lang w:val="es-MX"/>
                </w:rPr>
                <w:t xml:space="preserve">; en </w:t>
              </w:r>
              <w:r w:rsidR="00D13B17" w:rsidRPr="00BD2DE8">
                <w:rPr>
                  <w:rFonts w:ascii="Arial" w:hAnsi="Arial" w:cs="Arial"/>
                  <w:i/>
                  <w:color w:val="FF0000"/>
                  <w:sz w:val="20"/>
                  <w:szCs w:val="20"/>
                  <w:lang w:val="es-MX"/>
                </w:rPr>
                <w:t xml:space="preserve">M. grisea, </w:t>
              </w:r>
              <w:r w:rsidR="00D13B17" w:rsidRPr="00BD2DE8">
                <w:rPr>
                  <w:rFonts w:ascii="Arial" w:hAnsi="Arial" w:cs="Arial"/>
                  <w:color w:val="FF0000"/>
                  <w:sz w:val="20"/>
                  <w:szCs w:val="20"/>
                  <w:lang w:val="es-MX"/>
                </w:rPr>
                <w:t xml:space="preserve">la proteína MoRIC8 </w:t>
              </w:r>
              <w:proofErr w:type="spellStart"/>
              <w:r w:rsidR="00D13B17" w:rsidRPr="00BD2DE8">
                <w:rPr>
                  <w:rFonts w:ascii="Arial" w:hAnsi="Arial" w:cs="Arial"/>
                  <w:color w:val="FF0000"/>
                  <w:sz w:val="20"/>
                  <w:szCs w:val="20"/>
                  <w:lang w:val="es-MX"/>
                </w:rPr>
                <w:t>interactia</w:t>
              </w:r>
              <w:proofErr w:type="spellEnd"/>
              <w:r w:rsidR="00D13B17" w:rsidRPr="00BD2DE8">
                <w:rPr>
                  <w:rFonts w:ascii="Arial" w:hAnsi="Arial" w:cs="Arial"/>
                  <w:color w:val="FF0000"/>
                  <w:sz w:val="20"/>
                  <w:szCs w:val="20"/>
                  <w:lang w:val="es-MX"/>
                </w:rPr>
                <w:t xml:space="preserve"> con la secuencia sensible a la toxina </w:t>
              </w:r>
              <w:proofErr w:type="spellStart"/>
              <w:r w:rsidR="00D13B17" w:rsidRPr="00BD2DE8">
                <w:rPr>
                  <w:rFonts w:ascii="Arial" w:hAnsi="Arial" w:cs="Arial"/>
                  <w:color w:val="FF0000"/>
                  <w:sz w:val="20"/>
                  <w:szCs w:val="20"/>
                  <w:lang w:val="es-MX"/>
                </w:rPr>
                <w:t>pertussis</w:t>
              </w:r>
              <w:proofErr w:type="spellEnd"/>
              <w:r w:rsidR="00D13B17" w:rsidRPr="00BD2DE8">
                <w:rPr>
                  <w:rFonts w:ascii="Arial" w:hAnsi="Arial" w:cs="Arial"/>
                  <w:color w:val="FF0000"/>
                  <w:sz w:val="20"/>
                  <w:szCs w:val="20"/>
                  <w:lang w:val="es-MX"/>
                </w:rPr>
                <w:t xml:space="preserve"> de la Gα </w:t>
              </w:r>
              <w:proofErr w:type="spellStart"/>
              <w:r w:rsidR="00D13B17" w:rsidRPr="00BD2DE8">
                <w:rPr>
                  <w:rFonts w:ascii="Arial" w:hAnsi="Arial" w:cs="Arial"/>
                  <w:color w:val="FF0000"/>
                  <w:sz w:val="20"/>
                  <w:szCs w:val="20"/>
                  <w:lang w:val="es-MX"/>
                </w:rPr>
                <w:t>MagB</w:t>
              </w:r>
              <w:proofErr w:type="spellEnd"/>
              <w:r w:rsidR="00D13B17" w:rsidRPr="00BD2DE8">
                <w:rPr>
                  <w:rFonts w:ascii="Arial" w:hAnsi="Arial" w:cs="Arial"/>
                  <w:color w:val="FF0000"/>
                  <w:sz w:val="20"/>
                  <w:szCs w:val="20"/>
                  <w:lang w:val="es-MX"/>
                </w:rPr>
                <w:t xml:space="preserve">, afectando su patogenicidad. </w:t>
              </w:r>
              <w:r w:rsidR="00D13B1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[21]","plainTextFormattedCitation":"[21]","previouslyFormattedCitation":"[20]"},"properties":{"noteIndex":0},"schema":"https://github.com/citation-style-language/schema/raw/master/csl-citation.json"}</w:instrText>
              </w:r>
              <w:r w:rsidR="00D13B1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[21]</w:t>
              </w:r>
              <w:r w:rsidR="00D13B17" w:rsidRPr="00BD2DE8">
                <w:rPr>
                  <w:rFonts w:ascii="Arial" w:hAnsi="Arial" w:cs="Arial"/>
                  <w:color w:val="FF0000"/>
                  <w:sz w:val="20"/>
                  <w:szCs w:val="20"/>
                  <w:lang w:val="es-MX"/>
                </w:rPr>
                <w:fldChar w:fldCharType="end"/>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1536F9" w:rsidRPr="002C226C">
                <w:rPr>
                  <w:lang w:val="es-MX"/>
                </w:rPr>
                <w:t>‬</w:t>
              </w:r>
              <w:r w:rsidR="001536F9" w:rsidRPr="002C226C">
                <w:rPr>
                  <w:lang w:val="es-MX"/>
                </w:rPr>
                <w:t>‬</w:t>
              </w:r>
              <w:r w:rsidR="001536F9" w:rsidRPr="002C226C">
                <w:rPr>
                  <w:lang w:val="es-MX"/>
                </w:rPr>
                <w:t>‬</w:t>
              </w:r>
              <w:r w:rsidR="001536F9" w:rsidRPr="002C226C">
                <w:rPr>
                  <w:lang w:val="es-MX"/>
                </w:rPr>
                <w:t>‬</w:t>
              </w:r>
              <w:r w:rsidR="00981E66" w:rsidRPr="000C03EB">
                <w:rPr>
                  <w:lang w:val="es-MX"/>
                </w:rPr>
                <w:t>‬</w:t>
              </w:r>
              <w:r w:rsidR="00981E66" w:rsidRPr="000C03EB">
                <w:rPr>
                  <w:lang w:val="es-MX"/>
                </w:rPr>
                <w:t>‬</w:t>
              </w:r>
              <w:r w:rsidR="00981E66" w:rsidRPr="000C03EB">
                <w:rPr>
                  <w:lang w:val="es-MX"/>
                </w:rPr>
                <w:t>‬</w:t>
              </w:r>
              <w:r w:rsidR="00981E66" w:rsidRPr="000C03EB">
                <w:rPr>
                  <w:lang w:val="es-MX"/>
                </w:rPr>
                <w:t>‬</w:t>
              </w:r>
            </w:dir>
          </w:dir>
        </w:dir>
      </w:dir>
    </w:p>
    <w:p w14:paraId="42D77B1D" w14:textId="77777777" w:rsidR="00211033" w:rsidRPr="00BD2DE8" w:rsidRDefault="00211033" w:rsidP="008D1AB2">
      <w:pPr>
        <w:spacing w:after="0" w:line="360" w:lineRule="auto"/>
        <w:jc w:val="both"/>
        <w:rPr>
          <w:rFonts w:ascii="Arial" w:hAnsi="Arial" w:cs="Arial"/>
          <w:color w:val="FF0000"/>
          <w:sz w:val="20"/>
          <w:szCs w:val="20"/>
          <w:lang w:val="es-MX"/>
        </w:rPr>
      </w:pPr>
    </w:p>
    <w:p w14:paraId="54087DD7" w14:textId="5F6E3100" w:rsidR="008D1AB2" w:rsidRDefault="008D1AB2" w:rsidP="008D1AB2">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Estudios en </w:t>
      </w:r>
      <w:proofErr w:type="spellStart"/>
      <w:r w:rsidR="00211033" w:rsidRPr="00BD2DE8">
        <w:rPr>
          <w:rFonts w:ascii="Arial" w:hAnsi="Arial" w:cs="Arial"/>
          <w:i/>
          <w:color w:val="FF0000"/>
          <w:sz w:val="20"/>
          <w:szCs w:val="20"/>
          <w:lang w:val="es-MX"/>
        </w:rPr>
        <w:t>Sporothrix</w:t>
      </w:r>
      <w:proofErr w:type="spellEnd"/>
      <w:r w:rsidR="00211033" w:rsidRPr="00BD2DE8">
        <w:rPr>
          <w:rFonts w:ascii="Arial" w:hAnsi="Arial" w:cs="Arial"/>
          <w:i/>
          <w:color w:val="FF0000"/>
          <w:sz w:val="20"/>
          <w:szCs w:val="20"/>
          <w:lang w:val="es-MX"/>
        </w:rPr>
        <w:t xml:space="preserve"> </w:t>
      </w:r>
      <w:proofErr w:type="spellStart"/>
      <w:r w:rsidR="00211033" w:rsidRPr="00BD2DE8">
        <w:rPr>
          <w:rFonts w:ascii="Arial" w:hAnsi="Arial" w:cs="Arial"/>
          <w:i/>
          <w:color w:val="FF0000"/>
          <w:sz w:val="20"/>
          <w:szCs w:val="20"/>
          <w:lang w:val="es-MX"/>
        </w:rPr>
        <w:t>schenckii</w:t>
      </w:r>
      <w:proofErr w:type="spellEnd"/>
      <w:r w:rsidR="00211033" w:rsidRPr="00BD2DE8">
        <w:rPr>
          <w:rFonts w:ascii="Arial" w:hAnsi="Arial" w:cs="Arial"/>
          <w:color w:val="FF0000"/>
          <w:sz w:val="20"/>
          <w:szCs w:val="20"/>
          <w:lang w:val="es-MX"/>
        </w:rPr>
        <w:t xml:space="preserve"> sobre la </w:t>
      </w:r>
      <w:r w:rsidRPr="00BD2DE8">
        <w:rPr>
          <w:rFonts w:ascii="Arial" w:hAnsi="Arial" w:cs="Arial"/>
          <w:color w:val="FF0000"/>
          <w:sz w:val="20"/>
          <w:szCs w:val="20"/>
          <w:lang w:val="es-MX"/>
        </w:rPr>
        <w:t xml:space="preserve">subunidad Gα </w:t>
      </w:r>
      <w:r w:rsidR="00CE7002" w:rsidRPr="00BD2DE8">
        <w:rPr>
          <w:rFonts w:ascii="Arial" w:hAnsi="Arial" w:cs="Arial"/>
          <w:color w:val="FF0000"/>
          <w:sz w:val="20"/>
          <w:szCs w:val="20"/>
          <w:lang w:val="es-MX"/>
        </w:rPr>
        <w:t>mediante las interacciones proteína-</w:t>
      </w:r>
      <w:proofErr w:type="spellStart"/>
      <w:r w:rsidR="00CE7002" w:rsidRPr="00BD2DE8">
        <w:rPr>
          <w:rFonts w:ascii="Arial" w:hAnsi="Arial" w:cs="Arial"/>
          <w:color w:val="FF0000"/>
          <w:sz w:val="20"/>
          <w:szCs w:val="20"/>
          <w:lang w:val="es-MX"/>
        </w:rPr>
        <w:t>proteina</w:t>
      </w:r>
      <w:proofErr w:type="spellEnd"/>
      <w:r w:rsidR="00CE7002" w:rsidRPr="00BD2DE8">
        <w:rPr>
          <w:rFonts w:ascii="Arial" w:hAnsi="Arial" w:cs="Arial"/>
          <w:color w:val="FF0000"/>
          <w:sz w:val="20"/>
          <w:szCs w:val="20"/>
          <w:lang w:val="es-MX"/>
        </w:rPr>
        <w:t>, pud</w:t>
      </w:r>
      <w:r w:rsidR="00431B57" w:rsidRPr="00BD2DE8">
        <w:rPr>
          <w:rFonts w:ascii="Arial" w:hAnsi="Arial" w:cs="Arial"/>
          <w:color w:val="FF0000"/>
          <w:sz w:val="20"/>
          <w:szCs w:val="20"/>
          <w:lang w:val="es-MX"/>
        </w:rPr>
        <w:t>ieron</w:t>
      </w:r>
      <w:r w:rsidR="00CE7002" w:rsidRPr="00BD2DE8">
        <w:rPr>
          <w:rFonts w:ascii="Arial" w:hAnsi="Arial" w:cs="Arial"/>
          <w:color w:val="FF0000"/>
          <w:sz w:val="20"/>
          <w:szCs w:val="20"/>
          <w:lang w:val="es-MX"/>
        </w:rPr>
        <w:t xml:space="preserve"> determinar que la proteína Gα interactúa con la </w:t>
      </w:r>
      <w:proofErr w:type="spellStart"/>
      <w:r w:rsidR="00431B57" w:rsidRPr="00BD2DE8">
        <w:rPr>
          <w:rFonts w:ascii="Arial" w:hAnsi="Arial" w:cs="Arial"/>
          <w:color w:val="FF0000"/>
          <w:sz w:val="20"/>
          <w:szCs w:val="20"/>
          <w:lang w:val="es-MX"/>
        </w:rPr>
        <w:t>super</w:t>
      </w:r>
      <w:proofErr w:type="spellEnd"/>
      <w:r w:rsidR="00431B57" w:rsidRPr="00BD2DE8">
        <w:rPr>
          <w:rFonts w:ascii="Arial" w:hAnsi="Arial" w:cs="Arial"/>
          <w:color w:val="FF0000"/>
          <w:sz w:val="20"/>
          <w:szCs w:val="20"/>
          <w:lang w:val="es-MX"/>
        </w:rPr>
        <w:t xml:space="preserve"> óxido </w:t>
      </w:r>
      <w:proofErr w:type="spellStart"/>
      <w:r w:rsidR="00431B57" w:rsidRPr="00BD2DE8">
        <w:rPr>
          <w:rFonts w:ascii="Arial" w:hAnsi="Arial" w:cs="Arial"/>
          <w:color w:val="FF0000"/>
          <w:sz w:val="20"/>
          <w:szCs w:val="20"/>
          <w:lang w:val="es-MX"/>
        </w:rPr>
        <w:t>dismutasa</w:t>
      </w:r>
      <w:proofErr w:type="spellEnd"/>
      <w:r w:rsidR="00431B57" w:rsidRPr="00BD2DE8">
        <w:rPr>
          <w:rFonts w:ascii="Arial" w:hAnsi="Arial" w:cs="Arial"/>
          <w:color w:val="FF0000"/>
          <w:sz w:val="20"/>
          <w:szCs w:val="20"/>
          <w:lang w:val="es-MX"/>
        </w:rPr>
        <w:t xml:space="preserve"> </w:t>
      </w:r>
      <w:r w:rsidR="00CE7002" w:rsidRPr="00BD2DE8">
        <w:rPr>
          <w:rFonts w:ascii="Arial" w:hAnsi="Arial" w:cs="Arial"/>
          <w:color w:val="FF0000"/>
          <w:sz w:val="20"/>
          <w:szCs w:val="20"/>
          <w:lang w:val="es-MX"/>
        </w:rPr>
        <w:t>(</w:t>
      </w:r>
      <w:r w:rsidR="00431B57" w:rsidRPr="00BD2DE8">
        <w:rPr>
          <w:rFonts w:ascii="Arial" w:hAnsi="Arial" w:cs="Arial"/>
          <w:color w:val="FF0000"/>
          <w:sz w:val="20"/>
          <w:szCs w:val="20"/>
          <w:lang w:val="es-MX"/>
        </w:rPr>
        <w:t>SOD</w:t>
      </w:r>
      <w:r w:rsidR="00CE7002" w:rsidRPr="00BD2DE8">
        <w:rPr>
          <w:rFonts w:ascii="Arial" w:hAnsi="Arial" w:cs="Arial"/>
          <w:color w:val="FF0000"/>
          <w:sz w:val="20"/>
          <w:szCs w:val="20"/>
          <w:lang w:val="es-MX"/>
        </w:rPr>
        <w:t>)</w:t>
      </w:r>
      <w:r w:rsidR="00431B57" w:rsidRPr="00BD2DE8">
        <w:rPr>
          <w:rFonts w:ascii="Arial" w:hAnsi="Arial" w:cs="Arial"/>
          <w:color w:val="FF0000"/>
          <w:sz w:val="20"/>
          <w:szCs w:val="20"/>
          <w:lang w:val="es-MX"/>
        </w:rPr>
        <w:t>,</w:t>
      </w:r>
      <w:r w:rsidR="00CE7002" w:rsidRPr="00BD2DE8">
        <w:rPr>
          <w:rFonts w:ascii="Arial" w:hAnsi="Arial" w:cs="Arial"/>
          <w:color w:val="FF0000"/>
          <w:sz w:val="20"/>
          <w:szCs w:val="20"/>
          <w:lang w:val="es-MX"/>
        </w:rPr>
        <w:t xml:space="preserve"> no solo a nivel </w:t>
      </w:r>
      <w:proofErr w:type="spellStart"/>
      <w:r w:rsidR="00CE7002" w:rsidRPr="00BD2DE8">
        <w:rPr>
          <w:rFonts w:ascii="Arial" w:hAnsi="Arial" w:cs="Arial"/>
          <w:color w:val="FF0000"/>
          <w:sz w:val="20"/>
          <w:szCs w:val="20"/>
          <w:lang w:val="es-MX"/>
        </w:rPr>
        <w:t>citosólico</w:t>
      </w:r>
      <w:proofErr w:type="spellEnd"/>
      <w:r w:rsidR="00CE7002" w:rsidRPr="00BD2DE8">
        <w:rPr>
          <w:rFonts w:ascii="Arial" w:hAnsi="Arial" w:cs="Arial"/>
          <w:color w:val="FF0000"/>
          <w:sz w:val="20"/>
          <w:szCs w:val="20"/>
          <w:lang w:val="es-MX"/>
        </w:rPr>
        <w:t xml:space="preserve"> sino mitocondrial, indicando que la proteína Gα de </w:t>
      </w:r>
      <w:r w:rsidR="00CE7002" w:rsidRPr="00BD2DE8">
        <w:rPr>
          <w:rFonts w:ascii="Arial" w:hAnsi="Arial" w:cs="Arial"/>
          <w:i/>
          <w:color w:val="FF0000"/>
          <w:sz w:val="20"/>
          <w:szCs w:val="20"/>
          <w:lang w:val="es-MX"/>
        </w:rPr>
        <w:t>S</w:t>
      </w:r>
      <w:r w:rsidR="00431B57" w:rsidRPr="00BD2DE8">
        <w:rPr>
          <w:rFonts w:ascii="Arial" w:hAnsi="Arial" w:cs="Arial"/>
          <w:i/>
          <w:color w:val="FF0000"/>
          <w:sz w:val="20"/>
          <w:szCs w:val="20"/>
          <w:lang w:val="es-MX"/>
        </w:rPr>
        <w:t>.</w:t>
      </w:r>
      <w:r w:rsidR="00CE7002" w:rsidRPr="00BD2DE8">
        <w:rPr>
          <w:rFonts w:ascii="Arial" w:hAnsi="Arial" w:cs="Arial"/>
          <w:i/>
          <w:color w:val="FF0000"/>
          <w:sz w:val="20"/>
          <w:szCs w:val="20"/>
          <w:lang w:val="es-MX"/>
        </w:rPr>
        <w:t xml:space="preserve"> </w:t>
      </w:r>
      <w:proofErr w:type="spellStart"/>
      <w:r w:rsidR="00CE7002" w:rsidRPr="00BD2DE8">
        <w:rPr>
          <w:rFonts w:ascii="Arial" w:hAnsi="Arial" w:cs="Arial"/>
          <w:i/>
          <w:color w:val="FF0000"/>
          <w:sz w:val="20"/>
          <w:szCs w:val="20"/>
          <w:lang w:val="es-MX"/>
        </w:rPr>
        <w:t>schenckii</w:t>
      </w:r>
      <w:proofErr w:type="spellEnd"/>
      <w:r w:rsidR="00CE7002" w:rsidRPr="00BD2DE8">
        <w:rPr>
          <w:rFonts w:ascii="Arial" w:hAnsi="Arial" w:cs="Arial"/>
          <w:color w:val="FF0000"/>
          <w:sz w:val="20"/>
          <w:szCs w:val="20"/>
          <w:lang w:val="es-MX"/>
        </w:rPr>
        <w:t xml:space="preserve"> Ssg-1</w:t>
      </w:r>
      <w:r w:rsidR="00431B57" w:rsidRPr="00BD2DE8">
        <w:rPr>
          <w:rFonts w:ascii="Arial" w:hAnsi="Arial" w:cs="Arial"/>
          <w:color w:val="FF0000"/>
          <w:sz w:val="20"/>
          <w:szCs w:val="20"/>
          <w:lang w:val="es-MX"/>
        </w:rPr>
        <w:t xml:space="preserve">, ayuda en la adquisición del ion metálico para la SOD, que lo integra a su estructura cuando está en la cara externa de la membrana mitocondrial externa, por lo que Gα interactúa con transportadores de metales mitocondriales de la familia </w:t>
      </w:r>
      <w:proofErr w:type="spellStart"/>
      <w:r w:rsidR="00431B57" w:rsidRPr="00BD2DE8">
        <w:rPr>
          <w:rFonts w:ascii="Arial" w:hAnsi="Arial" w:cs="Arial"/>
          <w:color w:val="FF0000"/>
          <w:sz w:val="20"/>
          <w:szCs w:val="20"/>
          <w:lang w:val="es-MX"/>
        </w:rPr>
        <w:t>Mtm</w:t>
      </w:r>
      <w:proofErr w:type="spellEnd"/>
      <w:r w:rsidRPr="00BD2DE8">
        <w:rPr>
          <w:rFonts w:ascii="Arial" w:hAnsi="Arial" w:cs="Arial"/>
          <w:color w:val="FF0000"/>
          <w:sz w:val="20"/>
          <w:szCs w:val="20"/>
          <w:lang w:val="es-MX"/>
        </w:rPr>
        <w:t>,</w:t>
      </w:r>
      <w:r w:rsidR="00431B57" w:rsidRPr="00BD2DE8">
        <w:rPr>
          <w:rFonts w:ascii="Arial" w:hAnsi="Arial" w:cs="Arial"/>
          <w:color w:val="FF0000"/>
          <w:sz w:val="20"/>
          <w:szCs w:val="20"/>
          <w:lang w:val="es-MX"/>
        </w:rPr>
        <w:t xml:space="preserve"> igualmente se relaciona con el </w:t>
      </w:r>
      <w:proofErr w:type="spellStart"/>
      <w:r w:rsidR="00431B57" w:rsidRPr="00BD2DE8">
        <w:rPr>
          <w:rFonts w:ascii="Arial" w:hAnsi="Arial" w:cs="Arial"/>
          <w:color w:val="FF0000"/>
          <w:sz w:val="20"/>
          <w:szCs w:val="20"/>
          <w:lang w:val="es-MX"/>
        </w:rPr>
        <w:t>sideróforo</w:t>
      </w:r>
      <w:proofErr w:type="spellEnd"/>
      <w:r w:rsidR="00431B57" w:rsidRPr="00BD2DE8">
        <w:rPr>
          <w:rFonts w:ascii="Arial" w:hAnsi="Arial" w:cs="Arial"/>
          <w:color w:val="FF0000"/>
          <w:sz w:val="20"/>
          <w:szCs w:val="20"/>
          <w:lang w:val="es-MX"/>
        </w:rPr>
        <w:t xml:space="preserve"> transportador de hierro (SIT), el transportador de cationes </w:t>
      </w:r>
      <w:r w:rsidR="00091E1B" w:rsidRPr="00BD2DE8">
        <w:rPr>
          <w:rFonts w:ascii="Arial" w:hAnsi="Arial" w:cs="Arial"/>
          <w:color w:val="FF0000"/>
          <w:sz w:val="20"/>
          <w:szCs w:val="20"/>
          <w:lang w:val="es-MX"/>
        </w:rPr>
        <w:t>(</w:t>
      </w:r>
      <w:proofErr w:type="spellStart"/>
      <w:r w:rsidR="00091E1B" w:rsidRPr="00BD2DE8">
        <w:rPr>
          <w:rFonts w:ascii="Arial" w:hAnsi="Arial" w:cs="Arial"/>
          <w:color w:val="FF0000"/>
          <w:sz w:val="20"/>
          <w:szCs w:val="20"/>
          <w:lang w:val="es-MX"/>
        </w:rPr>
        <w:t>Nram</w:t>
      </w:r>
      <w:proofErr w:type="spellEnd"/>
      <w:r w:rsidR="00091E1B" w:rsidRPr="00BD2DE8">
        <w:rPr>
          <w:rFonts w:ascii="Arial" w:hAnsi="Arial" w:cs="Arial"/>
          <w:color w:val="FF0000"/>
          <w:sz w:val="20"/>
          <w:szCs w:val="20"/>
          <w:lang w:val="es-MX"/>
        </w:rPr>
        <w:t xml:space="preserve">), transporta Magnesio y hierro principalmente y otros </w:t>
      </w:r>
      <w:proofErr w:type="spellStart"/>
      <w:r w:rsidR="00091E1B" w:rsidRPr="00BD2DE8">
        <w:rPr>
          <w:rFonts w:ascii="Arial" w:hAnsi="Arial" w:cs="Arial"/>
          <w:color w:val="FF0000"/>
          <w:sz w:val="20"/>
          <w:szCs w:val="20"/>
          <w:lang w:val="es-MX"/>
        </w:rPr>
        <w:t>catione</w:t>
      </w:r>
      <w:proofErr w:type="spellEnd"/>
      <w:r w:rsidR="00091E1B" w:rsidRPr="00BD2DE8">
        <w:rPr>
          <w:rFonts w:ascii="Arial" w:hAnsi="Arial" w:cs="Arial"/>
          <w:color w:val="FF0000"/>
          <w:sz w:val="20"/>
          <w:szCs w:val="20"/>
          <w:lang w:val="es-MX"/>
        </w:rPr>
        <w:t xml:space="preserve"> divalentes como el Zinc, cobre, cadmio, cobalto y </w:t>
      </w:r>
      <w:proofErr w:type="spellStart"/>
      <w:r w:rsidR="00091E1B" w:rsidRPr="00BD2DE8">
        <w:rPr>
          <w:rFonts w:ascii="Arial" w:hAnsi="Arial" w:cs="Arial"/>
          <w:color w:val="FF0000"/>
          <w:sz w:val="20"/>
          <w:szCs w:val="20"/>
          <w:lang w:val="es-MX"/>
        </w:rPr>
        <w:t>nikel</w:t>
      </w:r>
      <w:proofErr w:type="spellEnd"/>
      <w:r w:rsidR="00091E1B" w:rsidRPr="00BD2DE8">
        <w:rPr>
          <w:rFonts w:ascii="Arial" w:hAnsi="Arial" w:cs="Arial"/>
          <w:color w:val="FF0000"/>
          <w:sz w:val="20"/>
          <w:szCs w:val="20"/>
          <w:lang w:val="es-MX"/>
        </w:rPr>
        <w:t xml:space="preserve">, </w:t>
      </w:r>
      <w:r w:rsidR="00431B57" w:rsidRPr="00BD2DE8">
        <w:rPr>
          <w:rFonts w:ascii="Arial" w:hAnsi="Arial" w:cs="Arial"/>
          <w:color w:val="FF0000"/>
          <w:sz w:val="20"/>
          <w:szCs w:val="20"/>
          <w:lang w:val="es-MX"/>
        </w:rPr>
        <w:t xml:space="preserve">  y la </w:t>
      </w:r>
      <w:proofErr w:type="spellStart"/>
      <w:r w:rsidR="00CE7002" w:rsidRPr="00BD2DE8">
        <w:rPr>
          <w:rFonts w:ascii="Arial" w:hAnsi="Arial" w:cs="Arial"/>
          <w:color w:val="FF0000"/>
          <w:sz w:val="20"/>
          <w:szCs w:val="20"/>
          <w:lang w:val="es-MX"/>
        </w:rPr>
        <w:t>Gliceraldehido</w:t>
      </w:r>
      <w:proofErr w:type="spellEnd"/>
      <w:r w:rsidR="00CE7002" w:rsidRPr="00BD2DE8">
        <w:rPr>
          <w:rFonts w:ascii="Arial" w:hAnsi="Arial" w:cs="Arial"/>
          <w:color w:val="FF0000"/>
          <w:sz w:val="20"/>
          <w:szCs w:val="20"/>
          <w:lang w:val="es-MX"/>
        </w:rPr>
        <w:t xml:space="preserve"> 3 fosfato deshidrogenasa</w:t>
      </w:r>
      <w:r w:rsidR="00431B57" w:rsidRPr="00BD2DE8">
        <w:rPr>
          <w:rFonts w:ascii="Arial" w:hAnsi="Arial" w:cs="Arial"/>
          <w:color w:val="FF0000"/>
          <w:sz w:val="20"/>
          <w:szCs w:val="20"/>
          <w:lang w:val="es-MX"/>
        </w:rPr>
        <w:t xml:space="preserve"> (GADPH)</w:t>
      </w:r>
      <w:r w:rsidRPr="00BD2DE8">
        <w:rPr>
          <w:rFonts w:ascii="Arial" w:hAnsi="Arial" w:cs="Arial"/>
          <w:color w:val="FF0000"/>
          <w:sz w:val="20"/>
          <w:szCs w:val="20"/>
          <w:lang w:val="es-MX"/>
        </w:rPr>
        <w:t xml:space="preserve">, reforzando su papel en la respuesta a </w:t>
      </w:r>
      <w:r w:rsidR="00431B57" w:rsidRPr="00BD2DE8">
        <w:rPr>
          <w:rFonts w:ascii="Arial" w:hAnsi="Arial" w:cs="Arial"/>
          <w:color w:val="FF0000"/>
          <w:sz w:val="20"/>
          <w:szCs w:val="20"/>
          <w:lang w:val="es-MX"/>
        </w:rPr>
        <w:t>estrés oxidativo, y osmótico</w:t>
      </w:r>
      <w:r w:rsidR="00431568" w:rsidRPr="00BD2DE8">
        <w:rPr>
          <w:rFonts w:ascii="Arial" w:hAnsi="Arial" w:cs="Arial"/>
          <w:color w:val="FF0000"/>
          <w:sz w:val="20"/>
          <w:szCs w:val="20"/>
          <w:lang w:val="es-MX"/>
        </w:rPr>
        <w:t xml:space="preserve"> de forma indirecta</w:t>
      </w:r>
      <w:r w:rsidR="00431B57" w:rsidRPr="00BD2DE8">
        <w:rPr>
          <w:rFonts w:ascii="Arial" w:hAnsi="Arial" w:cs="Arial"/>
          <w:color w:val="FF0000"/>
          <w:sz w:val="20"/>
          <w:szCs w:val="20"/>
          <w:lang w:val="es-MX"/>
        </w:rPr>
        <w:t xml:space="preserve">, donde la Gα Ssg-1 </w:t>
      </w:r>
      <w:r w:rsidR="00431568" w:rsidRPr="00BD2DE8">
        <w:rPr>
          <w:rFonts w:ascii="Arial" w:hAnsi="Arial" w:cs="Arial"/>
          <w:color w:val="FF0000"/>
          <w:sz w:val="20"/>
          <w:szCs w:val="20"/>
          <w:lang w:val="es-MX"/>
        </w:rPr>
        <w:t xml:space="preserve">participa reuniendo iones metálicos como cofactores para el funcionamiento de proteínas y enzimas necesaria para la supervivencia </w:t>
      </w:r>
      <w:r w:rsidR="00431B5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[21]","plainTextFormattedCitation":"[21]","previouslyFormattedCitation":"[20]"},"properties":{"noteIndex":0},"schema":"https://github.com/citation-style-language/schema/raw/master/csl-citation.json"}</w:instrText>
      </w:r>
      <w:r w:rsidR="00431B5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[21]</w:t>
      </w:r>
      <w:r w:rsidR="00431B57" w:rsidRPr="00BD2DE8">
        <w:rPr>
          <w:rFonts w:ascii="Arial" w:hAnsi="Arial" w:cs="Arial"/>
          <w:color w:val="FF0000"/>
          <w:sz w:val="20"/>
          <w:szCs w:val="20"/>
          <w:lang w:val="es-MX"/>
        </w:rPr>
        <w:fldChar w:fldCharType="end"/>
      </w:r>
    </w:p>
    <w:p w14:paraId="215AC244" w14:textId="4DF6A516" w:rsidR="0053488D" w:rsidRDefault="0053488D" w:rsidP="008D1AB2">
      <w:pPr>
        <w:spacing w:after="0" w:line="360" w:lineRule="auto"/>
        <w:jc w:val="both"/>
        <w:rPr>
          <w:rFonts w:ascii="Arial" w:hAnsi="Arial" w:cs="Arial"/>
          <w:color w:val="FF0000"/>
          <w:sz w:val="20"/>
          <w:szCs w:val="20"/>
          <w:lang w:val="es-MX"/>
        </w:rPr>
      </w:pPr>
      <w:r>
        <w:rPr>
          <w:rFonts w:ascii="Arial" w:hAnsi="Arial" w:cs="Arial"/>
          <w:noProof/>
          <w:sz w:val="20"/>
          <w:szCs w:val="20"/>
          <w:lang w:val="es-MX" w:eastAsia="es-MX"/>
        </w:rPr>
        <w:lastRenderedPageBreak/>
        <w:drawing>
          <wp:inline distT="0" distB="0" distL="0" distR="0" wp14:anchorId="1D489BE4" wp14:editId="059141EA">
            <wp:extent cx="5580000" cy="3705791"/>
            <wp:effectExtent l="0" t="0" r="190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0000" cy="3705791"/>
                    </a:xfrm>
                    <a:prstGeom prst="rect">
                      <a:avLst/>
                    </a:prstGeom>
                    <a:noFill/>
                  </pic:spPr>
                </pic:pic>
              </a:graphicData>
            </a:graphic>
          </wp:inline>
        </w:drawing>
      </w:r>
    </w:p>
    <w:p w14:paraId="5E5876B0" w14:textId="77777777" w:rsidR="00487D22" w:rsidRDefault="00487D22" w:rsidP="008D1AB2">
      <w:pPr>
        <w:spacing w:after="0" w:line="360" w:lineRule="auto"/>
        <w:jc w:val="both"/>
        <w:rPr>
          <w:rFonts w:ascii="Arial" w:hAnsi="Arial" w:cs="Arial"/>
          <w:sz w:val="20"/>
          <w:szCs w:val="20"/>
          <w:lang w:val="es-MX"/>
        </w:rPr>
      </w:pPr>
    </w:p>
    <w:p w14:paraId="45736490" w14:textId="6E299167" w:rsidR="00487D22" w:rsidRDefault="00487D22" w:rsidP="008D1AB2">
      <w:pPr>
        <w:spacing w:after="0" w:line="360" w:lineRule="auto"/>
        <w:jc w:val="both"/>
        <w:rPr>
          <w:rFonts w:ascii="Arial" w:hAnsi="Arial" w:cs="Arial"/>
          <w:sz w:val="20"/>
          <w:szCs w:val="20"/>
          <w:lang w:val="es-MX"/>
        </w:rPr>
      </w:pPr>
      <w:r>
        <w:rPr>
          <w:rFonts w:ascii="Arial" w:hAnsi="Arial" w:cs="Arial"/>
          <w:noProof/>
          <w:sz w:val="20"/>
          <w:szCs w:val="20"/>
          <w:lang w:val="es-MX" w:eastAsia="es-MX"/>
        </w:rPr>
        <w:lastRenderedPageBreak/>
        <w:drawing>
          <wp:inline distT="0" distB="0" distL="0" distR="0" wp14:anchorId="74C32DDE" wp14:editId="7B919717">
            <wp:extent cx="5580000" cy="5941685"/>
            <wp:effectExtent l="0" t="0" r="190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0000" cy="5941685"/>
                    </a:xfrm>
                    <a:prstGeom prst="rect">
                      <a:avLst/>
                    </a:prstGeom>
                    <a:noFill/>
                  </pic:spPr>
                </pic:pic>
              </a:graphicData>
            </a:graphic>
          </wp:inline>
        </w:drawing>
      </w:r>
    </w:p>
    <w:p w14:paraId="0A282E96" w14:textId="0558E579" w:rsidR="0053488D" w:rsidRPr="0053488D" w:rsidRDefault="0053488D" w:rsidP="008D1AB2">
      <w:pPr>
        <w:spacing w:after="0" w:line="360" w:lineRule="auto"/>
        <w:jc w:val="both"/>
        <w:rPr>
          <w:rFonts w:ascii="Arial" w:hAnsi="Arial" w:cs="Arial"/>
          <w:sz w:val="20"/>
          <w:szCs w:val="20"/>
          <w:lang w:val="es-MX"/>
        </w:rPr>
      </w:pPr>
      <w:r w:rsidRPr="0053488D">
        <w:rPr>
          <w:rFonts w:ascii="Arial" w:hAnsi="Arial" w:cs="Arial"/>
          <w:sz w:val="20"/>
          <w:szCs w:val="20"/>
          <w:lang w:val="es-MX"/>
        </w:rPr>
        <w:t>Figura 1.</w:t>
      </w:r>
      <w:r>
        <w:rPr>
          <w:rFonts w:ascii="Arial" w:hAnsi="Arial" w:cs="Arial"/>
          <w:sz w:val="20"/>
          <w:szCs w:val="20"/>
          <w:lang w:val="es-MX"/>
        </w:rPr>
        <w:t xml:space="preserve"> Asociación filogenética entre las subunidades </w:t>
      </w:r>
      <w:r w:rsidR="00487D22">
        <w:rPr>
          <w:rFonts w:ascii="Arial" w:hAnsi="Arial" w:cs="Arial"/>
          <w:sz w:val="20"/>
          <w:szCs w:val="20"/>
          <w:lang w:val="es-MX"/>
        </w:rPr>
        <w:t>Gα</w:t>
      </w:r>
      <w:r w:rsidR="00EF166B">
        <w:rPr>
          <w:rFonts w:ascii="Arial" w:hAnsi="Arial" w:cs="Arial"/>
          <w:sz w:val="20"/>
          <w:szCs w:val="20"/>
          <w:lang w:val="es-MX"/>
        </w:rPr>
        <w:t xml:space="preserve"> de las proteínas G en hongos filamentosos. A) Comparación </w:t>
      </w:r>
    </w:p>
    <w:p w14:paraId="494B5323" w14:textId="56099B3E" w:rsidR="008D1AB2" w:rsidRDefault="008D1AB2" w:rsidP="009A33D6">
      <w:pPr>
        <w:spacing w:after="0" w:line="360" w:lineRule="auto"/>
        <w:jc w:val="both"/>
        <w:rPr>
          <w:rFonts w:ascii="Arial" w:hAnsi="Arial" w:cs="Arial"/>
          <w:sz w:val="20"/>
          <w:szCs w:val="20"/>
          <w:lang w:val="es-MX"/>
        </w:rPr>
      </w:pPr>
    </w:p>
    <w:p w14:paraId="49957C0E" w14:textId="11D3B5F0" w:rsidR="00075901" w:rsidRPr="00BD2DE8" w:rsidRDefault="00075901" w:rsidP="009A33D6">
      <w:pPr>
        <w:spacing w:after="0" w:line="360" w:lineRule="auto"/>
        <w:jc w:val="both"/>
        <w:rPr>
          <w:rFonts w:ascii="Arial" w:hAnsi="Arial" w:cs="Arial"/>
          <w:sz w:val="20"/>
          <w:szCs w:val="20"/>
          <w:lang w:val="es-MX"/>
        </w:rPr>
      </w:pPr>
      <w:r w:rsidRPr="00075901">
        <w:rPr>
          <w:rFonts w:ascii="Arial" w:hAnsi="Arial" w:cs="Arial"/>
          <w:sz w:val="20"/>
          <w:szCs w:val="20"/>
          <w:highlight w:val="yellow"/>
          <w:lang w:val="es-MX"/>
        </w:rPr>
        <w:t xml:space="preserve">Aquí antes de comenzar con los tipos de estrés, dar una introducción del porqué se realizaron los </w:t>
      </w:r>
      <w:proofErr w:type="spellStart"/>
      <w:r w:rsidRPr="00075901">
        <w:rPr>
          <w:rFonts w:ascii="Arial" w:hAnsi="Arial" w:cs="Arial"/>
          <w:sz w:val="20"/>
          <w:szCs w:val="20"/>
          <w:highlight w:val="yellow"/>
          <w:lang w:val="es-MX"/>
        </w:rPr>
        <w:t>heatmap</w:t>
      </w:r>
      <w:proofErr w:type="spellEnd"/>
      <w:r w:rsidRPr="00075901">
        <w:rPr>
          <w:rFonts w:ascii="Arial" w:hAnsi="Arial" w:cs="Arial"/>
          <w:sz w:val="20"/>
          <w:szCs w:val="20"/>
          <w:highlight w:val="yellow"/>
          <w:lang w:val="es-MX"/>
        </w:rPr>
        <w:t>, porqué esos hongos, qué tienen en común, porqué se usaron esas secuencias, porqué se usó cerevisiae, cómo se eligió cada set para el análisis, ese conjunto de proteínas qué tiene en común en cerevisiae y qué representa para los demás hongos, sobre la búsqueda de ortólogos, método de análisis, qué se espera obtener con esta vista generalizada de todo el set de proteínas que responden a un estrés.</w:t>
      </w:r>
    </w:p>
    <w:p w14:paraId="6D85D73A" w14:textId="77777777" w:rsidR="00E23FD4" w:rsidRPr="00BD2DE8" w:rsidRDefault="00E23FD4" w:rsidP="009A33D6">
      <w:pPr>
        <w:spacing w:after="0" w:line="360" w:lineRule="auto"/>
        <w:jc w:val="both"/>
        <w:rPr>
          <w:rFonts w:ascii="Arial" w:hAnsi="Arial" w:cs="Arial"/>
          <w:sz w:val="20"/>
          <w:szCs w:val="20"/>
          <w:lang w:val="es-MX"/>
        </w:rPr>
      </w:pPr>
    </w:p>
    <w:p w14:paraId="6BCB3D2E" w14:textId="77777777" w:rsidR="00FA4723" w:rsidRPr="00BD2DE8" w:rsidRDefault="00FA4723">
      <w:pPr>
        <w:rPr>
          <w:rFonts w:ascii="Arial" w:eastAsiaTheme="majorEastAsia" w:hAnsi="Arial" w:cs="Arial"/>
          <w:b/>
          <w:sz w:val="20"/>
          <w:szCs w:val="20"/>
          <w:lang w:val="es-MX"/>
        </w:rPr>
      </w:pPr>
      <w:r w:rsidRPr="00BD2DE8">
        <w:rPr>
          <w:rFonts w:ascii="Arial" w:hAnsi="Arial" w:cs="Arial"/>
          <w:b/>
          <w:sz w:val="20"/>
          <w:szCs w:val="20"/>
          <w:lang w:val="es-MX"/>
        </w:rPr>
        <w:lastRenderedPageBreak/>
        <w:br w:type="page"/>
      </w:r>
    </w:p>
    <w:p w14:paraId="72911659" w14:textId="3B09388D" w:rsidR="00B934EF" w:rsidRPr="00BD2DE8" w:rsidRDefault="00760321"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lastRenderedPageBreak/>
        <w:t>PAPEL DE LAS PROTEÍNAS G EN EL ESTRÉS OXIDATIVO EN HONGOS FILAMENTOSOS</w:t>
      </w:r>
    </w:p>
    <w:p w14:paraId="2135E907" w14:textId="6C88DEE3" w:rsidR="00FA4723" w:rsidRPr="00BD2DE8" w:rsidRDefault="00760321"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El estrés oxidativo es causado por una acumulación intracelular de especies reactivas de oxígeno (Reactive </w:t>
      </w:r>
      <w:proofErr w:type="spellStart"/>
      <w:r w:rsidRPr="00BD2DE8">
        <w:rPr>
          <w:rFonts w:ascii="Arial" w:hAnsi="Arial" w:cs="Arial"/>
          <w:sz w:val="20"/>
          <w:szCs w:val="20"/>
          <w:lang w:val="es-MX"/>
        </w:rPr>
        <w:t>oxygen</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species</w:t>
      </w:r>
      <w:proofErr w:type="spellEnd"/>
      <w:r w:rsidRPr="00BD2DE8">
        <w:rPr>
          <w:rFonts w:ascii="Arial" w:hAnsi="Arial" w:cs="Arial"/>
          <w:sz w:val="20"/>
          <w:szCs w:val="20"/>
          <w:lang w:val="es-MX"/>
        </w:rPr>
        <w:t xml:space="preserve">: ROS) o por una alteración del estado </w:t>
      </w:r>
      <w:proofErr w:type="spellStart"/>
      <w:r w:rsidRPr="00BD2DE8">
        <w:rPr>
          <w:rFonts w:ascii="Arial" w:hAnsi="Arial" w:cs="Arial"/>
          <w:sz w:val="20"/>
          <w:szCs w:val="20"/>
          <w:lang w:val="es-MX"/>
        </w:rPr>
        <w:t>redox</w:t>
      </w:r>
      <w:proofErr w:type="spellEnd"/>
      <w:r w:rsidRPr="00BD2DE8">
        <w:rPr>
          <w:rFonts w:ascii="Arial" w:hAnsi="Arial" w:cs="Arial"/>
          <w:sz w:val="20"/>
          <w:szCs w:val="20"/>
          <w:lang w:val="es-MX"/>
        </w:rPr>
        <w:t xml:space="preserve">. La respuesta oxidativa comprende dos mecanismos de </w:t>
      </w:r>
      <w:proofErr w:type="spellStart"/>
      <w:r w:rsidRPr="00BD2DE8">
        <w:rPr>
          <w:rFonts w:ascii="Arial" w:hAnsi="Arial" w:cs="Arial"/>
          <w:sz w:val="20"/>
          <w:szCs w:val="20"/>
          <w:lang w:val="es-MX"/>
        </w:rPr>
        <w:t>destoxificación</w:t>
      </w:r>
      <w:proofErr w:type="spellEnd"/>
      <w:r w:rsidRPr="00BD2DE8">
        <w:rPr>
          <w:rFonts w:ascii="Arial" w:hAnsi="Arial" w:cs="Arial"/>
          <w:sz w:val="20"/>
          <w:szCs w:val="20"/>
          <w:lang w:val="es-MX"/>
        </w:rPr>
        <w:t xml:space="preserve"> para destruir o restaurar el estado </w:t>
      </w:r>
      <w:proofErr w:type="spellStart"/>
      <w:r w:rsidRPr="00BD2DE8">
        <w:rPr>
          <w:rFonts w:ascii="Arial" w:hAnsi="Arial" w:cs="Arial"/>
          <w:sz w:val="20"/>
          <w:szCs w:val="20"/>
          <w:lang w:val="es-MX"/>
        </w:rPr>
        <w:t>redox</w:t>
      </w:r>
      <w:proofErr w:type="spellEnd"/>
      <w:r w:rsidRPr="00BD2DE8">
        <w:rPr>
          <w:rFonts w:ascii="Arial" w:hAnsi="Arial" w:cs="Arial"/>
          <w:sz w:val="20"/>
          <w:szCs w:val="20"/>
          <w:lang w:val="es-MX"/>
        </w:rPr>
        <w:t>: no enzimática (</w:t>
      </w:r>
      <w:proofErr w:type="spellStart"/>
      <w:r w:rsidRPr="00BD2DE8">
        <w:rPr>
          <w:rFonts w:ascii="Arial" w:hAnsi="Arial" w:cs="Arial"/>
          <w:sz w:val="20"/>
          <w:szCs w:val="20"/>
          <w:lang w:val="es-MX"/>
        </w:rPr>
        <w:t>glutation</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tioredoxina</w:t>
      </w:r>
      <w:proofErr w:type="spellEnd"/>
      <w:r w:rsidRPr="00BD2DE8">
        <w:rPr>
          <w:rFonts w:ascii="Arial" w:hAnsi="Arial" w:cs="Arial"/>
          <w:sz w:val="20"/>
          <w:szCs w:val="20"/>
          <w:lang w:val="es-MX"/>
        </w:rPr>
        <w:t>) y enzimática (</w:t>
      </w:r>
      <w:proofErr w:type="spellStart"/>
      <w:r w:rsidRPr="00BD2DE8">
        <w:rPr>
          <w:rFonts w:ascii="Arial" w:hAnsi="Arial" w:cs="Arial"/>
          <w:sz w:val="20"/>
          <w:szCs w:val="20"/>
          <w:lang w:val="es-MX"/>
        </w:rPr>
        <w:t>superóxido</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dismutasa</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peroxidasa</w:t>
      </w:r>
      <w:proofErr w:type="spellEnd"/>
      <w:r w:rsidRPr="00BD2DE8">
        <w:rPr>
          <w:rFonts w:ascii="Arial" w:hAnsi="Arial" w:cs="Arial"/>
          <w:sz w:val="20"/>
          <w:szCs w:val="20"/>
          <w:lang w:val="es-MX"/>
        </w:rPr>
        <w:t xml:space="preserve"> y catalasa</w:t>
      </w:r>
      <w:r w:rsidR="00091E1B" w:rsidRPr="00BD2DE8">
        <w:rPr>
          <w:rFonts w:ascii="Arial" w:hAnsi="Arial" w:cs="Arial"/>
          <w:sz w:val="20"/>
          <w:szCs w:val="20"/>
          <w:lang w:val="es-MX"/>
        </w:rPr>
        <w:t>)</w:t>
      </w:r>
      <w:r w:rsidRPr="00BD2DE8">
        <w:rPr>
          <w:rFonts w:ascii="Arial" w:hAnsi="Arial" w:cs="Arial"/>
          <w:sz w:val="20"/>
          <w:szCs w:val="20"/>
          <w:lang w:val="es-MX"/>
        </w:rPr>
        <w:t xml:space="preserve"> </w:t>
      </w:r>
      <w:r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{"citationItems":[{"id":"ITEM-1","itemData":{"DOI":"10.3390/biom5020318","ISSN":"2218-273X","PMID":"25854186","abstract":"In this review article, we want to present an overview of oxidative stress in fungal cells in relation to signal transduction, interaction of fungi with plant hosts, and lignocellulose degradation. We will discuss external oxidative stress which may occur through the interaction with other microorganisms or plant hosts as well as internally generated oxidative stress, which can for instance originate from NADPH oxidases or \"leaky\" mitochondria and may be modulated by the peroxiredoxin system or by protein disulfide isomerases thus contributing to redox signaling. Analyzing redox signaling in fungi with the tools of molecular genetics is presently only in its beginning. However, it is already clear that redox signaling in fungal cells often is linked to cell differentiation (like the formation of perithecia), virulence (in plant pathogens), hyphal growth and the successful passage through the stationary phase.","author":[{"dropping-particle":"","family":"Breitenbach","given":"Michael","non-dropping-particle":"","parse-names":false,"suffix":""},{"dropping-particle":"","family":"Weber","given":"Manuela","non-dropping-particle":"","parse-names":false,"suffix":""},{"dropping-particle":"","family":"Rinnerthaler","given":"Mark","non-dropping-particle":"","parse-names":false,"suffix":""},{"dropping-particle":"","family":"Karl","given":"Thomas","non-dropping-particle":"","parse-names":false,"suffix":""},{"dropping-particle":"","family":"Breitenbach-Koller","given":"Lore","non-dropping-particle":"","parse-names":false,"suffix":""}],"container-title":"Biomolecules","id":"ITEM-1","issue":"2","issued":{"date-parts":[["2015","4","3"]]},"page":"318-42","publisher":"Multidisciplinary Digital Publishing Institute  (MDPI)","title":"Oxidative stress in fungi: its function in signal transduction, interaction with plant hosts, and lignocellulose degradation.","type":"article-journal","volume":"5"},"uris":["http://www.mendeley.com/documents/?uuid=79a90e69-7c81-35cc-b5d2-5ba853fec803"]}],"mendeley":{"formattedCitation":"[32]","plainTextFormattedCitation":"[32]","previouslyFormattedCitation":"[31]"},"properties":{"noteIndex":0},"schema":"https://github.com/citation-style-language/schema/raw/master/csl-citation.json"}</w:instrText>
      </w:r>
      <w:r w:rsidRPr="00BD2DE8">
        <w:rPr>
          <w:rFonts w:ascii="Arial" w:hAnsi="Arial" w:cs="Arial"/>
          <w:sz w:val="20"/>
          <w:szCs w:val="20"/>
          <w:lang w:val="es-MX"/>
        </w:rPr>
        <w:fldChar w:fldCharType="separate"/>
      </w:r>
      <w:r w:rsidR="00172E53" w:rsidRPr="00172E53">
        <w:rPr>
          <w:rFonts w:ascii="Arial" w:hAnsi="Arial" w:cs="Arial"/>
          <w:noProof/>
          <w:sz w:val="20"/>
          <w:szCs w:val="20"/>
          <w:lang w:val="es-MX"/>
        </w:rPr>
        <w:t>[32]</w:t>
      </w:r>
      <w:r w:rsidRPr="00BD2DE8">
        <w:rPr>
          <w:rFonts w:ascii="Arial" w:hAnsi="Arial" w:cs="Arial"/>
          <w:sz w:val="20"/>
          <w:szCs w:val="20"/>
          <w:lang w:val="es-MX"/>
        </w:rPr>
        <w:fldChar w:fldCharType="end"/>
      </w:r>
      <w:r w:rsidRPr="00BD2DE8">
        <w:rPr>
          <w:rFonts w:ascii="Arial" w:hAnsi="Arial" w:cs="Arial"/>
          <w:sz w:val="20"/>
          <w:szCs w:val="20"/>
          <w:lang w:val="es-MX"/>
        </w:rPr>
        <w:t xml:space="preserve">. Las señales de estrés oxidativo pueden provenir del ambiente, pero también pueden generarse intracelularmente y causar daños a proteínas, ADN, lípidos y carbohidratos </w:t>
      </w:r>
      <w:r w:rsidR="00E04E96"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{"citationItems":[{"id":"ITEM-1","itemData":{"DOI":"10.1097/WOX.0b013e3182439613","ISSN":"1939-4551","PMID":"23268465","abstract":"Reactive oxygen species (ROS) are produced by living organisms as a result of normal cellular metabolism and environmental factors, such as air pollutants or cigarette smoke. ROS are highly reactive molecules and can damage cell structures such as carbohydrates, nucleic acids, lipids, and proteins and alter their functions. The shift in the balance between oxidants and antioxidants in favor of oxidants is termed \"oxidative stress.\" Regulation of reducing and oxidizing (redox) state is critical for cell viability, activation, proliferation, and organ function. Aerobic organisms have integrated antioxidant systems, which include enzymatic and nonenzymatic antioxidants that are usually effective in blocking harmful effects of ROS. However, in pathological conditions, the antioxidant systems can be overwhelmed. Oxidative stress contributes to many pathological conditions and diseases, including cancer, neurological disorders, atherosclerosis, hypertension, ischemia/perfusion, diabetes, acute respiratory distress syndrome, idiopathic pulmonary fibrosis, chronic obstructive pulmonary disease, and asthma. In this review, we summarize the cellular oxidant and antioxidant systems and discuss the cellular effects and mechanisms of the oxidative stress.","author":[{"dropping-particle":"","family":"Birben","given":"Esra","non-dropping-particle":"","parse-names":false,"suffix":""},{"dropping-particle":"","family":"Sahiner","given":"Umit Murat","non-dropping-particle":"","parse-names":false,"suffix":""},{"dropping-particle":"","family":"Sackesen","given":"Cansin","non-dropping-particle":"","parse-names":false,"suffix":""},{"dropping-particle":"","family":"Erzurum","given":"Serpil","non-dropping-particle":"","parse-names":false,"suffix":""},{"dropping-particle":"","family":"Kalayci","given":"Omer","non-dropping-particle":"","parse-names":false,"suffix":""}],"container-title":"The World Allergy Organization journal","id":"ITEM-1","issue":"1","issued":{"date-parts":[["2012","1"]]},"page":"9-19","publisher":"World Allergy Organization","title":"Oxidative stress and antioxidant defense.","type":"article-journal","volume":"5"},"uris":["http://www.mendeley.com/documents/?uuid=0f2327c9-7436-3c3f-8369-6450decaea35"]},{"id":"ITEM-2","itemData":{"DOI":"10.1089/ars.2007.1957","ISSN":"1557-7716","PMID":"18522489","abstract":"Reactive oxygen species (ROS) and reactive nitrogen species (RNS) play important roles in regulation of cell survival. In general, moderate levels of ROS/RNS may function as signals to promote cell proliferation and survival, whereas severe increase of ROS/RNS can induce cell death. Under physiologic conditions, the balance between generation and elimination of ROS/RNS maintains the proper function of redox-sensitive signaling proteins. Normally, the redox homeostasis ensures that the cells respond properly to endogenous and exogenous stimuli. However, when the redox homeostasis is disturbed, oxidative stress may lead to aberrant cell death and contribute to disease development. This review focuses on the roles of key transcription factors, signal-transduction pathways, and cell-death regulators in affecting cell survival, and how the redox systems regulate the functions of these molecules. The current understanding of how disturbance in redox homeostasis may affect cell death and contribute to the development of diseases such as cancer and degenerative disorders is reviewed. We also discuss how the basic knowledge on redox regulation of cell survival can be used to develop strategies for the treatment or prevention of those diseases.","author":[{"dropping-particle":"","family":"Trachootham","given":"Dunyaporn","non-dropping-particle":"","parse-names":false,"suffix":""},{"dropping-particle":"","family":"Lu","given":"Weiqin","non-dropping-particle":"","parse-names":false,"suffix":""},{"dropping-particle":"","family":"Ogasawara","given":"Marcia A","non-dropping-particle":"","parse-names":false,"suffix":""},{"dropping-particle":"","family":"Nilsa","given":"Rivera-Del Valle","non-dropping-particle":"","parse-names":false,"suffix":""},{"dropping-particle":"","family":"Huang","given":"Peng","non-dropping-particle":"","parse-names":false,"suffix":""}],"container-title":"Antioxidants &amp; redox signaling","id":"ITEM-2","issue":"8","issued":{"date-parts":[["2008","8"]]},"page":"1343-74","publisher":"Mary Ann Liebert, Inc.","title":"Redox regulation of cell survival.","type":"article-journal","volume":"10"},"uris":["http://www.mendeley.com/documents/?uuid=9eccb506-1ef0-36d2-a57e-88771d9bc8da"]}],"mendeley":{"formattedCitation":"[33], [34]","plainTextFormattedCitation":"[33], [34]","previouslyFormattedCitation":"[32], [33]"},"properties":{"noteIndex":0},"schema":"https://github.com/citation-style-language/schema/raw/master/csl-citation.json"}</w:instrText>
      </w:r>
      <w:r w:rsidR="00E04E96" w:rsidRPr="00BD2DE8">
        <w:rPr>
          <w:rFonts w:ascii="Arial" w:hAnsi="Arial" w:cs="Arial"/>
          <w:sz w:val="20"/>
          <w:szCs w:val="20"/>
          <w:lang w:val="es-MX"/>
        </w:rPr>
        <w:fldChar w:fldCharType="separate"/>
      </w:r>
      <w:r w:rsidR="00172E53" w:rsidRPr="00172E53">
        <w:rPr>
          <w:rFonts w:ascii="Arial" w:hAnsi="Arial" w:cs="Arial"/>
          <w:noProof/>
          <w:sz w:val="20"/>
          <w:szCs w:val="20"/>
          <w:lang w:val="es-MX"/>
        </w:rPr>
        <w:t>[33], [34]</w:t>
      </w:r>
      <w:r w:rsidR="00E04E96" w:rsidRPr="00BD2DE8">
        <w:rPr>
          <w:rFonts w:ascii="Arial" w:hAnsi="Arial" w:cs="Arial"/>
          <w:sz w:val="20"/>
          <w:szCs w:val="20"/>
          <w:lang w:val="es-MX"/>
        </w:rPr>
        <w:fldChar w:fldCharType="end"/>
      </w:r>
      <w:r w:rsidRPr="00BD2DE8">
        <w:rPr>
          <w:rFonts w:ascii="Arial" w:hAnsi="Arial" w:cs="Arial"/>
          <w:sz w:val="20"/>
          <w:szCs w:val="20"/>
          <w:lang w:val="es-MX"/>
        </w:rPr>
        <w:t>.</w:t>
      </w:r>
      <w:r w:rsidR="00F545A4" w:rsidRPr="00BD2DE8">
        <w:rPr>
          <w:rFonts w:ascii="Arial" w:hAnsi="Arial" w:cs="Arial"/>
          <w:sz w:val="20"/>
          <w:szCs w:val="20"/>
          <w:lang w:val="es-MX"/>
        </w:rPr>
        <w:t xml:space="preserve"> </w:t>
      </w:r>
    </w:p>
    <w:p w14:paraId="5B0E47B6" w14:textId="4D0A6DE3" w:rsidR="00FA4723" w:rsidRPr="00BD2DE8" w:rsidRDefault="00FA4723"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Uno de los organismos modelo más estudiados es </w:t>
      </w:r>
      <w:proofErr w:type="spellStart"/>
      <w:r w:rsidRPr="00BD2DE8">
        <w:rPr>
          <w:rFonts w:ascii="Arial" w:hAnsi="Arial" w:cs="Arial"/>
          <w:sz w:val="20"/>
          <w:szCs w:val="20"/>
          <w:lang w:val="es-MX"/>
        </w:rPr>
        <w:t>Saccharomyces</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cerevisiae</w:t>
      </w:r>
      <w:proofErr w:type="spellEnd"/>
    </w:p>
    <w:p w14:paraId="242681B9" w14:textId="4FCB6AA7" w:rsidR="00FA4723" w:rsidRPr="00BD2DE8" w:rsidRDefault="00FA4723" w:rsidP="009A33D6">
      <w:pPr>
        <w:spacing w:after="0" w:line="360" w:lineRule="auto"/>
        <w:jc w:val="both"/>
        <w:rPr>
          <w:rFonts w:ascii="Arial" w:hAnsi="Arial" w:cs="Arial"/>
          <w:sz w:val="20"/>
          <w:szCs w:val="20"/>
          <w:lang w:val="es-MX"/>
        </w:rPr>
      </w:pPr>
    </w:p>
    <w:p w14:paraId="49C75E76" w14:textId="02CCBE67" w:rsidR="00FA4723" w:rsidRPr="00BD2DE8" w:rsidRDefault="00FA4723" w:rsidP="009A33D6">
      <w:pPr>
        <w:spacing w:after="0" w:line="360" w:lineRule="auto"/>
        <w:jc w:val="both"/>
        <w:rPr>
          <w:rFonts w:ascii="Arial" w:hAnsi="Arial" w:cs="Arial"/>
          <w:sz w:val="20"/>
          <w:szCs w:val="20"/>
          <w:lang w:val="es-MX"/>
        </w:rPr>
      </w:pPr>
    </w:p>
    <w:p w14:paraId="03B128E6" w14:textId="77777777" w:rsidR="00FA4723" w:rsidRPr="00BD2DE8" w:rsidRDefault="00FA4723" w:rsidP="009A33D6">
      <w:pPr>
        <w:spacing w:after="0" w:line="360" w:lineRule="auto"/>
        <w:jc w:val="both"/>
        <w:rPr>
          <w:rFonts w:ascii="Arial" w:hAnsi="Arial" w:cs="Arial"/>
          <w:sz w:val="20"/>
          <w:szCs w:val="20"/>
          <w:lang w:val="es-MX"/>
        </w:rPr>
      </w:pPr>
    </w:p>
    <w:p w14:paraId="54194960" w14:textId="7BCC1E83" w:rsidR="00FA4723" w:rsidRPr="00BD2DE8" w:rsidRDefault="00FA4723"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Las vías de transducción de señales juegan un papel importante en la respuesta a estrés oxidativo. Estas vías de señalización están constituidas por mecanismos estudios se ha observado la presencia de rutas complejas compuestas de varias proteínas </w:t>
      </w:r>
    </w:p>
    <w:p w14:paraId="60BB7FEC" w14:textId="04D5DE30" w:rsidR="00FA4723" w:rsidRPr="00BD2DE8" w:rsidRDefault="00FA4723" w:rsidP="009A33D6">
      <w:pPr>
        <w:spacing w:after="0" w:line="360" w:lineRule="auto"/>
        <w:jc w:val="both"/>
        <w:rPr>
          <w:rFonts w:ascii="Arial" w:hAnsi="Arial" w:cs="Arial"/>
          <w:sz w:val="20"/>
          <w:szCs w:val="20"/>
          <w:lang w:val="es-MX"/>
        </w:rPr>
      </w:pPr>
    </w:p>
    <w:p w14:paraId="1BB98F1D" w14:textId="77777777" w:rsidR="00FA4723" w:rsidRPr="00BD2DE8" w:rsidRDefault="00FA4723" w:rsidP="009A33D6">
      <w:pPr>
        <w:spacing w:after="0" w:line="360" w:lineRule="auto"/>
        <w:jc w:val="both"/>
        <w:rPr>
          <w:rFonts w:ascii="Arial" w:hAnsi="Arial" w:cs="Arial"/>
          <w:sz w:val="20"/>
          <w:szCs w:val="20"/>
          <w:lang w:val="es-MX"/>
        </w:rPr>
      </w:pPr>
    </w:p>
    <w:p w14:paraId="43134ACB" w14:textId="276CF978" w:rsidR="009500A6" w:rsidRPr="00BD2DE8" w:rsidRDefault="003743FC" w:rsidP="009A33D6">
      <w:pPr>
        <w:spacing w:after="0" w:line="360" w:lineRule="auto"/>
        <w:jc w:val="both"/>
        <w:rPr>
          <w:rFonts w:ascii="Arial" w:hAnsi="Arial" w:cs="Arial"/>
          <w:color w:val="FF0000"/>
          <w:sz w:val="20"/>
          <w:szCs w:val="20"/>
          <w:lang w:val="es-MX"/>
        </w:rPr>
      </w:pPr>
      <w:r w:rsidRPr="00BD2DE8">
        <w:rPr>
          <w:rFonts w:ascii="Arial" w:hAnsi="Arial" w:cs="Arial"/>
          <w:sz w:val="20"/>
          <w:szCs w:val="20"/>
          <w:lang w:val="es-MX"/>
        </w:rPr>
        <w:t>E</w:t>
      </w:r>
      <w:r w:rsidR="004558AD" w:rsidRPr="00BD2DE8">
        <w:rPr>
          <w:rFonts w:ascii="Arial" w:hAnsi="Arial" w:cs="Arial"/>
          <w:sz w:val="20"/>
          <w:szCs w:val="20"/>
          <w:lang w:val="es-MX"/>
        </w:rPr>
        <w:t xml:space="preserve">n </w:t>
      </w:r>
      <w:r w:rsidR="00893A88" w:rsidRPr="00BD2DE8">
        <w:rPr>
          <w:rFonts w:ascii="Arial" w:hAnsi="Arial" w:cs="Arial"/>
          <w:sz w:val="20"/>
          <w:szCs w:val="20"/>
          <w:lang w:val="es-MX"/>
        </w:rPr>
        <w:t xml:space="preserve">varios </w:t>
      </w:r>
      <w:r w:rsidR="004558AD" w:rsidRPr="00BD2DE8">
        <w:rPr>
          <w:rFonts w:ascii="Arial" w:hAnsi="Arial" w:cs="Arial"/>
          <w:sz w:val="20"/>
          <w:szCs w:val="20"/>
          <w:lang w:val="es-MX"/>
        </w:rPr>
        <w:t>hogos filamentosos</w:t>
      </w:r>
      <w:r w:rsidRPr="00BD2DE8">
        <w:rPr>
          <w:rFonts w:ascii="Arial" w:hAnsi="Arial" w:cs="Arial"/>
          <w:sz w:val="20"/>
          <w:szCs w:val="20"/>
          <w:lang w:val="es-MX"/>
        </w:rPr>
        <w:t xml:space="preserve"> se ha asociado la respuesta a </w:t>
      </w:r>
      <w:r w:rsidR="004558AD" w:rsidRPr="00BD2DE8">
        <w:rPr>
          <w:rFonts w:ascii="Arial" w:hAnsi="Arial" w:cs="Arial"/>
          <w:color w:val="FF0000"/>
          <w:sz w:val="20"/>
          <w:szCs w:val="20"/>
          <w:lang w:val="es-MX"/>
        </w:rPr>
        <w:t>estrés oxidativo</w:t>
      </w:r>
      <w:r w:rsidRPr="00BD2DE8">
        <w:rPr>
          <w:rFonts w:ascii="Arial" w:hAnsi="Arial" w:cs="Arial"/>
          <w:color w:val="FF0000"/>
          <w:sz w:val="20"/>
          <w:szCs w:val="20"/>
          <w:lang w:val="es-MX"/>
        </w:rPr>
        <w:t xml:space="preserve"> con las proteínas G, debido </w:t>
      </w:r>
      <w:r w:rsidRPr="00BD2DE8">
        <w:rPr>
          <w:rFonts w:ascii="Arial" w:hAnsi="Arial" w:cs="Arial"/>
          <w:sz w:val="20"/>
          <w:szCs w:val="20"/>
          <w:lang w:val="es-MX"/>
        </w:rPr>
        <w:t>a su papel en</w:t>
      </w:r>
      <w:r w:rsidR="00893A88" w:rsidRPr="00BD2DE8">
        <w:rPr>
          <w:rFonts w:ascii="Arial" w:hAnsi="Arial" w:cs="Arial"/>
          <w:sz w:val="20"/>
          <w:szCs w:val="20"/>
          <w:lang w:val="es-MX"/>
        </w:rPr>
        <w:t xml:space="preserve"> el desarrollo asexual,</w:t>
      </w:r>
      <w:r w:rsidR="00FC6C44" w:rsidRPr="00BD2DE8">
        <w:rPr>
          <w:rFonts w:ascii="Arial" w:hAnsi="Arial" w:cs="Arial"/>
          <w:sz w:val="20"/>
          <w:szCs w:val="20"/>
          <w:lang w:val="es-MX"/>
        </w:rPr>
        <w:t xml:space="preserve"> patogenicidad y</w:t>
      </w:r>
      <w:r w:rsidR="00893A88" w:rsidRPr="00BD2DE8">
        <w:rPr>
          <w:rFonts w:ascii="Arial" w:hAnsi="Arial" w:cs="Arial"/>
          <w:sz w:val="20"/>
          <w:szCs w:val="20"/>
          <w:lang w:val="es-MX"/>
        </w:rPr>
        <w:t xml:space="preserve"> biosíntesis de metabolitos secundarios.</w:t>
      </w:r>
      <w:r w:rsidR="001A330C" w:rsidRPr="00BD2DE8">
        <w:rPr>
          <w:rFonts w:ascii="Arial" w:hAnsi="Arial" w:cs="Arial"/>
          <w:sz w:val="20"/>
          <w:szCs w:val="20"/>
          <w:lang w:val="es-MX"/>
        </w:rPr>
        <w:t xml:space="preserve"> En </w:t>
      </w:r>
      <w:proofErr w:type="spellStart"/>
      <w:r w:rsidR="00FC6C44" w:rsidRPr="00BD2DE8">
        <w:rPr>
          <w:rFonts w:ascii="Arial" w:hAnsi="Arial" w:cs="Arial"/>
          <w:i/>
          <w:sz w:val="20"/>
          <w:szCs w:val="20"/>
          <w:lang w:val="es-MX"/>
        </w:rPr>
        <w:t>Penicillium</w:t>
      </w:r>
      <w:proofErr w:type="spellEnd"/>
      <w:r w:rsidR="008C13F4" w:rsidRPr="00BD2DE8">
        <w:rPr>
          <w:rFonts w:ascii="Arial" w:hAnsi="Arial" w:cs="Arial"/>
          <w:i/>
          <w:sz w:val="20"/>
          <w:szCs w:val="20"/>
          <w:lang w:val="es-MX"/>
        </w:rPr>
        <w:t xml:space="preserve"> </w:t>
      </w:r>
      <w:proofErr w:type="spellStart"/>
      <w:r w:rsidR="008C13F4" w:rsidRPr="00BD2DE8">
        <w:rPr>
          <w:rFonts w:ascii="Arial" w:hAnsi="Arial" w:cs="Arial"/>
          <w:i/>
          <w:sz w:val="20"/>
          <w:szCs w:val="20"/>
          <w:lang w:val="es-MX"/>
        </w:rPr>
        <w:t>roqueforti</w:t>
      </w:r>
      <w:proofErr w:type="spellEnd"/>
      <w:r w:rsidR="008C13F4" w:rsidRPr="00BD2DE8">
        <w:rPr>
          <w:rFonts w:ascii="Arial" w:hAnsi="Arial" w:cs="Arial"/>
          <w:sz w:val="20"/>
          <w:szCs w:val="20"/>
          <w:lang w:val="es-MX"/>
        </w:rPr>
        <w:t xml:space="preserve">, </w:t>
      </w:r>
      <w:proofErr w:type="spellStart"/>
      <w:r w:rsidR="008C13F4" w:rsidRPr="00BD2DE8">
        <w:rPr>
          <w:rFonts w:ascii="Arial" w:hAnsi="Arial" w:cs="Arial"/>
          <w:i/>
          <w:sz w:val="20"/>
          <w:szCs w:val="20"/>
          <w:lang w:val="es-MX"/>
        </w:rPr>
        <w:t>Penicillium</w:t>
      </w:r>
      <w:proofErr w:type="spellEnd"/>
      <w:r w:rsidR="008C13F4" w:rsidRPr="00BD2DE8">
        <w:rPr>
          <w:rFonts w:ascii="Arial" w:hAnsi="Arial" w:cs="Arial"/>
          <w:i/>
          <w:sz w:val="20"/>
          <w:szCs w:val="20"/>
          <w:lang w:val="es-MX"/>
        </w:rPr>
        <w:t xml:space="preserve"> </w:t>
      </w:r>
      <w:proofErr w:type="spellStart"/>
      <w:r w:rsidR="00FC6C44" w:rsidRPr="00BD2DE8">
        <w:rPr>
          <w:rFonts w:ascii="Arial" w:hAnsi="Arial" w:cs="Arial"/>
          <w:i/>
          <w:sz w:val="20"/>
          <w:szCs w:val="20"/>
          <w:lang w:val="es-ES"/>
        </w:rPr>
        <w:t>camemberti</w:t>
      </w:r>
      <w:proofErr w:type="spellEnd"/>
      <w:r w:rsidR="00A123AD" w:rsidRPr="00BD2DE8">
        <w:rPr>
          <w:rFonts w:ascii="Arial" w:hAnsi="Arial" w:cs="Arial"/>
          <w:sz w:val="20"/>
          <w:szCs w:val="20"/>
          <w:lang w:val="es-ES"/>
        </w:rPr>
        <w:t xml:space="preserve"> y </w:t>
      </w:r>
      <w:proofErr w:type="spellStart"/>
      <w:r w:rsidR="00A123AD" w:rsidRPr="00BD2DE8">
        <w:rPr>
          <w:rFonts w:ascii="Arial" w:hAnsi="Arial" w:cs="Arial"/>
          <w:i/>
          <w:sz w:val="20"/>
          <w:szCs w:val="20"/>
          <w:lang w:val="es-ES"/>
        </w:rPr>
        <w:t>Penicillium</w:t>
      </w:r>
      <w:proofErr w:type="spellEnd"/>
      <w:r w:rsidR="00A123AD" w:rsidRPr="00BD2DE8">
        <w:rPr>
          <w:rFonts w:ascii="Arial" w:hAnsi="Arial" w:cs="Arial"/>
          <w:i/>
          <w:sz w:val="20"/>
          <w:szCs w:val="20"/>
          <w:lang w:val="es-ES"/>
        </w:rPr>
        <w:t xml:space="preserve"> </w:t>
      </w:r>
      <w:proofErr w:type="spellStart"/>
      <w:r w:rsidR="00A123AD" w:rsidRPr="00BD2DE8">
        <w:rPr>
          <w:rFonts w:ascii="Arial" w:hAnsi="Arial" w:cs="Arial"/>
          <w:i/>
          <w:sz w:val="20"/>
          <w:szCs w:val="20"/>
          <w:lang w:val="es-ES"/>
        </w:rPr>
        <w:t>chrysogenum</w:t>
      </w:r>
      <w:proofErr w:type="spellEnd"/>
      <w:r w:rsidR="00FC6C44" w:rsidRPr="00BD2DE8">
        <w:rPr>
          <w:rFonts w:ascii="Arial" w:hAnsi="Arial" w:cs="Arial"/>
          <w:sz w:val="20"/>
          <w:szCs w:val="20"/>
          <w:lang w:val="es-ES"/>
        </w:rPr>
        <w:t xml:space="preserve"> la subunidad Gα</w:t>
      </w:r>
      <w:r w:rsidR="002F409C" w:rsidRPr="00BD2DE8">
        <w:rPr>
          <w:rFonts w:ascii="Arial" w:hAnsi="Arial" w:cs="Arial"/>
          <w:sz w:val="20"/>
          <w:szCs w:val="20"/>
          <w:lang w:val="es-ES"/>
        </w:rPr>
        <w:t xml:space="preserve"> Pga1</w:t>
      </w:r>
      <w:r w:rsidR="00FC6C44" w:rsidRPr="00BD2DE8">
        <w:rPr>
          <w:rFonts w:ascii="Arial" w:hAnsi="Arial" w:cs="Arial"/>
          <w:sz w:val="20"/>
          <w:szCs w:val="20"/>
          <w:lang w:val="es-ES"/>
        </w:rPr>
        <w:t xml:space="preserve"> </w:t>
      </w:r>
      <w:r w:rsidR="00CF03CE" w:rsidRPr="00BD2DE8">
        <w:rPr>
          <w:rFonts w:ascii="Arial" w:hAnsi="Arial" w:cs="Arial"/>
          <w:sz w:val="20"/>
          <w:szCs w:val="20"/>
          <w:lang w:val="es-ES"/>
        </w:rPr>
        <w:t xml:space="preserve">afecta </w:t>
      </w:r>
      <w:r w:rsidR="002F409C" w:rsidRPr="00BD2DE8">
        <w:rPr>
          <w:rFonts w:ascii="Arial" w:hAnsi="Arial" w:cs="Arial"/>
          <w:sz w:val="20"/>
          <w:szCs w:val="20"/>
          <w:lang w:val="es-ES"/>
        </w:rPr>
        <w:t>negativamente el crecimiento</w:t>
      </w:r>
      <w:r w:rsidR="001A330C" w:rsidRPr="00BD2DE8">
        <w:rPr>
          <w:rFonts w:ascii="Arial" w:hAnsi="Arial" w:cs="Arial"/>
          <w:sz w:val="20"/>
          <w:szCs w:val="20"/>
          <w:lang w:val="es-ES"/>
        </w:rPr>
        <w:t xml:space="preserve">, </w:t>
      </w:r>
      <w:r w:rsidR="007A51C9" w:rsidRPr="00BD2DE8">
        <w:rPr>
          <w:rFonts w:ascii="Arial" w:hAnsi="Arial" w:cs="Arial"/>
          <w:sz w:val="20"/>
          <w:szCs w:val="20"/>
          <w:lang w:val="es-ES"/>
        </w:rPr>
        <w:t>esporulaci</w:t>
      </w:r>
      <w:r w:rsidR="00A04155" w:rsidRPr="00BD2DE8">
        <w:rPr>
          <w:rFonts w:ascii="Arial" w:hAnsi="Arial" w:cs="Arial"/>
          <w:sz w:val="20"/>
          <w:szCs w:val="20"/>
          <w:lang w:val="es-ES"/>
        </w:rPr>
        <w:t>ón y</w:t>
      </w:r>
      <w:r w:rsidR="007A51C9" w:rsidRPr="00BD2DE8">
        <w:rPr>
          <w:rFonts w:ascii="Arial" w:hAnsi="Arial" w:cs="Arial"/>
          <w:sz w:val="20"/>
          <w:szCs w:val="20"/>
          <w:lang w:val="es-ES"/>
        </w:rPr>
        <w:t xml:space="preserve"> resistencia a </w:t>
      </w:r>
      <w:r w:rsidR="001A330C" w:rsidRPr="00BD2DE8">
        <w:rPr>
          <w:rFonts w:ascii="Arial" w:hAnsi="Arial" w:cs="Arial"/>
          <w:sz w:val="20"/>
          <w:szCs w:val="20"/>
          <w:lang w:val="es-ES"/>
        </w:rPr>
        <w:t>estrés oxidativo</w:t>
      </w:r>
      <w:r w:rsidR="00C4671A" w:rsidRPr="00BD2DE8">
        <w:rPr>
          <w:rFonts w:ascii="Arial" w:hAnsi="Arial" w:cs="Arial"/>
          <w:sz w:val="20"/>
          <w:szCs w:val="20"/>
          <w:lang w:val="es-ES"/>
        </w:rPr>
        <w:t xml:space="preserve"> </w:t>
      </w:r>
      <w:r w:rsidR="00966890"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 : the official journal of the Spanish Society for Microbiology","id":"ITEM-1","issue":"2","issued":{"date-parts":[["2009","6"]]},"page":"123-9","title":"Effect of a heterotrimeric G protein alpha subunit on conidia germination, stress response, and roquefortine C production in Penicillium roqueforti.","type":"article-journal","volume":"12"},"uris":["http://www.mendeley.com/documents/?uuid=b019f9e6-cc8a-3929-b1a1-68d295eaa601"]},{"id":"ITEM-2","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Biology","id":"ITEM-2","issue":"6","issued":{"date-parts":[["2011"]]},"page":"641-649","title":"Heterotrimeric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conditions","type":"article-journal","volume":"48"},"uris":["http://www.mendeley.com/documents/?uuid=ce26e47b-2fc2-4b61-b89a-adb5f0693c35"]},{"id":"ITEM-3","itemData":{"DOI":"10.1016/J.FUNBIO.2017.05.007","ISSN":"1878-6146","abstract":"The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Biology","id":"ITEM-3","issue":"9","issued":{"date-parts":[["2017","9","1"]]},"page":"754-762","publisher":"Elsevier","title":"Heterotrimeric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camemberti","type":"article-journal","volume":"121"},"uris":["http://www.mendeley.com/documents/?uuid=22d871db-743a-3354-b500-78f21eee2120"]}],"mendeley":{"formattedCitation":"[20], [35], [36]","plainTextFormattedCitation":"[20], [35], [36]","previouslyFormattedCitation":"[19], [34], [35]"},"properties":{"noteIndex":0},"schema":"https://github.com/citation-style-language/schema/raw/master/csl-citation.json"}</w:instrText>
      </w:r>
      <w:r w:rsidR="00966890" w:rsidRPr="00BD2DE8">
        <w:rPr>
          <w:rFonts w:ascii="Arial" w:hAnsi="Arial" w:cs="Arial"/>
          <w:sz w:val="20"/>
          <w:szCs w:val="20"/>
          <w:lang w:val="es-ES"/>
        </w:rPr>
        <w:fldChar w:fldCharType="separate"/>
      </w:r>
      <w:r w:rsidR="00172E53" w:rsidRPr="00172E53">
        <w:rPr>
          <w:rFonts w:ascii="Arial" w:hAnsi="Arial" w:cs="Arial"/>
          <w:noProof/>
          <w:sz w:val="20"/>
          <w:szCs w:val="20"/>
          <w:lang w:val="es-ES"/>
        </w:rPr>
        <w:t>[20], [35], [36]</w:t>
      </w:r>
      <w:r w:rsidR="00966890" w:rsidRPr="00BD2DE8">
        <w:rPr>
          <w:rFonts w:ascii="Arial" w:hAnsi="Arial" w:cs="Arial"/>
          <w:sz w:val="20"/>
          <w:szCs w:val="20"/>
          <w:lang w:val="es-ES"/>
        </w:rPr>
        <w:fldChar w:fldCharType="end"/>
      </w:r>
      <w:r w:rsidR="00A04155" w:rsidRPr="00BD2DE8">
        <w:rPr>
          <w:rFonts w:ascii="Arial" w:hAnsi="Arial" w:cs="Arial"/>
          <w:sz w:val="20"/>
          <w:szCs w:val="20"/>
          <w:lang w:val="es-ES"/>
        </w:rPr>
        <w:t>.</w:t>
      </w:r>
      <w:r w:rsidR="00966890" w:rsidRPr="00BD2DE8">
        <w:rPr>
          <w:rFonts w:ascii="Arial" w:hAnsi="Arial" w:cs="Arial"/>
          <w:sz w:val="20"/>
          <w:szCs w:val="20"/>
          <w:lang w:val="es-ES"/>
        </w:rPr>
        <w:t xml:space="preserve"> </w:t>
      </w:r>
      <w:r w:rsidR="00A04155" w:rsidRPr="00BD2DE8">
        <w:rPr>
          <w:rFonts w:ascii="Arial" w:hAnsi="Arial" w:cs="Arial"/>
          <w:sz w:val="20"/>
          <w:szCs w:val="20"/>
          <w:lang w:val="es-ES"/>
        </w:rPr>
        <w:t>En un análisis proteómico</w:t>
      </w:r>
      <w:r w:rsidR="00046B23" w:rsidRPr="00BD2DE8">
        <w:rPr>
          <w:rFonts w:ascii="Arial" w:hAnsi="Arial" w:cs="Arial"/>
          <w:sz w:val="20"/>
          <w:szCs w:val="20"/>
          <w:lang w:val="es-ES"/>
        </w:rPr>
        <w:t xml:space="preserve">, se </w:t>
      </w:r>
      <w:r w:rsidR="00A04155" w:rsidRPr="00BD2DE8">
        <w:rPr>
          <w:rFonts w:ascii="Arial" w:hAnsi="Arial" w:cs="Arial"/>
          <w:sz w:val="20"/>
          <w:szCs w:val="20"/>
          <w:lang w:val="es-ES"/>
        </w:rPr>
        <w:t xml:space="preserve">identificaron </w:t>
      </w:r>
      <w:r w:rsidR="002D2AD7" w:rsidRPr="00BD2DE8">
        <w:rPr>
          <w:rFonts w:ascii="Arial" w:hAnsi="Arial" w:cs="Arial"/>
          <w:sz w:val="20"/>
          <w:szCs w:val="20"/>
          <w:lang w:val="es-ES"/>
        </w:rPr>
        <w:t>prote</w:t>
      </w:r>
      <w:r w:rsidR="00A04155" w:rsidRPr="00BD2DE8">
        <w:rPr>
          <w:rFonts w:ascii="Arial" w:hAnsi="Arial" w:cs="Arial"/>
          <w:sz w:val="20"/>
          <w:szCs w:val="20"/>
          <w:lang w:val="es-ES"/>
        </w:rPr>
        <w:t xml:space="preserve">ínas asociadas al estrés oxidativo como catalasa R y </w:t>
      </w:r>
      <w:proofErr w:type="spellStart"/>
      <w:r w:rsidR="00A04155" w:rsidRPr="00BD2DE8">
        <w:rPr>
          <w:rFonts w:ascii="Arial" w:hAnsi="Arial" w:cs="Arial"/>
          <w:sz w:val="20"/>
          <w:szCs w:val="20"/>
          <w:lang w:val="es-ES"/>
        </w:rPr>
        <w:t>benzoquinona</w:t>
      </w:r>
      <w:proofErr w:type="spellEnd"/>
      <w:r w:rsidR="00A04155" w:rsidRPr="00BD2DE8">
        <w:rPr>
          <w:rFonts w:ascii="Arial" w:hAnsi="Arial" w:cs="Arial"/>
          <w:sz w:val="20"/>
          <w:szCs w:val="20"/>
          <w:lang w:val="es-ES"/>
        </w:rPr>
        <w:t xml:space="preserve"> </w:t>
      </w:r>
      <w:proofErr w:type="spellStart"/>
      <w:r w:rsidR="00A04155" w:rsidRPr="00BD2DE8">
        <w:rPr>
          <w:rFonts w:ascii="Arial" w:hAnsi="Arial" w:cs="Arial"/>
          <w:sz w:val="20"/>
          <w:szCs w:val="20"/>
          <w:lang w:val="es-ES"/>
        </w:rPr>
        <w:t>reductasa</w:t>
      </w:r>
      <w:proofErr w:type="spellEnd"/>
      <w:r w:rsidR="00A04155" w:rsidRPr="00BD2DE8">
        <w:rPr>
          <w:rFonts w:ascii="Arial" w:hAnsi="Arial" w:cs="Arial"/>
          <w:sz w:val="20"/>
          <w:szCs w:val="20"/>
          <w:lang w:val="es-ES"/>
        </w:rPr>
        <w:t xml:space="preserve">, las cuales </w:t>
      </w:r>
      <w:r w:rsidR="00F545A4" w:rsidRPr="00BD2DE8">
        <w:rPr>
          <w:rFonts w:ascii="Arial" w:hAnsi="Arial" w:cs="Arial"/>
          <w:sz w:val="20"/>
          <w:szCs w:val="20"/>
          <w:lang w:val="es-ES"/>
        </w:rPr>
        <w:t>se encontraron</w:t>
      </w:r>
      <w:r w:rsidR="00A04155" w:rsidRPr="00BD2DE8">
        <w:rPr>
          <w:rFonts w:ascii="Arial" w:hAnsi="Arial" w:cs="Arial"/>
          <w:sz w:val="20"/>
          <w:szCs w:val="20"/>
          <w:lang w:val="es-ES"/>
        </w:rPr>
        <w:t xml:space="preserve"> en </w:t>
      </w:r>
      <w:r w:rsidR="00D120AB" w:rsidRPr="00BD2DE8">
        <w:rPr>
          <w:rFonts w:ascii="Arial" w:hAnsi="Arial" w:cs="Arial"/>
          <w:sz w:val="20"/>
          <w:szCs w:val="20"/>
          <w:lang w:val="es-ES"/>
        </w:rPr>
        <w:t>mayor abundancia en ausencia de</w:t>
      </w:r>
      <w:r w:rsidR="00411FA7" w:rsidRPr="00BD2DE8">
        <w:rPr>
          <w:rFonts w:ascii="Arial" w:hAnsi="Arial" w:cs="Arial"/>
          <w:sz w:val="20"/>
          <w:szCs w:val="20"/>
          <w:lang w:val="es-ES"/>
        </w:rPr>
        <w:t xml:space="preserve"> </w:t>
      </w:r>
      <w:r w:rsidR="00A04155" w:rsidRPr="00BD2DE8">
        <w:rPr>
          <w:rFonts w:ascii="Arial" w:hAnsi="Arial" w:cs="Arial"/>
          <w:sz w:val="20"/>
          <w:szCs w:val="20"/>
          <w:lang w:val="es-ES"/>
        </w:rPr>
        <w:t>Pga1 respecto a la cepa parental</w:t>
      </w:r>
      <w:r w:rsidR="00046B23" w:rsidRPr="00BD2DE8">
        <w:rPr>
          <w:rFonts w:ascii="Arial" w:hAnsi="Arial" w:cs="Arial"/>
          <w:sz w:val="20"/>
          <w:szCs w:val="20"/>
          <w:lang w:val="es-ES"/>
        </w:rPr>
        <w:t xml:space="preserve"> </w:t>
      </w:r>
      <w:r w:rsidR="00046B23"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plainTextFormattedCitation":"[37]","previouslyFormattedCitation":"[36]"},"properties":{"noteIndex":0},"schema":"https://github.com/citation-style-language/schema/raw/master/csl-citation.json"}</w:instrText>
      </w:r>
      <w:r w:rsidR="00046B23" w:rsidRPr="00BD2DE8">
        <w:rPr>
          <w:rFonts w:ascii="Arial" w:hAnsi="Arial" w:cs="Arial"/>
          <w:sz w:val="20"/>
          <w:szCs w:val="20"/>
          <w:lang w:val="es-ES"/>
        </w:rPr>
        <w:fldChar w:fldCharType="separate"/>
      </w:r>
      <w:r w:rsidR="00172E53" w:rsidRPr="00172E53">
        <w:rPr>
          <w:rFonts w:ascii="Arial" w:hAnsi="Arial" w:cs="Arial"/>
          <w:noProof/>
          <w:sz w:val="20"/>
          <w:szCs w:val="20"/>
          <w:lang w:val="es-ES"/>
        </w:rPr>
        <w:t>[37]</w:t>
      </w:r>
      <w:r w:rsidR="00046B23" w:rsidRPr="00BD2DE8">
        <w:rPr>
          <w:rFonts w:ascii="Arial" w:hAnsi="Arial" w:cs="Arial"/>
          <w:sz w:val="20"/>
          <w:szCs w:val="20"/>
          <w:lang w:val="es-ES"/>
        </w:rPr>
        <w:fldChar w:fldCharType="end"/>
      </w:r>
      <w:r w:rsidR="00A04155" w:rsidRPr="00BD2DE8">
        <w:rPr>
          <w:rFonts w:ascii="Arial" w:hAnsi="Arial" w:cs="Arial"/>
          <w:sz w:val="20"/>
          <w:szCs w:val="20"/>
          <w:lang w:val="es-ES"/>
        </w:rPr>
        <w:t>.</w:t>
      </w:r>
      <w:r w:rsidR="00F545A4" w:rsidRPr="00BD2DE8">
        <w:rPr>
          <w:rFonts w:ascii="Arial" w:hAnsi="Arial" w:cs="Arial"/>
          <w:sz w:val="20"/>
          <w:szCs w:val="20"/>
          <w:lang w:val="es-ES"/>
        </w:rPr>
        <w:t xml:space="preserve"> </w:t>
      </w:r>
      <w:r w:rsidR="00DA24AA" w:rsidRPr="00BD2DE8">
        <w:rPr>
          <w:rFonts w:ascii="Arial" w:hAnsi="Arial" w:cs="Arial"/>
          <w:sz w:val="20"/>
          <w:szCs w:val="20"/>
          <w:lang w:val="es-ES"/>
        </w:rPr>
        <w:t>Un efecto similar fue observado en</w:t>
      </w:r>
      <w:r w:rsidR="00046B23" w:rsidRPr="00BD2DE8">
        <w:rPr>
          <w:rFonts w:ascii="Arial" w:hAnsi="Arial" w:cs="Arial"/>
          <w:sz w:val="20"/>
          <w:szCs w:val="20"/>
          <w:lang w:val="es-ES"/>
        </w:rPr>
        <w:t xml:space="preserve"> </w:t>
      </w:r>
      <w:r w:rsidR="00046B23" w:rsidRPr="00BD2DE8">
        <w:rPr>
          <w:rFonts w:ascii="Arial" w:hAnsi="Arial" w:cs="Arial"/>
          <w:i/>
          <w:sz w:val="20"/>
          <w:szCs w:val="20"/>
          <w:lang w:val="es-ES"/>
        </w:rPr>
        <w:t>N</w:t>
      </w:r>
      <w:r w:rsidR="00091E1B" w:rsidRPr="00BD2DE8">
        <w:rPr>
          <w:rFonts w:ascii="Arial" w:hAnsi="Arial" w:cs="Arial"/>
          <w:i/>
          <w:sz w:val="20"/>
          <w:szCs w:val="20"/>
          <w:lang w:val="es-ES"/>
        </w:rPr>
        <w:t>.</w:t>
      </w:r>
      <w:r w:rsidR="00046B23" w:rsidRPr="00BD2DE8">
        <w:rPr>
          <w:rFonts w:ascii="Arial" w:hAnsi="Arial" w:cs="Arial"/>
          <w:i/>
          <w:sz w:val="20"/>
          <w:szCs w:val="20"/>
          <w:lang w:val="es-ES"/>
        </w:rPr>
        <w:t xml:space="preserve"> crassa</w:t>
      </w:r>
      <w:r w:rsidR="00046B23" w:rsidRPr="00BD2DE8">
        <w:rPr>
          <w:rFonts w:ascii="Arial" w:hAnsi="Arial" w:cs="Arial"/>
          <w:sz w:val="20"/>
          <w:szCs w:val="20"/>
          <w:lang w:val="es-ES"/>
        </w:rPr>
        <w:t xml:space="preserve">, </w:t>
      </w:r>
      <w:r w:rsidR="00D120AB" w:rsidRPr="00BD2DE8">
        <w:rPr>
          <w:rFonts w:ascii="Arial" w:hAnsi="Arial" w:cs="Arial"/>
          <w:sz w:val="20"/>
          <w:szCs w:val="20"/>
          <w:lang w:val="es-ES"/>
        </w:rPr>
        <w:t xml:space="preserve">donde la subunidad Gα </w:t>
      </w:r>
      <w:r w:rsidR="00046B23" w:rsidRPr="00BD2DE8">
        <w:rPr>
          <w:rFonts w:ascii="Arial" w:hAnsi="Arial" w:cs="Arial"/>
          <w:sz w:val="20"/>
          <w:szCs w:val="20"/>
          <w:lang w:val="es-ES"/>
        </w:rPr>
        <w:t>GNA-1 regula negativamente</w:t>
      </w:r>
      <w:r w:rsidR="0061076D" w:rsidRPr="00BD2DE8">
        <w:rPr>
          <w:rFonts w:ascii="Arial" w:hAnsi="Arial" w:cs="Arial"/>
          <w:sz w:val="20"/>
          <w:szCs w:val="20"/>
          <w:lang w:val="es-ES"/>
        </w:rPr>
        <w:t xml:space="preserve"> la</w:t>
      </w:r>
      <w:r w:rsidR="004E0D7E" w:rsidRPr="00BD2DE8">
        <w:rPr>
          <w:rFonts w:ascii="Arial" w:hAnsi="Arial" w:cs="Arial"/>
          <w:sz w:val="20"/>
          <w:szCs w:val="20"/>
          <w:lang w:val="es-ES"/>
        </w:rPr>
        <w:t xml:space="preserve"> extensión apical,</w:t>
      </w:r>
      <w:r w:rsidR="0061076D" w:rsidRPr="00BD2DE8">
        <w:rPr>
          <w:rFonts w:ascii="Arial" w:hAnsi="Arial" w:cs="Arial"/>
          <w:sz w:val="20"/>
          <w:szCs w:val="20"/>
          <w:lang w:val="es-ES"/>
        </w:rPr>
        <w:t xml:space="preserve"> conidiación, pigmentación,</w:t>
      </w:r>
      <w:r w:rsidRPr="00BD2DE8">
        <w:rPr>
          <w:rFonts w:ascii="Arial" w:hAnsi="Arial" w:cs="Arial"/>
          <w:sz w:val="20"/>
          <w:szCs w:val="20"/>
          <w:lang w:val="es-ES"/>
        </w:rPr>
        <w:t xml:space="preserve"> </w:t>
      </w:r>
      <w:r w:rsidR="00BF7D7E" w:rsidRPr="00BD2DE8">
        <w:rPr>
          <w:rFonts w:ascii="Arial" w:hAnsi="Arial" w:cs="Arial"/>
          <w:sz w:val="20"/>
          <w:szCs w:val="20"/>
          <w:lang w:val="es-ES"/>
        </w:rPr>
        <w:t>además</w:t>
      </w:r>
      <w:r w:rsidRPr="00BD2DE8">
        <w:rPr>
          <w:rFonts w:ascii="Arial" w:hAnsi="Arial" w:cs="Arial"/>
          <w:sz w:val="20"/>
          <w:szCs w:val="20"/>
          <w:lang w:val="es-ES"/>
        </w:rPr>
        <w:t xml:space="preserve"> de regular </w:t>
      </w:r>
      <w:r w:rsidR="00BF7D7E" w:rsidRPr="00BD2DE8">
        <w:rPr>
          <w:rFonts w:ascii="Arial" w:hAnsi="Arial" w:cs="Arial"/>
          <w:sz w:val="20"/>
          <w:szCs w:val="20"/>
          <w:lang w:val="es-ES"/>
        </w:rPr>
        <w:t>negativamente la respuesta a choque térmico y estrés oxidativo</w:t>
      </w:r>
      <w:r w:rsidRPr="00BD2DE8">
        <w:rPr>
          <w:rFonts w:ascii="Arial" w:hAnsi="Arial" w:cs="Arial"/>
          <w:sz w:val="20"/>
          <w:szCs w:val="20"/>
          <w:lang w:val="es-ES"/>
        </w:rPr>
        <w:t xml:space="preserve"> </w:t>
      </w:r>
      <w:r w:rsidR="009500A6"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[38]","plainTextFormattedCitation":"[29], [38]","previouslyFormattedCitation":"[28], [37]"},"properties":{"noteIndex":0},"schema":"https://github.com/citation-style-language/schema/raw/master/csl-citation.json"}</w:instrText>
      </w:r>
      <w:r w:rsidR="009500A6" w:rsidRPr="00BD2DE8">
        <w:rPr>
          <w:rFonts w:ascii="Arial" w:hAnsi="Arial" w:cs="Arial"/>
          <w:sz w:val="20"/>
          <w:szCs w:val="20"/>
          <w:lang w:val="es-ES"/>
        </w:rPr>
        <w:fldChar w:fldCharType="separate"/>
      </w:r>
      <w:r w:rsidR="00172E53" w:rsidRPr="00172E53">
        <w:rPr>
          <w:rFonts w:ascii="Arial" w:hAnsi="Arial" w:cs="Arial"/>
          <w:noProof/>
          <w:sz w:val="20"/>
          <w:szCs w:val="20"/>
          <w:lang w:val="es-ES"/>
        </w:rPr>
        <w:t>[29], [38]</w:t>
      </w:r>
      <w:r w:rsidR="009500A6" w:rsidRPr="00BD2DE8">
        <w:rPr>
          <w:rFonts w:ascii="Arial" w:hAnsi="Arial" w:cs="Arial"/>
          <w:sz w:val="20"/>
          <w:szCs w:val="20"/>
          <w:lang w:val="es-ES"/>
        </w:rPr>
        <w:fldChar w:fldCharType="end"/>
      </w:r>
      <w:r w:rsidRPr="00BD2DE8">
        <w:rPr>
          <w:rFonts w:ascii="Arial" w:hAnsi="Arial" w:cs="Arial"/>
          <w:sz w:val="20"/>
          <w:szCs w:val="20"/>
          <w:lang w:val="es-ES"/>
        </w:rPr>
        <w:t>.</w:t>
      </w:r>
      <w:r w:rsidR="00A75732" w:rsidRPr="00BD2DE8">
        <w:rPr>
          <w:rFonts w:ascii="Arial" w:hAnsi="Arial" w:cs="Arial"/>
          <w:sz w:val="20"/>
          <w:szCs w:val="20"/>
          <w:lang w:val="es-ES"/>
        </w:rPr>
        <w:t xml:space="preserve"> </w:t>
      </w:r>
      <w:r w:rsidR="00D120AB" w:rsidRPr="00BD2DE8">
        <w:rPr>
          <w:rFonts w:ascii="Arial" w:hAnsi="Arial" w:cs="Arial"/>
          <w:sz w:val="20"/>
          <w:szCs w:val="20"/>
          <w:lang w:val="es-ES"/>
        </w:rPr>
        <w:t>Por otro lado,</w:t>
      </w:r>
      <w:r w:rsidR="00411FA7" w:rsidRPr="00BD2DE8">
        <w:rPr>
          <w:rFonts w:ascii="Arial" w:hAnsi="Arial" w:cs="Arial"/>
          <w:sz w:val="20"/>
          <w:szCs w:val="20"/>
          <w:lang w:val="es-ES"/>
        </w:rPr>
        <w:t xml:space="preserve"> </w:t>
      </w:r>
      <w:r w:rsidRPr="00BD2DE8">
        <w:rPr>
          <w:rFonts w:ascii="Arial" w:hAnsi="Arial" w:cs="Arial"/>
          <w:sz w:val="20"/>
          <w:szCs w:val="20"/>
          <w:lang w:val="es-ES"/>
        </w:rPr>
        <w:t xml:space="preserve">Pga1 y GNA-1 regulan positivamente los niveles de </w:t>
      </w:r>
      <w:proofErr w:type="spellStart"/>
      <w:r w:rsidRPr="00BD2DE8">
        <w:rPr>
          <w:rFonts w:ascii="Arial" w:hAnsi="Arial" w:cs="Arial"/>
          <w:sz w:val="20"/>
          <w:szCs w:val="20"/>
          <w:lang w:val="es-ES"/>
        </w:rPr>
        <w:t>cAMP</w:t>
      </w:r>
      <w:proofErr w:type="spellEnd"/>
      <w:r w:rsidR="00BF7D7E" w:rsidRPr="00BD2DE8">
        <w:rPr>
          <w:rFonts w:ascii="Arial" w:hAnsi="Arial" w:cs="Arial"/>
          <w:sz w:val="20"/>
          <w:szCs w:val="20"/>
          <w:lang w:val="es-ES"/>
        </w:rPr>
        <w:t xml:space="preserve">. </w:t>
      </w:r>
      <w:r w:rsidR="00A75732" w:rsidRPr="00BD2DE8">
        <w:rPr>
          <w:rFonts w:ascii="Arial" w:hAnsi="Arial" w:cs="Arial"/>
          <w:sz w:val="20"/>
          <w:szCs w:val="20"/>
          <w:lang w:val="es-ES"/>
        </w:rPr>
        <w:t xml:space="preserve">El efecto </w:t>
      </w:r>
      <w:r w:rsidR="00745AEA" w:rsidRPr="00BD2DE8">
        <w:rPr>
          <w:rFonts w:ascii="Arial" w:hAnsi="Arial" w:cs="Arial"/>
          <w:sz w:val="20"/>
          <w:szCs w:val="20"/>
          <w:lang w:val="es-ES"/>
        </w:rPr>
        <w:t>ocasionado por</w:t>
      </w:r>
      <w:r w:rsidR="00411FA7" w:rsidRPr="00BD2DE8">
        <w:rPr>
          <w:rFonts w:ascii="Arial" w:hAnsi="Arial" w:cs="Arial"/>
          <w:sz w:val="20"/>
          <w:szCs w:val="20"/>
          <w:lang w:val="es-ES"/>
        </w:rPr>
        <w:t xml:space="preserve"> </w:t>
      </w:r>
      <w:r w:rsidR="00A75732" w:rsidRPr="00BD2DE8">
        <w:rPr>
          <w:rFonts w:ascii="Arial" w:hAnsi="Arial" w:cs="Arial"/>
          <w:sz w:val="20"/>
          <w:szCs w:val="20"/>
          <w:lang w:val="es-ES"/>
        </w:rPr>
        <w:t>GNA-3</w:t>
      </w:r>
      <w:r w:rsidR="00D120AB" w:rsidRPr="00BD2DE8">
        <w:rPr>
          <w:rFonts w:ascii="Arial" w:hAnsi="Arial" w:cs="Arial"/>
          <w:sz w:val="20"/>
          <w:szCs w:val="20"/>
          <w:lang w:val="es-ES"/>
        </w:rPr>
        <w:t xml:space="preserve"> y</w:t>
      </w:r>
      <w:r w:rsidR="00411FA7" w:rsidRPr="00BD2DE8">
        <w:rPr>
          <w:rFonts w:ascii="Arial" w:hAnsi="Arial" w:cs="Arial"/>
          <w:sz w:val="20"/>
          <w:szCs w:val="20"/>
          <w:lang w:val="es-ES"/>
        </w:rPr>
        <w:t xml:space="preserve"> </w:t>
      </w:r>
      <w:r w:rsidR="009A3408" w:rsidRPr="00BD2DE8">
        <w:rPr>
          <w:rFonts w:ascii="Arial" w:hAnsi="Arial" w:cs="Arial"/>
          <w:sz w:val="20"/>
          <w:szCs w:val="20"/>
          <w:lang w:val="es-ES"/>
        </w:rPr>
        <w:t>GNA-1</w:t>
      </w:r>
      <w:r w:rsidR="004E0D7E" w:rsidRPr="00BD2DE8">
        <w:rPr>
          <w:rFonts w:ascii="Arial" w:hAnsi="Arial" w:cs="Arial"/>
          <w:sz w:val="20"/>
          <w:szCs w:val="20"/>
          <w:lang w:val="es-ES"/>
        </w:rPr>
        <w:t xml:space="preserve"> en </w:t>
      </w:r>
      <w:r w:rsidR="00091E1B" w:rsidRPr="00BD2DE8">
        <w:rPr>
          <w:rFonts w:ascii="Arial" w:hAnsi="Arial" w:cs="Arial"/>
          <w:i/>
          <w:sz w:val="20"/>
          <w:szCs w:val="20"/>
          <w:lang w:val="es-ES"/>
        </w:rPr>
        <w:t xml:space="preserve">N. crassa </w:t>
      </w:r>
      <w:r w:rsidR="00745AEA" w:rsidRPr="00BD2DE8">
        <w:rPr>
          <w:rFonts w:ascii="Arial" w:hAnsi="Arial" w:cs="Arial"/>
          <w:sz w:val="20"/>
          <w:szCs w:val="20"/>
          <w:lang w:val="es-ES"/>
        </w:rPr>
        <w:t>es</w:t>
      </w:r>
      <w:r w:rsidR="009A3408" w:rsidRPr="00BD2DE8">
        <w:rPr>
          <w:rFonts w:ascii="Arial" w:hAnsi="Arial" w:cs="Arial"/>
          <w:sz w:val="20"/>
          <w:szCs w:val="20"/>
          <w:lang w:val="es-ES"/>
        </w:rPr>
        <w:t xml:space="preserve"> </w:t>
      </w:r>
      <w:r w:rsidR="00A75732" w:rsidRPr="00BD2DE8">
        <w:rPr>
          <w:rFonts w:ascii="Arial" w:hAnsi="Arial" w:cs="Arial"/>
          <w:sz w:val="20"/>
          <w:szCs w:val="20"/>
          <w:lang w:val="es-ES"/>
        </w:rPr>
        <w:t>similar</w:t>
      </w:r>
      <w:r w:rsidR="00D120AB" w:rsidRPr="00BD2DE8">
        <w:rPr>
          <w:rFonts w:ascii="Arial" w:hAnsi="Arial" w:cs="Arial"/>
          <w:sz w:val="20"/>
          <w:szCs w:val="20"/>
          <w:lang w:val="es-ES"/>
        </w:rPr>
        <w:t>, pues</w:t>
      </w:r>
      <w:r w:rsidR="00411FA7" w:rsidRPr="00BD2DE8">
        <w:rPr>
          <w:rFonts w:ascii="Arial" w:hAnsi="Arial" w:cs="Arial"/>
          <w:sz w:val="20"/>
          <w:szCs w:val="20"/>
          <w:lang w:val="es-ES"/>
        </w:rPr>
        <w:t xml:space="preserve"> </w:t>
      </w:r>
      <w:r w:rsidR="009A3408" w:rsidRPr="00BD2DE8">
        <w:rPr>
          <w:rFonts w:ascii="Arial" w:hAnsi="Arial" w:cs="Arial"/>
          <w:sz w:val="20"/>
          <w:szCs w:val="20"/>
          <w:lang w:val="es-ES"/>
        </w:rPr>
        <w:t xml:space="preserve">GNA-3 regula positivamente los niveles de </w:t>
      </w:r>
      <w:proofErr w:type="spellStart"/>
      <w:r w:rsidR="009A3408" w:rsidRPr="00BD2DE8">
        <w:rPr>
          <w:rFonts w:ascii="Arial" w:hAnsi="Arial" w:cs="Arial"/>
          <w:sz w:val="20"/>
          <w:szCs w:val="20"/>
          <w:lang w:val="es-ES"/>
        </w:rPr>
        <w:t>cAMP</w:t>
      </w:r>
      <w:proofErr w:type="spellEnd"/>
      <w:r w:rsidR="00AF6AAB" w:rsidRPr="00BD2DE8">
        <w:rPr>
          <w:rFonts w:ascii="Arial" w:hAnsi="Arial" w:cs="Arial"/>
          <w:sz w:val="20"/>
          <w:szCs w:val="20"/>
          <w:lang w:val="es-ES"/>
        </w:rPr>
        <w:t xml:space="preserve"> </w:t>
      </w:r>
      <w:r w:rsidR="00AF6AAB"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AF6AAB" w:rsidRPr="00BD2DE8">
        <w:rPr>
          <w:rFonts w:ascii="Arial" w:hAnsi="Arial" w:cs="Arial"/>
          <w:sz w:val="20"/>
          <w:szCs w:val="20"/>
          <w:lang w:val="es-ES"/>
        </w:rPr>
        <w:fldChar w:fldCharType="separate"/>
      </w:r>
      <w:r w:rsidR="00172E53" w:rsidRPr="00172E53">
        <w:rPr>
          <w:rFonts w:ascii="Arial" w:hAnsi="Arial" w:cs="Arial"/>
          <w:noProof/>
          <w:sz w:val="20"/>
          <w:szCs w:val="20"/>
          <w:lang w:val="es-MX"/>
        </w:rPr>
        <w:t>[39]</w:t>
      </w:r>
      <w:r w:rsidR="00AF6AAB" w:rsidRPr="00BD2DE8">
        <w:rPr>
          <w:rFonts w:ascii="Arial" w:hAnsi="Arial" w:cs="Arial"/>
          <w:sz w:val="20"/>
          <w:szCs w:val="20"/>
          <w:lang w:val="es-ES"/>
        </w:rPr>
        <w:fldChar w:fldCharType="end"/>
      </w:r>
      <w:r w:rsidR="00AF6AAB" w:rsidRPr="00BD2DE8">
        <w:rPr>
          <w:rFonts w:ascii="Arial" w:hAnsi="Arial" w:cs="Arial"/>
          <w:sz w:val="20"/>
          <w:szCs w:val="20"/>
          <w:lang w:val="es-MX"/>
        </w:rPr>
        <w:t>.</w:t>
      </w:r>
      <w:r w:rsidR="00F64BE6" w:rsidRPr="00BD2DE8">
        <w:rPr>
          <w:rFonts w:ascii="Arial" w:hAnsi="Arial" w:cs="Arial"/>
          <w:sz w:val="20"/>
          <w:szCs w:val="20"/>
          <w:lang w:val="es-MX"/>
        </w:rPr>
        <w:t xml:space="preserve"> </w:t>
      </w:r>
      <w:r w:rsidR="00411FA7" w:rsidRPr="00BD2DE8">
        <w:rPr>
          <w:rFonts w:ascii="Arial" w:hAnsi="Arial" w:cs="Arial"/>
          <w:sz w:val="20"/>
          <w:szCs w:val="20"/>
          <w:lang w:val="es-MX"/>
        </w:rPr>
        <w:t xml:space="preserve">Los </w:t>
      </w:r>
      <w:r w:rsidR="00F91DA4" w:rsidRPr="00BD2DE8">
        <w:rPr>
          <w:rFonts w:ascii="Arial" w:hAnsi="Arial" w:cs="Arial"/>
          <w:sz w:val="20"/>
          <w:szCs w:val="20"/>
          <w:lang w:val="es-MX"/>
        </w:rPr>
        <w:t>niveles</w:t>
      </w:r>
      <w:r w:rsidR="00411FA7" w:rsidRPr="00BD2DE8">
        <w:rPr>
          <w:rFonts w:ascii="Arial" w:hAnsi="Arial" w:cs="Arial"/>
          <w:sz w:val="20"/>
          <w:szCs w:val="20"/>
          <w:lang w:val="es-MX"/>
        </w:rPr>
        <w:t xml:space="preserve"> bajos</w:t>
      </w:r>
      <w:r w:rsidR="00F91DA4" w:rsidRPr="00BD2DE8">
        <w:rPr>
          <w:rFonts w:ascii="Arial" w:hAnsi="Arial" w:cs="Arial"/>
          <w:sz w:val="20"/>
          <w:szCs w:val="20"/>
          <w:lang w:val="es-MX"/>
        </w:rPr>
        <w:t xml:space="preserve"> de </w:t>
      </w:r>
      <w:proofErr w:type="spellStart"/>
      <w:r w:rsidR="00F91DA4" w:rsidRPr="00BD2DE8">
        <w:rPr>
          <w:rFonts w:ascii="Arial" w:hAnsi="Arial" w:cs="Arial"/>
          <w:sz w:val="20"/>
          <w:szCs w:val="20"/>
          <w:lang w:val="es-MX"/>
        </w:rPr>
        <w:t>cAMP</w:t>
      </w:r>
      <w:proofErr w:type="spellEnd"/>
      <w:r w:rsidR="00D120AB" w:rsidRPr="00BD2DE8">
        <w:rPr>
          <w:rFonts w:ascii="Arial" w:hAnsi="Arial" w:cs="Arial"/>
          <w:sz w:val="20"/>
          <w:szCs w:val="20"/>
          <w:lang w:val="es-MX"/>
        </w:rPr>
        <w:t xml:space="preserve"> en cepas con</w:t>
      </w:r>
      <w:r w:rsidR="00411FA7" w:rsidRPr="00BD2DE8">
        <w:rPr>
          <w:rFonts w:ascii="Arial" w:hAnsi="Arial" w:cs="Arial"/>
          <w:sz w:val="20"/>
          <w:szCs w:val="20"/>
          <w:lang w:val="es-MX"/>
        </w:rPr>
        <w:t xml:space="preserve"> </w:t>
      </w:r>
      <w:r w:rsidR="00F91DA4" w:rsidRPr="00BD2DE8">
        <w:rPr>
          <w:rFonts w:ascii="Arial" w:hAnsi="Arial" w:cs="Arial"/>
          <w:sz w:val="20"/>
          <w:szCs w:val="20"/>
          <w:lang w:val="es-MX"/>
        </w:rPr>
        <w:t>GNA-1 ausente</w:t>
      </w:r>
      <w:r w:rsidR="006A0F56" w:rsidRPr="00BD2DE8">
        <w:rPr>
          <w:rFonts w:ascii="Arial" w:hAnsi="Arial" w:cs="Arial"/>
          <w:sz w:val="20"/>
          <w:szCs w:val="20"/>
          <w:lang w:val="es-MX"/>
        </w:rPr>
        <w:t>,</w:t>
      </w:r>
      <w:r w:rsidR="00F91DA4" w:rsidRPr="00BD2DE8">
        <w:rPr>
          <w:rFonts w:ascii="Arial" w:hAnsi="Arial" w:cs="Arial"/>
          <w:sz w:val="20"/>
          <w:szCs w:val="20"/>
          <w:lang w:val="es-MX"/>
        </w:rPr>
        <w:t xml:space="preserve"> se correlacionan con la baja actividad adenilato ciclasa </w:t>
      </w:r>
      <w:r w:rsidR="00300626"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{"citationItems":[{"id":"ITEM-1","itemData":{"DOI":"10.1006/fgbi.1998.1101","ISSN":"10871845","PMID":"10072319","abstract":"GNA-1 and GNA-2 are two G protein alpha subunits from the filamentous fungus Neurospora crassa. Loss of gna-1 leads to multiple phenotypes, while Deltagna-2 strains do not exhibit visible defects. However, Deltagna-1Deltagna-2 mutants are more affected in Deltagna-1 phenotypes. Here we report a biochemical investigation of the roles of GNA-1 and GNA-2 in cAMP metabolism. Assays of Mg2+ ATP-dependent adenylyl cyclase activity (+/-GppNHp) in extracts from submerged cultures indicated that Deltagna-2 strains were normal, whereas Deltagna-1 and Deltagna-1Deltagna-2 strains had only 10-15% the activity of the wild-type control. Levels of the Gbeta protein, GNB-1, were normal in Deltagna-1 strains, excluding altered GNB-1 production as a factor in loss of adenylyl cyclase activity. Steady-state cAMP levels in Deltagna-1 and Deltagna-1Deltagna-2 mutants were reduced relative to wild-type under conditions that result in morphological abnormalities (solid medium), while levels in submerged culture were normal. cAMP phosphodiesterase activities in submerged cultures of Deltagna-1 and/or Deltagna-2 strains were lower than in wild-type; the individual deletions were additive in decreasing activity. These results suggest that in submerged culture, N. crassa, like mammalian systems, possesses compensatory mechanisms that maintain cAMP at relatively constant levels. Furthermore, the finding that Mg2+ATP-dependent adenylyl cyclase activity in wild-type cell extracts could be inhibited using anti-GNA-1 IgG suggests that GNA-1 directly interacts with adenylyl cyclase in N. crassa.","author":[{"dropping-particle":"","family":"Ivey","given":"F.Douglas","non-dropping-particle":"","parse-names":false,"suffix":""},{"dropping-particle":"","family":"Yang","given":"Qi","non-dropping-particle":"","parse-names":false,"suffix":""},{"dropping-particle":"","family":"Borkovich","given":"Katherine A.","non-dropping-particle":"","parse-names":false,"suffix":""}],"container-title":"Fungal Genetics and Biology","id":"ITEM-1","issue":"1","issued":{"date-parts":[["1999","2"]]},"page":"48-61","title":"Positive Regulation of Adenylyl Cyclase Activity by a GαiHomolog inNeurospora crassa","type":"article-journal","volume":"26"},"uris":["http://www.mendeley.com/documents/?uuid=25f9a145-1530-39d0-b19f-e1ff3f822f22"]},{"id":"ITEM-2","itemData":{"DOI":"10.1534/genetics.166.3.1229","ISBN":"0016-6731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A.","non-dropping-particle":"","parse-names":false,"suffix":""}],"container-title":"Genetics","id":"ITEM-2","issue":"3","issued":{"date-parts":[["2004"]]},"page":"1229-1240","title":"Severe Impairment of Growth and Differentiation in a Neurospora crassa Mutant Lacking All Heterotrimeric G?? Proteins","type":"article-journal","volume":"166"},"uris":["http://www.mendeley.com/documents/?uuid=8cf5f549-3160-4aa5-bf52-6d27fd2b1e26"]}],"mendeley":{"formattedCitation":"[40], [41]","plainTextFormattedCitation":"[40], [41]","previouslyFormattedCitation":"[39], [40]"},"properties":{"noteIndex":0},"schema":"https://github.com/citation-style-language/schema/raw/master/csl-citation.json"}</w:instrText>
      </w:r>
      <w:r w:rsidR="00300626" w:rsidRPr="00BD2DE8">
        <w:rPr>
          <w:rFonts w:ascii="Arial" w:hAnsi="Arial" w:cs="Arial"/>
          <w:sz w:val="20"/>
          <w:szCs w:val="20"/>
          <w:lang w:val="es-MX"/>
        </w:rPr>
        <w:fldChar w:fldCharType="separate"/>
      </w:r>
      <w:r w:rsidR="00172E53" w:rsidRPr="00172E53">
        <w:rPr>
          <w:rFonts w:ascii="Arial" w:hAnsi="Arial" w:cs="Arial"/>
          <w:noProof/>
          <w:sz w:val="20"/>
          <w:szCs w:val="20"/>
          <w:lang w:val="es-MX"/>
        </w:rPr>
        <w:t>[40], [41]</w:t>
      </w:r>
      <w:r w:rsidR="00300626" w:rsidRPr="00BD2DE8">
        <w:rPr>
          <w:rFonts w:ascii="Arial" w:hAnsi="Arial" w:cs="Arial"/>
          <w:sz w:val="20"/>
          <w:szCs w:val="20"/>
          <w:lang w:val="es-MX"/>
        </w:rPr>
        <w:fldChar w:fldCharType="end"/>
      </w:r>
      <w:r w:rsidR="00F91DA4" w:rsidRPr="00BD2DE8">
        <w:rPr>
          <w:rFonts w:ascii="Arial" w:hAnsi="Arial" w:cs="Arial"/>
          <w:sz w:val="20"/>
          <w:szCs w:val="20"/>
          <w:lang w:val="es-MX"/>
        </w:rPr>
        <w:t>.</w:t>
      </w:r>
      <w:r w:rsidR="0002686C" w:rsidRPr="00BD2DE8">
        <w:rPr>
          <w:rFonts w:ascii="Arial" w:hAnsi="Arial" w:cs="Arial"/>
          <w:sz w:val="20"/>
          <w:szCs w:val="20"/>
          <w:lang w:val="es-MX"/>
        </w:rPr>
        <w:t xml:space="preserve"> </w:t>
      </w:r>
      <w:r w:rsidR="004A4399" w:rsidRPr="00BD2DE8">
        <w:rPr>
          <w:rFonts w:ascii="Arial" w:hAnsi="Arial" w:cs="Arial"/>
          <w:sz w:val="20"/>
          <w:szCs w:val="20"/>
          <w:lang w:val="es-MX"/>
        </w:rPr>
        <w:t xml:space="preserve">La relación directa entre los niveles de </w:t>
      </w:r>
      <w:proofErr w:type="spellStart"/>
      <w:r w:rsidR="004A4399" w:rsidRPr="00BD2DE8">
        <w:rPr>
          <w:rFonts w:ascii="Arial" w:hAnsi="Arial" w:cs="Arial"/>
          <w:sz w:val="20"/>
          <w:szCs w:val="20"/>
          <w:lang w:val="es-MX"/>
        </w:rPr>
        <w:t>cAMP</w:t>
      </w:r>
      <w:proofErr w:type="spellEnd"/>
      <w:r w:rsidR="004A4399" w:rsidRPr="00BD2DE8">
        <w:rPr>
          <w:rFonts w:ascii="Arial" w:hAnsi="Arial" w:cs="Arial"/>
          <w:sz w:val="20"/>
          <w:szCs w:val="20"/>
          <w:lang w:val="es-MX"/>
        </w:rPr>
        <w:t xml:space="preserve"> y el estrés oxidativo no se ha estudiado propiamente en hongos filamentosos</w:t>
      </w:r>
      <w:r w:rsidR="00AD62B5" w:rsidRPr="00BD2DE8">
        <w:rPr>
          <w:rFonts w:ascii="Arial" w:hAnsi="Arial" w:cs="Arial"/>
          <w:sz w:val="20"/>
          <w:szCs w:val="20"/>
          <w:lang w:val="es-MX"/>
        </w:rPr>
        <w:t xml:space="preserve">, </w:t>
      </w:r>
      <w:r w:rsidR="00FE550C" w:rsidRPr="00BD2DE8">
        <w:rPr>
          <w:rFonts w:ascii="Arial" w:hAnsi="Arial" w:cs="Arial"/>
          <w:sz w:val="20"/>
          <w:szCs w:val="20"/>
          <w:lang w:val="es-MX"/>
        </w:rPr>
        <w:t>aunque en</w:t>
      </w:r>
      <w:r w:rsidR="00AD62B5" w:rsidRPr="00BD2DE8">
        <w:rPr>
          <w:rFonts w:ascii="Arial" w:hAnsi="Arial" w:cs="Arial"/>
          <w:sz w:val="20"/>
          <w:szCs w:val="20"/>
          <w:lang w:val="es-MX"/>
        </w:rPr>
        <w:t xml:space="preserve"> </w:t>
      </w:r>
      <w:r w:rsidR="00FE550C" w:rsidRPr="00BD2DE8">
        <w:rPr>
          <w:rFonts w:ascii="Arial" w:hAnsi="Arial" w:cs="Arial"/>
          <w:sz w:val="20"/>
          <w:szCs w:val="20"/>
          <w:lang w:val="es-MX"/>
        </w:rPr>
        <w:t>la</w:t>
      </w:r>
      <w:r w:rsidR="0099610C" w:rsidRPr="00BD2DE8">
        <w:rPr>
          <w:rFonts w:ascii="Arial" w:hAnsi="Arial" w:cs="Arial"/>
          <w:sz w:val="20"/>
          <w:szCs w:val="20"/>
          <w:lang w:val="es-MX"/>
        </w:rPr>
        <w:t>s</w:t>
      </w:r>
      <w:r w:rsidR="00FE550C" w:rsidRPr="00BD2DE8">
        <w:rPr>
          <w:rFonts w:ascii="Arial" w:hAnsi="Arial" w:cs="Arial"/>
          <w:sz w:val="20"/>
          <w:szCs w:val="20"/>
          <w:lang w:val="es-MX"/>
        </w:rPr>
        <w:t xml:space="preserve"> levadura</w:t>
      </w:r>
      <w:r w:rsidR="0099610C" w:rsidRPr="00BD2DE8">
        <w:rPr>
          <w:rFonts w:ascii="Arial" w:hAnsi="Arial" w:cs="Arial"/>
          <w:sz w:val="20"/>
          <w:szCs w:val="20"/>
          <w:lang w:val="es-MX"/>
        </w:rPr>
        <w:t xml:space="preserve">s </w:t>
      </w:r>
      <w:proofErr w:type="spellStart"/>
      <w:r w:rsidR="0099610C" w:rsidRPr="00BD2DE8">
        <w:rPr>
          <w:rFonts w:ascii="Arial" w:hAnsi="Arial" w:cs="Arial"/>
          <w:i/>
          <w:sz w:val="20"/>
          <w:szCs w:val="20"/>
          <w:lang w:val="es-MX"/>
        </w:rPr>
        <w:t>Saccharomyces</w:t>
      </w:r>
      <w:proofErr w:type="spellEnd"/>
      <w:r w:rsidR="0099610C" w:rsidRPr="00BD2DE8">
        <w:rPr>
          <w:rFonts w:ascii="Arial" w:hAnsi="Arial" w:cs="Arial"/>
          <w:i/>
          <w:sz w:val="20"/>
          <w:szCs w:val="20"/>
          <w:lang w:val="es-MX"/>
        </w:rPr>
        <w:t xml:space="preserve"> </w:t>
      </w:r>
      <w:proofErr w:type="spellStart"/>
      <w:r w:rsidR="0099610C" w:rsidRPr="00BD2DE8">
        <w:rPr>
          <w:rFonts w:ascii="Arial" w:hAnsi="Arial" w:cs="Arial"/>
          <w:i/>
          <w:sz w:val="20"/>
          <w:szCs w:val="20"/>
          <w:lang w:val="es-MX"/>
        </w:rPr>
        <w:t>cerevisiae</w:t>
      </w:r>
      <w:proofErr w:type="spellEnd"/>
      <w:r w:rsidR="0099610C" w:rsidRPr="00BD2DE8">
        <w:rPr>
          <w:rFonts w:ascii="Arial" w:hAnsi="Arial" w:cs="Arial"/>
          <w:sz w:val="20"/>
          <w:szCs w:val="20"/>
          <w:lang w:val="es-MX"/>
        </w:rPr>
        <w:t xml:space="preserve"> </w:t>
      </w:r>
      <w:r w:rsidR="0099610C"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{"citationItems":[{"id":"ITEM-1","itemData":{"DOI":"10.1016/J.BBRC.2004.12.019","ISSN":"0006-291X","abstract":"The Ras–cyclic AMP (cAMP) pathway is a major determinant of intrinsic stress resistance of the yeast Saccharomyces cerevisiae. Here, we isolated IRA2, encoding the Ras GTPase activator, as a global stress response gene. Subsequently, we studied the other negative regulators on the separate branch of the Ras–cAMP pathway, the low- or high-affinity cAMP phosphodiesterase encoded by PDE1 or PDE2, respectively. Deletion of PDE2, similar to ira2 deletion, rendered cells sensitive to freeze–thawing, peroxides, paraquat, cycloheximide, heavy metals, NaCl, heat, or cold shock. However, deletion of PDE1 did not affect stress tolerance, although it exacerbated stress sensitivity caused by the pde2 deletion, indicating that PDE1 can partly compensate for PDE2. Deletion of IRA2 uniquely led to high sensitivity to cumene hydroperoxide, suggesting that IRA2 may have a distinct role for the response to this stress. Stress sensitivity of yeast cells in general correlated with the basal level of cAMP. Interestingly, yeast cells lacking PDE2 maintained higher cAMP levels in stationary phase than exponential growth phase, suggesting that Pde2p is the major regulator of cAMP levels in stationary phase. Depletion of Ras activity could not effectively suppress stress sensitivity caused by lack of cAMP phosphodiesterases although it could suppress stress sensitivity caused by lack of IRA2, indicating that cAMP accumulation in stationary phase can be mediated by other signaling proteins in addition to Ras. Our study shows that control of cAMP basal levels is important for determining intrinsic stress tolerance of yeast, and that the cAMP level during stationary phase is a result of a dynamic balance between its rates of synthesis and degradation.","author":[{"dropping-particle":"","family":"Park","given":"Jong-In","non-dropping-particle":"","parse-names":false,"suffix":""},{"dropping-particle":"","family":"Grant","given":"Chris M.","non-dropping-particle":"","parse-names":false,"suffix":""},{"dropping-particle":"","family":"Dawes","given":"Ian W.","non-dropping-particle":"","parse-names":false,"suffix":""}],"container-title":"Biochemical and Biophysical Research Communications","id":"ITEM-1","issue":"1","issued":{"date-parts":[["2005","2","4"]]},"page":"311-319","publisher":"Academic Press","title":"The high-affinity cAMP phosphodiesterase of Saccharomyces cerevisiae is the major determinant of cAMP levels in stationary phase: involvement of different branches of the Ras–cyclic AMP pathway in stress responses","type":"article-journal","volume":"327"},"uris":["http://www.mendeley.com/documents/?uuid=d101aa07-0cb2-396f-ab52-ded89abecb68"]}],"mendeley":{"formattedCitation":"[42]","plainTextFormattedCitation":"[42]","previouslyFormattedCitation":"[41]"},"properties":{"noteIndex":0},"schema":"https://github.com/citation-style-language/schema/raw/master/csl-citation.json"}</w:instrText>
      </w:r>
      <w:r w:rsidR="0099610C" w:rsidRPr="00BD2DE8">
        <w:rPr>
          <w:rFonts w:ascii="Arial" w:hAnsi="Arial" w:cs="Arial"/>
          <w:sz w:val="20"/>
          <w:szCs w:val="20"/>
          <w:lang w:val="es-MX"/>
        </w:rPr>
        <w:fldChar w:fldCharType="separate"/>
      </w:r>
      <w:r w:rsidR="00172E53" w:rsidRPr="00172E53">
        <w:rPr>
          <w:rFonts w:ascii="Arial" w:hAnsi="Arial" w:cs="Arial"/>
          <w:noProof/>
          <w:sz w:val="20"/>
          <w:szCs w:val="20"/>
          <w:lang w:val="es-MX"/>
        </w:rPr>
        <w:t>[42]</w:t>
      </w:r>
      <w:r w:rsidR="0099610C" w:rsidRPr="00BD2DE8">
        <w:rPr>
          <w:rFonts w:ascii="Arial" w:hAnsi="Arial" w:cs="Arial"/>
          <w:sz w:val="20"/>
          <w:szCs w:val="20"/>
          <w:lang w:val="es-MX"/>
        </w:rPr>
        <w:fldChar w:fldCharType="end"/>
      </w:r>
      <w:r w:rsidR="0099610C" w:rsidRPr="00BD2DE8">
        <w:rPr>
          <w:rFonts w:ascii="Arial" w:hAnsi="Arial" w:cs="Arial"/>
          <w:sz w:val="20"/>
          <w:szCs w:val="20"/>
          <w:lang w:val="es-MX"/>
        </w:rPr>
        <w:t xml:space="preserve"> y</w:t>
      </w:r>
      <w:r w:rsidR="00FE550C" w:rsidRPr="00BD2DE8">
        <w:rPr>
          <w:rFonts w:ascii="Arial" w:hAnsi="Arial" w:cs="Arial"/>
          <w:sz w:val="20"/>
          <w:szCs w:val="20"/>
          <w:lang w:val="es-MX"/>
        </w:rPr>
        <w:t xml:space="preserve"> </w:t>
      </w:r>
      <w:proofErr w:type="spellStart"/>
      <w:r w:rsidR="00AD62B5" w:rsidRPr="00BD2DE8">
        <w:rPr>
          <w:rFonts w:ascii="Arial" w:hAnsi="Arial" w:cs="Arial"/>
          <w:i/>
          <w:sz w:val="20"/>
          <w:szCs w:val="20"/>
          <w:lang w:val="es-MX"/>
        </w:rPr>
        <w:t>Candida</w:t>
      </w:r>
      <w:proofErr w:type="spellEnd"/>
      <w:r w:rsidR="00AD62B5" w:rsidRPr="00BD2DE8">
        <w:rPr>
          <w:rFonts w:ascii="Arial" w:hAnsi="Arial" w:cs="Arial"/>
          <w:i/>
          <w:sz w:val="20"/>
          <w:szCs w:val="20"/>
          <w:lang w:val="es-MX"/>
        </w:rPr>
        <w:t xml:space="preserve"> </w:t>
      </w:r>
      <w:proofErr w:type="spellStart"/>
      <w:r w:rsidR="00AD62B5" w:rsidRPr="00BD2DE8">
        <w:rPr>
          <w:rFonts w:ascii="Arial" w:hAnsi="Arial" w:cs="Arial"/>
          <w:i/>
          <w:sz w:val="20"/>
          <w:szCs w:val="20"/>
          <w:lang w:val="es-MX"/>
        </w:rPr>
        <w:t>albicans</w:t>
      </w:r>
      <w:proofErr w:type="spellEnd"/>
      <w:r w:rsidR="0099610C" w:rsidRPr="00BD2DE8">
        <w:rPr>
          <w:rFonts w:ascii="Arial" w:hAnsi="Arial" w:cs="Arial"/>
          <w:sz w:val="20"/>
          <w:szCs w:val="20"/>
          <w:lang w:val="es-MX"/>
        </w:rPr>
        <w:t xml:space="preserve"> </w:t>
      </w:r>
      <w:r w:rsidR="0099610C"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{"citationItems":[{"id":"ITEM-1","itemData":{"DOI":"10.3390/biom5010142","ISSN":"2218-273X","PMID":"25723552","abstract":"Candida albicans is a major fungal pathogen of humans, causing approximately 400,000 life-threatening systemic infections world-wide each year in severely immunocompromised patients. An important fungicidal mechanism employed by innate immune cells involves the generation of toxic reactive oxygen species (ROS), such as superoxide and hydrogen peroxide. Consequently, there is much interest in the strategies employed by C. albicans to evade the oxidative killing by macrophages and neutrophils. Our understanding of how C. albicans senses and responds to ROS has significantly increased in recent years. Key findings include the observations that hydrogen peroxide triggers the filamentation of this polymorphic fungus and that a superoxide dismutase enzyme with a novel mode of action is expressed at the cell surface of C. albicans. Furthermore, recent studies have indicated that combinations of the chemical stresses generated by phagocytes can actively prevent C. albicans oxidative stress responses through a mechanism termed the stress pathway interference. In this review, we present an up-date of our current understanding of the role and regulation of oxidative stress responses in this important human fungal pathogen.","author":[{"dropping-particle":"","family":"Dantas","given":"Alessandra","non-dropping-particle":"","parse-names":false,"suffix":""},{"dropping-particle":"","family":"Day","given":"Alison","non-dropping-particle":"","parse-names":false,"suffix":""},{"dropping-particle":"","family":"Ikeh","given":"Mélanie","non-dropping-particle":"","parse-names":false,"suffix":""},{"dropping-particle":"","family":"Kos","given":"Iaroslava","non-dropping-particle":"","parse-names":false,"suffix":""},{"dropping-particle":"","family":"Achan","given":"Beatrice","non-dropping-particle":"","parse-names":false,"suffix":""},{"dropping-particle":"","family":"Quinn","given":"Janet","non-dropping-particle":"","parse-names":false,"suffix":""}],"container-title":"Biomolecules","id":"ITEM-1","issue":"1","issued":{"date-parts":[["2015","2","25"]]},"page":"142-165","title":"Oxidative Stress Responses in the Human Fungal Pathogen, Candida albicans","type":"article-journal","volume":"5"},"uris":["http://www.mendeley.com/documents/?uuid=16b61657-51c3-36f3-ae2f-a1a5e51930d8"]}],"mendeley":{"formattedCitation":"[43]","plainTextFormattedCitation":"[43]","previouslyFormattedCitation":"[42]"},"properties":{"noteIndex":0},"schema":"https://github.com/citation-style-language/schema/raw/master/csl-citation.json"}</w:instrText>
      </w:r>
      <w:r w:rsidR="0099610C" w:rsidRPr="00BD2DE8">
        <w:rPr>
          <w:rFonts w:ascii="Arial" w:hAnsi="Arial" w:cs="Arial"/>
          <w:sz w:val="20"/>
          <w:szCs w:val="20"/>
          <w:lang w:val="es-MX"/>
        </w:rPr>
        <w:fldChar w:fldCharType="separate"/>
      </w:r>
      <w:r w:rsidR="00172E53" w:rsidRPr="00172E53">
        <w:rPr>
          <w:rFonts w:ascii="Arial" w:hAnsi="Arial" w:cs="Arial"/>
          <w:noProof/>
          <w:sz w:val="20"/>
          <w:szCs w:val="20"/>
          <w:lang w:val="es-MX"/>
        </w:rPr>
        <w:t>[43]</w:t>
      </w:r>
      <w:r w:rsidR="0099610C" w:rsidRPr="00BD2DE8">
        <w:rPr>
          <w:rFonts w:ascii="Arial" w:hAnsi="Arial" w:cs="Arial"/>
          <w:sz w:val="20"/>
          <w:szCs w:val="20"/>
          <w:lang w:val="es-MX"/>
        </w:rPr>
        <w:fldChar w:fldCharType="end"/>
      </w:r>
      <w:r w:rsidR="00982D60" w:rsidRPr="00BD2DE8">
        <w:rPr>
          <w:rFonts w:ascii="Arial" w:hAnsi="Arial" w:cs="Arial"/>
          <w:sz w:val="20"/>
          <w:szCs w:val="20"/>
          <w:lang w:val="es-MX"/>
        </w:rPr>
        <w:t xml:space="preserve"> ya</w:t>
      </w:r>
      <w:r w:rsidR="007F2217" w:rsidRPr="00BD2DE8">
        <w:rPr>
          <w:rFonts w:ascii="Arial" w:hAnsi="Arial" w:cs="Arial"/>
          <w:sz w:val="20"/>
          <w:szCs w:val="20"/>
          <w:lang w:val="es-MX"/>
        </w:rPr>
        <w:t xml:space="preserve"> </w:t>
      </w:r>
      <w:r w:rsidR="00560F29" w:rsidRPr="00BD2DE8">
        <w:rPr>
          <w:rFonts w:ascii="Arial" w:hAnsi="Arial" w:cs="Arial"/>
          <w:sz w:val="20"/>
          <w:szCs w:val="20"/>
          <w:lang w:val="es-MX"/>
        </w:rPr>
        <w:t>ha</w:t>
      </w:r>
      <w:r w:rsidR="007F2217" w:rsidRPr="00BD2DE8">
        <w:rPr>
          <w:rFonts w:ascii="Arial" w:hAnsi="Arial" w:cs="Arial"/>
          <w:sz w:val="20"/>
          <w:szCs w:val="20"/>
          <w:lang w:val="es-MX"/>
        </w:rPr>
        <w:t xml:space="preserve"> sido estudiada</w:t>
      </w:r>
      <w:r w:rsidR="00560F29" w:rsidRPr="00BD2DE8">
        <w:rPr>
          <w:rFonts w:ascii="Arial" w:hAnsi="Arial" w:cs="Arial"/>
          <w:sz w:val="20"/>
          <w:szCs w:val="20"/>
          <w:lang w:val="es-MX"/>
        </w:rPr>
        <w:t>.</w:t>
      </w:r>
      <w:r w:rsidR="00982D60" w:rsidRPr="00BD2DE8">
        <w:rPr>
          <w:rFonts w:ascii="Arial" w:hAnsi="Arial" w:cs="Arial"/>
          <w:sz w:val="20"/>
          <w:szCs w:val="20"/>
          <w:lang w:val="es-MX"/>
        </w:rPr>
        <w:t xml:space="preserve"> </w:t>
      </w:r>
      <w:proofErr w:type="spellStart"/>
      <w:r w:rsidR="00982D60" w:rsidRPr="00BD2DE8">
        <w:rPr>
          <w:rFonts w:ascii="Arial" w:hAnsi="Arial" w:cs="Arial"/>
          <w:i/>
          <w:sz w:val="20"/>
          <w:szCs w:val="20"/>
          <w:lang w:val="es-MX"/>
        </w:rPr>
        <w:t>Candida</w:t>
      </w:r>
      <w:proofErr w:type="spellEnd"/>
      <w:r w:rsidR="00982D60" w:rsidRPr="00BD2DE8">
        <w:rPr>
          <w:rFonts w:ascii="Arial" w:hAnsi="Arial" w:cs="Arial"/>
          <w:i/>
          <w:sz w:val="20"/>
          <w:szCs w:val="20"/>
          <w:lang w:val="es-MX"/>
        </w:rPr>
        <w:t xml:space="preserve"> </w:t>
      </w:r>
      <w:proofErr w:type="spellStart"/>
      <w:r w:rsidR="00982D60" w:rsidRPr="00BD2DE8">
        <w:rPr>
          <w:rFonts w:ascii="Arial" w:hAnsi="Arial" w:cs="Arial"/>
          <w:i/>
          <w:sz w:val="20"/>
          <w:szCs w:val="20"/>
          <w:lang w:val="es-MX"/>
        </w:rPr>
        <w:t>albicans</w:t>
      </w:r>
      <w:proofErr w:type="spellEnd"/>
      <w:r w:rsidR="00982D60" w:rsidRPr="00BD2DE8">
        <w:rPr>
          <w:rFonts w:ascii="Arial" w:hAnsi="Arial" w:cs="Arial"/>
          <w:sz w:val="20"/>
          <w:szCs w:val="20"/>
          <w:lang w:val="es-MX"/>
        </w:rPr>
        <w:t xml:space="preserve"> presenta un crecimiento filamentoso cuando se </w:t>
      </w:r>
      <w:r w:rsidR="007F2217" w:rsidRPr="00BD2DE8">
        <w:rPr>
          <w:rFonts w:ascii="Arial" w:hAnsi="Arial" w:cs="Arial"/>
          <w:sz w:val="20"/>
          <w:szCs w:val="20"/>
          <w:lang w:val="es-MX"/>
        </w:rPr>
        <w:t>expone a H</w:t>
      </w:r>
      <w:r w:rsidR="007F2217" w:rsidRPr="00BD2DE8">
        <w:rPr>
          <w:rFonts w:ascii="Arial" w:hAnsi="Arial" w:cs="Arial"/>
          <w:sz w:val="20"/>
          <w:szCs w:val="20"/>
          <w:vertAlign w:val="subscript"/>
          <w:lang w:val="es-MX"/>
        </w:rPr>
        <w:t>2</w:t>
      </w:r>
      <w:r w:rsidR="007F2217" w:rsidRPr="00BD2DE8">
        <w:rPr>
          <w:rFonts w:ascii="Arial" w:hAnsi="Arial" w:cs="Arial"/>
          <w:sz w:val="20"/>
          <w:szCs w:val="20"/>
          <w:lang w:val="es-MX"/>
        </w:rPr>
        <w:t>O</w:t>
      </w:r>
      <w:r w:rsidR="007F2217" w:rsidRPr="00BD2DE8">
        <w:rPr>
          <w:rFonts w:ascii="Arial" w:hAnsi="Arial" w:cs="Arial"/>
          <w:sz w:val="20"/>
          <w:szCs w:val="20"/>
          <w:vertAlign w:val="subscript"/>
          <w:lang w:val="es-MX"/>
        </w:rPr>
        <w:t>2</w:t>
      </w:r>
      <w:r w:rsidR="00982D60" w:rsidRPr="00BD2DE8">
        <w:rPr>
          <w:rFonts w:ascii="Arial" w:hAnsi="Arial" w:cs="Arial"/>
          <w:sz w:val="20"/>
          <w:szCs w:val="20"/>
          <w:lang w:val="es-MX"/>
        </w:rPr>
        <w:t xml:space="preserve">, bajo estas condiciones </w:t>
      </w:r>
      <w:r w:rsidR="00AD62B5" w:rsidRPr="00BD2DE8">
        <w:rPr>
          <w:rFonts w:ascii="Arial" w:hAnsi="Arial" w:cs="Arial"/>
          <w:sz w:val="20"/>
          <w:szCs w:val="20"/>
          <w:lang w:val="es-MX"/>
        </w:rPr>
        <w:t xml:space="preserve">se demostró que la vía de señalización </w:t>
      </w:r>
      <w:proofErr w:type="spellStart"/>
      <w:r w:rsidR="00AD62B5" w:rsidRPr="00BD2DE8">
        <w:rPr>
          <w:rFonts w:ascii="Arial" w:hAnsi="Arial" w:cs="Arial"/>
          <w:sz w:val="20"/>
          <w:szCs w:val="20"/>
          <w:lang w:val="es-MX"/>
        </w:rPr>
        <w:t>cAMP</w:t>
      </w:r>
      <w:proofErr w:type="spellEnd"/>
      <w:r w:rsidR="00AD62B5" w:rsidRPr="00BD2DE8">
        <w:rPr>
          <w:rFonts w:ascii="Arial" w:hAnsi="Arial" w:cs="Arial"/>
          <w:sz w:val="20"/>
          <w:szCs w:val="20"/>
          <w:lang w:val="es-MX"/>
        </w:rPr>
        <w:t xml:space="preserve">/PKA tiene un impacto negativo en la respuesta a estrés oxidativo. Por ejemplo, la inactivación de la </w:t>
      </w:r>
      <w:proofErr w:type="spellStart"/>
      <w:r w:rsidR="00AD62B5" w:rsidRPr="00BD2DE8">
        <w:rPr>
          <w:rFonts w:ascii="Arial" w:hAnsi="Arial" w:cs="Arial"/>
          <w:sz w:val="20"/>
          <w:szCs w:val="20"/>
          <w:lang w:val="es-MX"/>
        </w:rPr>
        <w:t>fosfodiesterasa</w:t>
      </w:r>
      <w:proofErr w:type="spellEnd"/>
      <w:r w:rsidR="00AD62B5" w:rsidRPr="00BD2DE8">
        <w:rPr>
          <w:rFonts w:ascii="Arial" w:hAnsi="Arial" w:cs="Arial"/>
          <w:sz w:val="20"/>
          <w:szCs w:val="20"/>
          <w:lang w:val="es-MX"/>
        </w:rPr>
        <w:t xml:space="preserve"> Pde2, la cual degrada </w:t>
      </w:r>
      <w:proofErr w:type="spellStart"/>
      <w:r w:rsidR="00AD62B5" w:rsidRPr="00BD2DE8">
        <w:rPr>
          <w:rFonts w:ascii="Arial" w:hAnsi="Arial" w:cs="Arial"/>
          <w:sz w:val="20"/>
          <w:szCs w:val="20"/>
          <w:lang w:val="es-MX"/>
        </w:rPr>
        <w:t>cAMP</w:t>
      </w:r>
      <w:proofErr w:type="spellEnd"/>
      <w:r w:rsidR="00AD62B5" w:rsidRPr="00BD2DE8">
        <w:rPr>
          <w:rFonts w:ascii="Arial" w:hAnsi="Arial" w:cs="Arial"/>
          <w:sz w:val="20"/>
          <w:szCs w:val="20"/>
          <w:lang w:val="es-MX"/>
        </w:rPr>
        <w:t>, provoca un incremento de sensibilidad a H</w:t>
      </w:r>
      <w:r w:rsidR="00AD62B5" w:rsidRPr="00BD2DE8">
        <w:rPr>
          <w:rFonts w:ascii="Arial" w:hAnsi="Arial" w:cs="Arial"/>
          <w:sz w:val="20"/>
          <w:szCs w:val="20"/>
          <w:vertAlign w:val="subscript"/>
          <w:lang w:val="es-MX"/>
        </w:rPr>
        <w:t>2</w:t>
      </w:r>
      <w:r w:rsidR="00AD62B5" w:rsidRPr="00BD2DE8">
        <w:rPr>
          <w:rFonts w:ascii="Arial" w:hAnsi="Arial" w:cs="Arial"/>
          <w:sz w:val="20"/>
          <w:szCs w:val="20"/>
          <w:lang w:val="es-MX"/>
        </w:rPr>
        <w:t>O</w:t>
      </w:r>
      <w:r w:rsidR="00AD62B5" w:rsidRPr="00BD2DE8">
        <w:rPr>
          <w:rFonts w:ascii="Arial" w:hAnsi="Arial" w:cs="Arial"/>
          <w:sz w:val="20"/>
          <w:szCs w:val="20"/>
          <w:vertAlign w:val="subscript"/>
          <w:lang w:val="es-MX"/>
        </w:rPr>
        <w:t>2</w:t>
      </w:r>
      <w:r w:rsidR="00AD62B5" w:rsidRPr="00BD2DE8">
        <w:rPr>
          <w:rFonts w:ascii="Arial" w:hAnsi="Arial" w:cs="Arial"/>
          <w:sz w:val="20"/>
          <w:szCs w:val="20"/>
          <w:lang w:val="es-MX"/>
        </w:rPr>
        <w:t xml:space="preserve"> </w:t>
      </w:r>
      <w:r w:rsidR="00062CED"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{"citationItems":[{"id":"ITEM-1","itemData":{"DOI":"10.1111/j.1365-2958.2007.05788.x","ISSN":"0950-382X","PMID":"17614954","abstract":"Previously, we have shown that PDE2 is required for hyphal development and cell wall integrity in Candida albicans. In the present study, we have investigated the effects of its deletion by genome-wide transcriptome profiling. Changes in expression levels of genes involved in metabolism, transcription, protein and nucleic acids synthesis, as well as stress responses, cell wall and membrane biogenesis, adherence and virulence have been observed. By comparing these changes with previously reported transcriptome profiles of pde2Delta mutants of Saccharomyces cerevisiae, as well as cdc35Delta, ras1Delta and efg1Delta mutants of C. albicans, conserved and species-specific cAMP-regulated genes have been identified. The genes whose transcription is altered upon deletion of PDE2 in C. albicans has also allowed us to predict that the pde2Delta mutant would have a defective ability to adhere to, and invade host cells, and an impaired virulence as well as response to different stresses. Using appropriate assays, we have tested these predictions and compared the roles of the high- and low-affinity cAMP phosphodiesterases, Pde2p and Pde1p in stress, adhesion and virulence. We suggest that phosphodiesterases, and in particular the high-affinity cAMP phosphodiesterase encoded by PDE2, have real potential as targets for antifungal chemotherapy.","author":[{"dropping-particle":"","family":"Wilson","given":"Duncan","non-dropping-particle":"","parse-names":false,"suffix":""},{"dropping-particle":"","family":"Tutulan-Cunita","given":"Andreea","non-dropping-particle":"","parse-names":false,"suffix":""},{"dropping-particle":"","family":"Jung","given":"WonHee","non-dropping-particle":"","parse-names":false,"suffix":""},{"dropping-particle":"","family":"Hauser","given":"Nicole C.","non-dropping-particle":"","parse-names":false,"suffix":""},{"dropping-particle":"","family":"Hernandez","given":"Rosa","non-dropping-particle":"","parse-names":false,"suffix":""},{"dropping-particle":"","family":"Williamson","given":"Tom","non-dropping-particle":"","parse-names":false,"suffix":""},{"dropping-particle":"","family":"Piekarska","given":"Katarzyna","non-dropping-particle":"","parse-names":false,"suffix":""},{"dropping-particle":"","family":"Rupp","given":"Steffen","non-dropping-particle":"","parse-names":false,"suffix":""},{"dropping-particle":"","family":"Young","given":"Tim","non-dropping-particle":"","parse-names":false,"suffix":""},{"dropping-particle":"","family":"Stateva","given":"Lubomira","non-dropping-particle":"","parse-names":false,"suffix":""}],"container-title":"Molecular Microbiology","id":"ITEM-1","issue":"4","issued":{"date-parts":[["2007","8"]]},"page":"841-856","title":"Deletion of the high-affinity cAMP phosphodiesterase encoded by PDE2 affects stress responses and virulence in Candida albicans","type":"article-journal","volume":"65"},"uris":["http://www.mendeley.com/documents/?uuid=ac91ef14-2bf9-3e84-98f4-20887f871715"]}],"mendeley":{"formattedCitation":"[44]","plainTextFormattedCitation":"[44]","previouslyFormattedCitation":"[43]"},"properties":{"noteIndex":0},"schema":"https://github.com/citation-style-language/schema/raw/master/csl-citation.json"}</w:instrText>
      </w:r>
      <w:r w:rsidR="00062CED" w:rsidRPr="00BD2DE8">
        <w:rPr>
          <w:rFonts w:ascii="Arial" w:hAnsi="Arial" w:cs="Arial"/>
          <w:sz w:val="20"/>
          <w:szCs w:val="20"/>
          <w:lang w:val="es-MX"/>
        </w:rPr>
        <w:fldChar w:fldCharType="separate"/>
      </w:r>
      <w:r w:rsidR="00172E53" w:rsidRPr="00172E53">
        <w:rPr>
          <w:rFonts w:ascii="Arial" w:hAnsi="Arial" w:cs="Arial"/>
          <w:noProof/>
          <w:sz w:val="20"/>
          <w:szCs w:val="20"/>
          <w:lang w:val="es-MX"/>
        </w:rPr>
        <w:t>[44]</w:t>
      </w:r>
      <w:r w:rsidR="00062CED" w:rsidRPr="00BD2DE8">
        <w:rPr>
          <w:rFonts w:ascii="Arial" w:hAnsi="Arial" w:cs="Arial"/>
          <w:sz w:val="20"/>
          <w:szCs w:val="20"/>
          <w:lang w:val="es-MX"/>
        </w:rPr>
        <w:fldChar w:fldCharType="end"/>
      </w:r>
      <w:r w:rsidR="00982D60" w:rsidRPr="00BD2DE8">
        <w:rPr>
          <w:rFonts w:ascii="Arial" w:hAnsi="Arial" w:cs="Arial"/>
          <w:sz w:val="20"/>
          <w:szCs w:val="20"/>
          <w:lang w:val="es-MX"/>
        </w:rPr>
        <w:t xml:space="preserve">, esto podría explicar el efecto inverso entre los niveles de </w:t>
      </w:r>
      <w:proofErr w:type="spellStart"/>
      <w:r w:rsidR="00982D60" w:rsidRPr="00BD2DE8">
        <w:rPr>
          <w:rFonts w:ascii="Arial" w:hAnsi="Arial" w:cs="Arial"/>
          <w:sz w:val="20"/>
          <w:szCs w:val="20"/>
          <w:lang w:val="es-MX"/>
        </w:rPr>
        <w:t>cAMP</w:t>
      </w:r>
      <w:proofErr w:type="spellEnd"/>
      <w:r w:rsidR="00982D60" w:rsidRPr="00BD2DE8">
        <w:rPr>
          <w:rFonts w:ascii="Arial" w:hAnsi="Arial" w:cs="Arial"/>
          <w:sz w:val="20"/>
          <w:szCs w:val="20"/>
          <w:lang w:val="es-MX"/>
        </w:rPr>
        <w:t xml:space="preserve"> y la respuesta a estrés oxidativo </w:t>
      </w:r>
      <w:r w:rsidR="008A18BB" w:rsidRPr="00BD2DE8">
        <w:rPr>
          <w:rFonts w:ascii="Arial" w:hAnsi="Arial" w:cs="Arial"/>
          <w:sz w:val="20"/>
          <w:szCs w:val="20"/>
          <w:lang w:val="es-MX"/>
        </w:rPr>
        <w:t>observado</w:t>
      </w:r>
      <w:r w:rsidR="00982D60" w:rsidRPr="00BD2DE8">
        <w:rPr>
          <w:rFonts w:ascii="Arial" w:hAnsi="Arial" w:cs="Arial"/>
          <w:sz w:val="20"/>
          <w:szCs w:val="20"/>
          <w:lang w:val="es-MX"/>
        </w:rPr>
        <w:t xml:space="preserve"> en hongos filamentosos</w:t>
      </w:r>
      <w:r w:rsidR="00AD62B5" w:rsidRPr="00BD2DE8">
        <w:rPr>
          <w:rFonts w:ascii="Arial" w:hAnsi="Arial" w:cs="Arial"/>
          <w:sz w:val="20"/>
          <w:szCs w:val="20"/>
          <w:lang w:val="es-MX"/>
        </w:rPr>
        <w:t>.</w:t>
      </w:r>
      <w:r w:rsidR="007768F6" w:rsidRPr="00BD2DE8">
        <w:rPr>
          <w:rFonts w:ascii="Arial" w:hAnsi="Arial" w:cs="Arial"/>
          <w:sz w:val="20"/>
          <w:szCs w:val="20"/>
          <w:lang w:val="es-MX"/>
        </w:rPr>
        <w:t xml:space="preserve"> </w:t>
      </w:r>
      <w:r w:rsidR="00DD2C2D" w:rsidRPr="00BD2DE8">
        <w:rPr>
          <w:rFonts w:ascii="Arial" w:hAnsi="Arial" w:cs="Arial"/>
          <w:sz w:val="20"/>
          <w:szCs w:val="20"/>
          <w:lang w:val="es-MX"/>
        </w:rPr>
        <w:t xml:space="preserve"> </w:t>
      </w:r>
    </w:p>
    <w:p w14:paraId="56292E54" w14:textId="264BDD67" w:rsidR="009500A6" w:rsidRPr="00BD2DE8" w:rsidRDefault="009500A6" w:rsidP="009A33D6">
      <w:pPr>
        <w:spacing w:after="0" w:line="360" w:lineRule="auto"/>
        <w:jc w:val="both"/>
        <w:rPr>
          <w:rFonts w:ascii="Arial" w:eastAsia="Times New Roman" w:hAnsi="Arial" w:cs="Arial"/>
          <w:sz w:val="20"/>
          <w:szCs w:val="20"/>
          <w:lang w:val="es-MX" w:eastAsia="es-MX"/>
        </w:rPr>
      </w:pPr>
    </w:p>
    <w:p w14:paraId="47797004" w14:textId="41ED393C" w:rsidR="003D1D4A" w:rsidRPr="00BD2DE8" w:rsidRDefault="003D1D4A" w:rsidP="009A33D6">
      <w:pPr>
        <w:spacing w:after="0" w:line="360" w:lineRule="auto"/>
        <w:jc w:val="both"/>
        <w:rPr>
          <w:rFonts w:ascii="Arial" w:eastAsia="Times New Roman" w:hAnsi="Arial" w:cs="Arial"/>
          <w:sz w:val="20"/>
          <w:szCs w:val="20"/>
          <w:lang w:val="es-MX" w:eastAsia="es-MX"/>
        </w:rPr>
      </w:pPr>
    </w:p>
    <w:p w14:paraId="44B98E36" w14:textId="39530FC5" w:rsidR="003D1D4A" w:rsidRPr="00BD2DE8" w:rsidRDefault="003D1D4A" w:rsidP="009A33D6">
      <w:pPr>
        <w:spacing w:after="0" w:line="360" w:lineRule="auto"/>
        <w:jc w:val="both"/>
        <w:rPr>
          <w:rFonts w:ascii="Arial" w:eastAsia="Times New Roman" w:hAnsi="Arial" w:cs="Arial"/>
          <w:sz w:val="20"/>
          <w:szCs w:val="20"/>
          <w:lang w:val="es-MX" w:eastAsia="es-MX"/>
        </w:rPr>
      </w:pPr>
    </w:p>
    <w:p w14:paraId="4290D7BA" w14:textId="77777777" w:rsidR="003D1D4A" w:rsidRPr="00BD2DE8" w:rsidRDefault="003D1D4A" w:rsidP="009A33D6">
      <w:pPr>
        <w:spacing w:after="0" w:line="360" w:lineRule="auto"/>
        <w:jc w:val="both"/>
        <w:rPr>
          <w:rFonts w:ascii="Arial" w:eastAsia="Times New Roman" w:hAnsi="Arial" w:cs="Arial"/>
          <w:sz w:val="20"/>
          <w:szCs w:val="20"/>
          <w:lang w:val="es-MX" w:eastAsia="es-MX"/>
        </w:rPr>
      </w:pPr>
    </w:p>
    <w:p w14:paraId="04E32B87" w14:textId="77777777" w:rsidR="009500A6" w:rsidRPr="00BD2DE8" w:rsidRDefault="009500A6" w:rsidP="009A33D6">
      <w:pPr>
        <w:spacing w:after="0" w:line="360" w:lineRule="auto"/>
        <w:jc w:val="both"/>
        <w:rPr>
          <w:rFonts w:ascii="Arial" w:eastAsia="Times New Roman" w:hAnsi="Arial" w:cs="Arial"/>
          <w:sz w:val="20"/>
          <w:szCs w:val="20"/>
          <w:lang w:val="es-MX" w:eastAsia="es-MX"/>
        </w:rPr>
      </w:pPr>
    </w:p>
    <w:p w14:paraId="1A0999CF" w14:textId="77777777" w:rsidR="009500A6" w:rsidRPr="00BD2DE8" w:rsidRDefault="007768F6" w:rsidP="009A33D6">
      <w:pPr>
        <w:spacing w:after="0" w:line="360" w:lineRule="auto"/>
        <w:jc w:val="both"/>
        <w:rPr>
          <w:rFonts w:ascii="Arial" w:eastAsia="Times New Roman" w:hAnsi="Arial" w:cs="Arial"/>
          <w:sz w:val="20"/>
          <w:szCs w:val="20"/>
          <w:lang w:val="es-MX" w:eastAsia="es-MX"/>
        </w:rPr>
      </w:pPr>
      <w:r w:rsidRPr="00BD2DE8">
        <w:rPr>
          <w:rFonts w:ascii="Arial" w:eastAsia="Times New Roman" w:hAnsi="Arial" w:cs="Arial"/>
          <w:sz w:val="20"/>
          <w:szCs w:val="20"/>
          <w:lang w:val="es-MX" w:eastAsia="es-MX"/>
        </w:rPr>
        <w:t xml:space="preserve">En </w:t>
      </w:r>
      <w:proofErr w:type="spellStart"/>
      <w:r w:rsidRPr="00BD2DE8">
        <w:rPr>
          <w:rFonts w:ascii="Arial" w:eastAsia="Times New Roman" w:hAnsi="Arial" w:cs="Arial"/>
          <w:sz w:val="20"/>
          <w:szCs w:val="20"/>
          <w:lang w:val="es-MX" w:eastAsia="es-MX"/>
        </w:rPr>
        <w:t>Hypocrea</w:t>
      </w:r>
      <w:proofErr w:type="spellEnd"/>
      <w:r w:rsidRPr="00BD2DE8">
        <w:rPr>
          <w:rFonts w:ascii="Arial" w:eastAsia="Times New Roman" w:hAnsi="Arial" w:cs="Arial"/>
          <w:sz w:val="20"/>
          <w:szCs w:val="20"/>
          <w:lang w:val="es-MX" w:eastAsia="es-MX"/>
        </w:rPr>
        <w:t xml:space="preserve"> </w:t>
      </w:r>
      <w:proofErr w:type="spellStart"/>
      <w:r w:rsidRPr="00BD2DE8">
        <w:rPr>
          <w:rFonts w:ascii="Arial" w:eastAsia="Times New Roman" w:hAnsi="Arial" w:cs="Arial"/>
          <w:sz w:val="20"/>
          <w:szCs w:val="20"/>
          <w:lang w:val="es-MX" w:eastAsia="es-MX"/>
        </w:rPr>
        <w:t>jecorina</w:t>
      </w:r>
      <w:proofErr w:type="spellEnd"/>
      <w:r w:rsidRPr="00BD2DE8">
        <w:rPr>
          <w:rFonts w:ascii="Arial" w:eastAsia="Times New Roman" w:hAnsi="Arial" w:cs="Arial"/>
          <w:sz w:val="20"/>
          <w:szCs w:val="20"/>
          <w:lang w:val="es-MX" w:eastAsia="es-MX"/>
        </w:rPr>
        <w:t xml:space="preserve"> (</w:t>
      </w:r>
      <w:proofErr w:type="spellStart"/>
      <w:r w:rsidRPr="00BD2DE8">
        <w:rPr>
          <w:rFonts w:ascii="Arial" w:eastAsia="Times New Roman" w:hAnsi="Arial" w:cs="Arial"/>
          <w:sz w:val="20"/>
          <w:szCs w:val="20"/>
          <w:lang w:val="es-MX" w:eastAsia="es-MX"/>
        </w:rPr>
        <w:t>anamorfo</w:t>
      </w:r>
      <w:proofErr w:type="spellEnd"/>
      <w:r w:rsidRPr="00BD2DE8">
        <w:rPr>
          <w:rFonts w:ascii="Arial" w:eastAsia="Times New Roman" w:hAnsi="Arial" w:cs="Arial"/>
          <w:sz w:val="20"/>
          <w:szCs w:val="20"/>
          <w:lang w:val="es-MX" w:eastAsia="es-MX"/>
        </w:rPr>
        <w:t xml:space="preserve"> </w:t>
      </w:r>
      <w:proofErr w:type="spellStart"/>
      <w:r w:rsidRPr="00BD2DE8">
        <w:rPr>
          <w:rFonts w:ascii="Arial" w:eastAsia="Times New Roman" w:hAnsi="Arial" w:cs="Arial"/>
          <w:sz w:val="20"/>
          <w:szCs w:val="20"/>
          <w:lang w:val="es-MX" w:eastAsia="es-MX"/>
        </w:rPr>
        <w:t>Trichoderma</w:t>
      </w:r>
      <w:proofErr w:type="spellEnd"/>
      <w:r w:rsidRPr="00BD2DE8">
        <w:rPr>
          <w:rFonts w:ascii="Arial" w:eastAsia="Times New Roman" w:hAnsi="Arial" w:cs="Arial"/>
          <w:sz w:val="20"/>
          <w:szCs w:val="20"/>
          <w:lang w:val="es-MX" w:eastAsia="es-MX"/>
        </w:rPr>
        <w:t xml:space="preserve"> </w:t>
      </w:r>
      <w:proofErr w:type="spellStart"/>
      <w:r w:rsidRPr="00BD2DE8">
        <w:rPr>
          <w:rFonts w:ascii="Arial" w:eastAsia="Times New Roman" w:hAnsi="Arial" w:cs="Arial"/>
          <w:sz w:val="20"/>
          <w:szCs w:val="20"/>
          <w:lang w:val="es-MX" w:eastAsia="es-MX"/>
        </w:rPr>
        <w:t>reesei</w:t>
      </w:r>
      <w:proofErr w:type="spellEnd"/>
      <w:r w:rsidRPr="00BD2DE8">
        <w:rPr>
          <w:rFonts w:ascii="Arial" w:eastAsia="Times New Roman" w:hAnsi="Arial" w:cs="Arial"/>
          <w:sz w:val="20"/>
          <w:szCs w:val="20"/>
          <w:lang w:val="es-MX" w:eastAsia="es-MX"/>
        </w:rPr>
        <w:t>)</w:t>
      </w:r>
    </w:p>
    <w:p w14:paraId="7D5E63C6" w14:textId="3F37F13A" w:rsidR="00C72456" w:rsidRPr="00BD2DE8" w:rsidRDefault="00C72456"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Resultado similar se obtuvo en la germinación de conidios de </w:t>
      </w:r>
      <w:r w:rsidR="00091E1B" w:rsidRPr="00BD2DE8">
        <w:rPr>
          <w:rFonts w:ascii="Arial" w:eastAsia="Times New Roman" w:hAnsi="Arial" w:cs="Arial"/>
          <w:i/>
          <w:sz w:val="20"/>
          <w:szCs w:val="20"/>
          <w:lang w:val="es-ES" w:eastAsia="es-MX"/>
        </w:rPr>
        <w:t xml:space="preserve">N. </w:t>
      </w:r>
      <w:proofErr w:type="spellStart"/>
      <w:r w:rsidR="00091E1B" w:rsidRPr="00BD2DE8">
        <w:rPr>
          <w:rFonts w:ascii="Arial" w:eastAsia="Times New Roman" w:hAnsi="Arial" w:cs="Arial"/>
          <w:i/>
          <w:sz w:val="20"/>
          <w:szCs w:val="20"/>
          <w:lang w:val="es-ES" w:eastAsia="es-MX"/>
        </w:rPr>
        <w:t>crassa</w:t>
      </w:r>
      <w:proofErr w:type="spellEnd"/>
      <w:r w:rsidR="00091E1B" w:rsidRPr="00BD2DE8">
        <w:rPr>
          <w:rFonts w:ascii="Arial" w:eastAsia="Times New Roman" w:hAnsi="Arial" w:cs="Arial"/>
          <w:i/>
          <w:sz w:val="20"/>
          <w:szCs w:val="20"/>
          <w:lang w:val="es-ES" w:eastAsia="es-MX"/>
        </w:rPr>
        <w:t xml:space="preserve"> </w:t>
      </w:r>
      <w:r w:rsidRPr="00BD2DE8">
        <w:rPr>
          <w:rFonts w:ascii="Arial" w:eastAsia="Times New Roman" w:hAnsi="Arial" w:cs="Arial"/>
          <w:sz w:val="20"/>
          <w:szCs w:val="20"/>
          <w:lang w:val="es-ES" w:eastAsia="es-MX"/>
        </w:rPr>
        <w:t xml:space="preserve">expuestos a </w:t>
      </w:r>
      <w:proofErr w:type="spellStart"/>
      <w:r w:rsidRPr="00BD2DE8">
        <w:rPr>
          <w:rFonts w:ascii="Arial" w:eastAsia="Times New Roman" w:hAnsi="Arial" w:cs="Arial"/>
          <w:sz w:val="20"/>
          <w:szCs w:val="20"/>
          <w:lang w:val="es-ES" w:eastAsia="es-MX"/>
        </w:rPr>
        <w:t>paraquat</w:t>
      </w:r>
      <w:proofErr w:type="spellEnd"/>
      <w:r w:rsidRPr="00BD2DE8">
        <w:rPr>
          <w:rFonts w:ascii="Arial" w:eastAsia="Times New Roman" w:hAnsi="Arial" w:cs="Arial"/>
          <w:sz w:val="20"/>
          <w:szCs w:val="20"/>
          <w:lang w:val="es-ES" w:eastAsia="es-MX"/>
        </w:rPr>
        <w:t xml:space="preserve"> (Yang, et al (1999),  y sobre el crecimiento de </w:t>
      </w:r>
      <w:proofErr w:type="spellStart"/>
      <w:r w:rsidRPr="00BD2DE8">
        <w:rPr>
          <w:rFonts w:ascii="Arial" w:eastAsia="Times New Roman" w:hAnsi="Arial" w:cs="Arial"/>
          <w:sz w:val="20"/>
          <w:szCs w:val="20"/>
          <w:lang w:val="es-ES" w:eastAsia="es-MX"/>
        </w:rPr>
        <w:t>Hypocrea</w:t>
      </w:r>
      <w:proofErr w:type="spellEnd"/>
      <w:r w:rsidRPr="00BD2DE8">
        <w:rPr>
          <w:rFonts w:ascii="Arial" w:eastAsia="Times New Roman" w:hAnsi="Arial" w:cs="Arial"/>
          <w:sz w:val="20"/>
          <w:szCs w:val="20"/>
          <w:lang w:val="es-ES" w:eastAsia="es-MX"/>
        </w:rPr>
        <w:t xml:space="preserve"> </w:t>
      </w:r>
      <w:proofErr w:type="spellStart"/>
      <w:r w:rsidRPr="00BD2DE8">
        <w:rPr>
          <w:rFonts w:ascii="Arial" w:eastAsia="Times New Roman" w:hAnsi="Arial" w:cs="Arial"/>
          <w:sz w:val="20"/>
          <w:szCs w:val="20"/>
          <w:lang w:val="es-ES" w:eastAsia="es-MX"/>
        </w:rPr>
        <w:t>jecorina</w:t>
      </w:r>
      <w:proofErr w:type="spellEnd"/>
      <w:r w:rsidRPr="00BD2DE8">
        <w:rPr>
          <w:rFonts w:ascii="Arial" w:eastAsia="Times New Roman" w:hAnsi="Arial" w:cs="Arial"/>
          <w:sz w:val="20"/>
          <w:szCs w:val="20"/>
          <w:lang w:val="es-ES" w:eastAsia="es-MX"/>
        </w:rPr>
        <w:t xml:space="preserve"> en total oscuridad, donde no se presentaron diferencias significativas en el crecimiento de las cepas expuestas a estrés oxidativo con </w:t>
      </w:r>
      <w:proofErr w:type="spellStart"/>
      <w:r w:rsidRPr="00BD2DE8">
        <w:rPr>
          <w:rFonts w:ascii="Arial" w:eastAsia="Times New Roman" w:hAnsi="Arial" w:cs="Arial"/>
          <w:sz w:val="20"/>
          <w:szCs w:val="20"/>
          <w:lang w:val="es-ES" w:eastAsia="es-MX"/>
        </w:rPr>
        <w:t>menadiona</w:t>
      </w:r>
      <w:proofErr w:type="spellEnd"/>
      <w:r w:rsidRPr="00BD2DE8">
        <w:rPr>
          <w:rFonts w:ascii="Arial" w:eastAsia="Times New Roman" w:hAnsi="Arial" w:cs="Arial"/>
          <w:sz w:val="20"/>
          <w:szCs w:val="20"/>
          <w:lang w:val="es-ES" w:eastAsia="es-MX"/>
        </w:rPr>
        <w:t xml:space="preserve">, el alelo gna-1Q204L creció ligeramente un poco más que las cepas con deleción del gen, situación que se vio alterada por acción de la luz, donde en condiciones de LL, ∆gna-1  presenta un mayor crecimiento que gna-1Q204L  en presencia de </w:t>
      </w:r>
      <w:proofErr w:type="spellStart"/>
      <w:r w:rsidRPr="00BD2DE8">
        <w:rPr>
          <w:rFonts w:ascii="Arial" w:eastAsia="Times New Roman" w:hAnsi="Arial" w:cs="Arial"/>
          <w:sz w:val="20"/>
          <w:szCs w:val="20"/>
          <w:lang w:val="es-ES" w:eastAsia="es-MX"/>
        </w:rPr>
        <w:t>menadiona</w:t>
      </w:r>
      <w:proofErr w:type="spellEnd"/>
      <w:r w:rsidRPr="00BD2DE8">
        <w:rPr>
          <w:rFonts w:ascii="Arial" w:eastAsia="Times New Roman" w:hAnsi="Arial" w:cs="Arial"/>
          <w:sz w:val="20"/>
          <w:szCs w:val="20"/>
          <w:lang w:val="es-ES" w:eastAsia="es-MX"/>
        </w:rPr>
        <w:t xml:space="preserve"> y crece menos que gna-1Q204L  en ausencia de </w:t>
      </w:r>
      <w:proofErr w:type="spellStart"/>
      <w:r w:rsidRPr="00BD2DE8">
        <w:rPr>
          <w:rFonts w:ascii="Arial" w:eastAsia="Times New Roman" w:hAnsi="Arial" w:cs="Arial"/>
          <w:sz w:val="20"/>
          <w:szCs w:val="20"/>
          <w:lang w:val="es-ES" w:eastAsia="es-MX"/>
        </w:rPr>
        <w:t>menadiona</w:t>
      </w:r>
      <w:proofErr w:type="spellEnd"/>
      <w:r w:rsidRPr="00BD2DE8">
        <w:rPr>
          <w:rFonts w:ascii="Arial" w:eastAsia="Times New Roman" w:hAnsi="Arial" w:cs="Arial"/>
          <w:sz w:val="20"/>
          <w:szCs w:val="20"/>
          <w:lang w:val="es-ES" w:eastAsia="es-MX"/>
        </w:rPr>
        <w:t xml:space="preserve"> (</w:t>
      </w:r>
      <w:proofErr w:type="spellStart"/>
      <w:r w:rsidRPr="00BD2DE8">
        <w:rPr>
          <w:rFonts w:ascii="Arial" w:eastAsia="Times New Roman" w:hAnsi="Arial" w:cs="Arial"/>
          <w:sz w:val="20"/>
          <w:szCs w:val="20"/>
          <w:lang w:val="es-ES" w:eastAsia="es-MX"/>
        </w:rPr>
        <w:t>Seibel</w:t>
      </w:r>
      <w:proofErr w:type="spellEnd"/>
      <w:r w:rsidRPr="00BD2DE8">
        <w:rPr>
          <w:rFonts w:ascii="Arial" w:eastAsia="Times New Roman" w:hAnsi="Arial" w:cs="Arial"/>
          <w:sz w:val="20"/>
          <w:szCs w:val="20"/>
          <w:lang w:val="es-ES" w:eastAsia="es-MX"/>
        </w:rPr>
        <w:t>, et al., 2009).</w:t>
      </w:r>
    </w:p>
    <w:p w14:paraId="2926B15F" w14:textId="77777777" w:rsidR="001D6F92" w:rsidRPr="00BD2DE8" w:rsidRDefault="001D6F92" w:rsidP="009A33D6">
      <w:pPr>
        <w:spacing w:after="0" w:line="360" w:lineRule="auto"/>
        <w:jc w:val="both"/>
        <w:rPr>
          <w:rFonts w:ascii="Arial" w:eastAsia="Times New Roman" w:hAnsi="Arial" w:cs="Arial"/>
          <w:sz w:val="20"/>
          <w:szCs w:val="20"/>
          <w:lang w:val="es-ES" w:eastAsia="es-MX"/>
        </w:rPr>
      </w:pPr>
    </w:p>
    <w:p w14:paraId="4C6F4887" w14:textId="77777777" w:rsidR="008B55DB" w:rsidRPr="00BD2DE8" w:rsidRDefault="008B55DB" w:rsidP="009A33D6">
      <w:pPr>
        <w:spacing w:after="0" w:line="360" w:lineRule="auto"/>
        <w:jc w:val="both"/>
        <w:rPr>
          <w:rFonts w:ascii="Arial" w:eastAsia="Times New Roman" w:hAnsi="Arial" w:cs="Arial"/>
          <w:sz w:val="20"/>
          <w:szCs w:val="20"/>
          <w:lang w:val="es-ES" w:eastAsia="es-MX"/>
        </w:rPr>
      </w:pPr>
    </w:p>
    <w:p w14:paraId="643E33AA" w14:textId="77777777" w:rsidR="008B55DB" w:rsidRPr="00BD2DE8" w:rsidRDefault="008B55DB" w:rsidP="009A33D6">
      <w:pPr>
        <w:spacing w:after="0" w:line="360" w:lineRule="auto"/>
        <w:jc w:val="both"/>
        <w:rPr>
          <w:rFonts w:ascii="Arial" w:eastAsia="Times New Roman" w:hAnsi="Arial" w:cs="Arial"/>
          <w:sz w:val="20"/>
          <w:szCs w:val="20"/>
          <w:lang w:val="es-ES" w:eastAsia="es-MX"/>
        </w:rPr>
      </w:pPr>
    </w:p>
    <w:p w14:paraId="4150EBAE" w14:textId="42C3D6B1" w:rsidR="0050653E" w:rsidRPr="00BD2DE8" w:rsidRDefault="002F0DAA" w:rsidP="009A33D6">
      <w:pPr>
        <w:spacing w:after="0" w:line="360" w:lineRule="auto"/>
        <w:jc w:val="both"/>
        <w:rPr>
          <w:rFonts w:ascii="Arial" w:eastAsia="Times New Roman" w:hAnsi="Arial" w:cs="Arial"/>
          <w:sz w:val="20"/>
          <w:szCs w:val="20"/>
          <w:lang w:val="es-MX" w:eastAsia="es-MX"/>
        </w:rPr>
      </w:pPr>
      <w:r w:rsidRPr="00BD2DE8">
        <w:rPr>
          <w:rFonts w:ascii="Arial" w:eastAsia="Times New Roman" w:hAnsi="Arial" w:cs="Arial"/>
          <w:sz w:val="20"/>
          <w:szCs w:val="20"/>
          <w:lang w:val="es-MX" w:eastAsia="es-MX"/>
        </w:rPr>
        <w:t>U</w:t>
      </w:r>
      <w:r w:rsidR="004B1511" w:rsidRPr="00BD2DE8">
        <w:rPr>
          <w:rFonts w:ascii="Arial" w:eastAsia="Times New Roman" w:hAnsi="Arial" w:cs="Arial"/>
          <w:sz w:val="20"/>
          <w:szCs w:val="20"/>
          <w:lang w:val="es-MX" w:eastAsia="es-MX"/>
        </w:rPr>
        <w:t xml:space="preserve">n </w:t>
      </w:r>
      <w:r w:rsidR="0050653E" w:rsidRPr="00BD2DE8">
        <w:rPr>
          <w:rFonts w:ascii="Arial" w:eastAsia="Times New Roman" w:hAnsi="Arial" w:cs="Arial"/>
          <w:sz w:val="20"/>
          <w:szCs w:val="20"/>
          <w:lang w:val="es-MX" w:eastAsia="es-MX"/>
        </w:rPr>
        <w:t>e</w:t>
      </w:r>
      <w:r w:rsidR="004B1511" w:rsidRPr="00BD2DE8">
        <w:rPr>
          <w:rFonts w:ascii="Arial" w:eastAsia="Times New Roman" w:hAnsi="Arial" w:cs="Arial"/>
          <w:sz w:val="20"/>
          <w:szCs w:val="20"/>
          <w:lang w:val="es-MX" w:eastAsia="es-MX"/>
        </w:rPr>
        <w:t xml:space="preserve">studio </w:t>
      </w:r>
      <w:r w:rsidR="00F94969" w:rsidRPr="00BD2DE8">
        <w:rPr>
          <w:rFonts w:ascii="Arial" w:eastAsia="Times New Roman" w:hAnsi="Arial" w:cs="Arial"/>
          <w:sz w:val="20"/>
          <w:szCs w:val="20"/>
          <w:lang w:val="es-MX" w:eastAsia="es-MX"/>
        </w:rPr>
        <w:t xml:space="preserve">de </w:t>
      </w:r>
      <w:proofErr w:type="spellStart"/>
      <w:r w:rsidR="00F94969" w:rsidRPr="00BD2DE8">
        <w:rPr>
          <w:rFonts w:ascii="Arial" w:eastAsia="Times New Roman" w:hAnsi="Arial" w:cs="Arial"/>
          <w:sz w:val="20"/>
          <w:szCs w:val="20"/>
          <w:lang w:val="es-MX" w:eastAsia="es-MX"/>
        </w:rPr>
        <w:t>microarreglos</w:t>
      </w:r>
      <w:proofErr w:type="spellEnd"/>
      <w:r w:rsidR="004B1511" w:rsidRPr="00BD2DE8">
        <w:rPr>
          <w:rFonts w:ascii="Arial" w:eastAsia="Times New Roman" w:hAnsi="Arial" w:cs="Arial"/>
          <w:sz w:val="20"/>
          <w:szCs w:val="20"/>
          <w:lang w:val="es-MX" w:eastAsia="es-MX"/>
        </w:rPr>
        <w:t xml:space="preserve"> </w:t>
      </w:r>
      <w:proofErr w:type="spellStart"/>
      <w:r w:rsidR="004B1511" w:rsidRPr="00BD2DE8">
        <w:rPr>
          <w:rFonts w:ascii="Arial" w:eastAsia="Times New Roman" w:hAnsi="Arial" w:cs="Arial"/>
          <w:sz w:val="20"/>
          <w:szCs w:val="20"/>
          <w:lang w:val="es-MX" w:eastAsia="es-MX"/>
        </w:rPr>
        <w:t>relizado</w:t>
      </w:r>
      <w:proofErr w:type="spellEnd"/>
      <w:r w:rsidR="004B1511" w:rsidRPr="00BD2DE8">
        <w:rPr>
          <w:rFonts w:ascii="Arial" w:eastAsia="Times New Roman" w:hAnsi="Arial" w:cs="Arial"/>
          <w:sz w:val="20"/>
          <w:szCs w:val="20"/>
          <w:lang w:val="es-MX" w:eastAsia="es-MX"/>
        </w:rPr>
        <w:t xml:space="preserve"> en </w:t>
      </w:r>
      <w:proofErr w:type="spellStart"/>
      <w:r w:rsidR="004B1511" w:rsidRPr="00BD2DE8">
        <w:rPr>
          <w:rFonts w:ascii="Arial" w:eastAsia="Times New Roman" w:hAnsi="Arial" w:cs="Arial"/>
          <w:i/>
          <w:sz w:val="20"/>
          <w:szCs w:val="20"/>
          <w:lang w:val="es-MX" w:eastAsia="es-MX"/>
        </w:rPr>
        <w:t>Cryphonectria</w:t>
      </w:r>
      <w:proofErr w:type="spellEnd"/>
      <w:r w:rsidR="004B1511" w:rsidRPr="00BD2DE8">
        <w:rPr>
          <w:rFonts w:ascii="Arial" w:eastAsia="Times New Roman" w:hAnsi="Arial" w:cs="Arial"/>
          <w:i/>
          <w:sz w:val="20"/>
          <w:szCs w:val="20"/>
          <w:lang w:val="es-MX" w:eastAsia="es-MX"/>
        </w:rPr>
        <w:t xml:space="preserve"> parasítica</w:t>
      </w:r>
      <w:r w:rsidR="00F94969" w:rsidRPr="00BD2DE8">
        <w:rPr>
          <w:rFonts w:ascii="Arial" w:eastAsia="Times New Roman" w:hAnsi="Arial" w:cs="Arial"/>
          <w:sz w:val="20"/>
          <w:szCs w:val="20"/>
          <w:lang w:val="es-MX" w:eastAsia="es-MX"/>
        </w:rPr>
        <w:t xml:space="preserve"> </w:t>
      </w:r>
      <w:r w:rsidRPr="00BD2DE8">
        <w:rPr>
          <w:rFonts w:ascii="Arial" w:eastAsia="Times New Roman" w:hAnsi="Arial" w:cs="Arial"/>
          <w:sz w:val="20"/>
          <w:szCs w:val="20"/>
          <w:lang w:val="es-MX" w:eastAsia="es-MX"/>
        </w:rPr>
        <w:t>demostró</w:t>
      </w:r>
      <w:r w:rsidR="004B1511" w:rsidRPr="00BD2DE8">
        <w:rPr>
          <w:rFonts w:ascii="Arial" w:eastAsia="Times New Roman" w:hAnsi="Arial" w:cs="Arial"/>
          <w:sz w:val="20"/>
          <w:szCs w:val="20"/>
          <w:lang w:val="es-MX" w:eastAsia="es-MX"/>
        </w:rPr>
        <w:t xml:space="preserve"> que la</w:t>
      </w:r>
      <w:r w:rsidR="00F94969" w:rsidRPr="00BD2DE8">
        <w:rPr>
          <w:rFonts w:ascii="Arial" w:eastAsia="Times New Roman" w:hAnsi="Arial" w:cs="Arial"/>
          <w:sz w:val="20"/>
          <w:szCs w:val="20"/>
          <w:lang w:val="es-MX" w:eastAsia="es-MX"/>
        </w:rPr>
        <w:t>s</w:t>
      </w:r>
      <w:r w:rsidR="004B1511" w:rsidRPr="00BD2DE8">
        <w:rPr>
          <w:rFonts w:ascii="Arial" w:eastAsia="Times New Roman" w:hAnsi="Arial" w:cs="Arial"/>
          <w:sz w:val="20"/>
          <w:szCs w:val="20"/>
          <w:lang w:val="es-MX" w:eastAsia="es-MX"/>
        </w:rPr>
        <w:t xml:space="preserve"> proteína</w:t>
      </w:r>
      <w:r w:rsidR="00F94969" w:rsidRPr="00BD2DE8">
        <w:rPr>
          <w:rFonts w:ascii="Arial" w:eastAsia="Times New Roman" w:hAnsi="Arial" w:cs="Arial"/>
          <w:sz w:val="20"/>
          <w:szCs w:val="20"/>
          <w:lang w:val="es-MX" w:eastAsia="es-MX"/>
        </w:rPr>
        <w:t>s</w:t>
      </w:r>
      <w:r w:rsidR="004B1511" w:rsidRPr="00BD2DE8">
        <w:rPr>
          <w:rFonts w:ascii="Arial" w:eastAsia="Times New Roman" w:hAnsi="Arial" w:cs="Arial"/>
          <w:sz w:val="20"/>
          <w:szCs w:val="20"/>
          <w:lang w:val="es-MX" w:eastAsia="es-MX"/>
        </w:rPr>
        <w:t xml:space="preserve"> de choque térmico (HSP70)</w:t>
      </w:r>
      <w:r w:rsidR="00F94969" w:rsidRPr="00BD2DE8">
        <w:rPr>
          <w:rFonts w:ascii="Arial" w:eastAsia="Times New Roman" w:hAnsi="Arial" w:cs="Arial"/>
          <w:sz w:val="20"/>
          <w:szCs w:val="20"/>
          <w:lang w:val="es-MX" w:eastAsia="es-MX"/>
        </w:rPr>
        <w:t xml:space="preserve"> y </w:t>
      </w:r>
      <w:proofErr w:type="spellStart"/>
      <w:r w:rsidR="004B1511" w:rsidRPr="00BD2DE8">
        <w:rPr>
          <w:rFonts w:ascii="Arial" w:eastAsia="Times New Roman" w:hAnsi="Arial" w:cs="Arial"/>
          <w:sz w:val="20"/>
          <w:szCs w:val="20"/>
          <w:lang w:val="es-MX" w:eastAsia="es-MX"/>
        </w:rPr>
        <w:t>glutation</w:t>
      </w:r>
      <w:proofErr w:type="spellEnd"/>
      <w:r w:rsidR="004B1511" w:rsidRPr="00BD2DE8">
        <w:rPr>
          <w:rFonts w:ascii="Arial" w:eastAsia="Times New Roman" w:hAnsi="Arial" w:cs="Arial"/>
          <w:sz w:val="20"/>
          <w:szCs w:val="20"/>
          <w:lang w:val="es-MX" w:eastAsia="es-MX"/>
        </w:rPr>
        <w:t xml:space="preserve"> S-</w:t>
      </w:r>
      <w:proofErr w:type="spellStart"/>
      <w:r w:rsidR="004B1511" w:rsidRPr="00BD2DE8">
        <w:rPr>
          <w:rFonts w:ascii="Arial" w:eastAsia="Times New Roman" w:hAnsi="Arial" w:cs="Arial"/>
          <w:sz w:val="20"/>
          <w:szCs w:val="20"/>
          <w:lang w:val="es-MX" w:eastAsia="es-MX"/>
        </w:rPr>
        <w:t>transferasa</w:t>
      </w:r>
      <w:proofErr w:type="spellEnd"/>
      <w:r w:rsidR="004B1511" w:rsidRPr="00BD2DE8">
        <w:rPr>
          <w:rFonts w:ascii="Arial" w:eastAsia="Times New Roman" w:hAnsi="Arial" w:cs="Arial"/>
          <w:sz w:val="20"/>
          <w:szCs w:val="20"/>
          <w:lang w:val="es-MX" w:eastAsia="es-MX"/>
        </w:rPr>
        <w:t xml:space="preserve"> (GST)</w:t>
      </w:r>
      <w:r w:rsidR="00F94969" w:rsidRPr="00BD2DE8">
        <w:rPr>
          <w:rFonts w:ascii="Arial" w:eastAsia="Times New Roman" w:hAnsi="Arial" w:cs="Arial"/>
          <w:sz w:val="20"/>
          <w:szCs w:val="20"/>
          <w:lang w:val="es-MX" w:eastAsia="es-MX"/>
        </w:rPr>
        <w:t xml:space="preserve"> </w:t>
      </w:r>
      <w:r w:rsidR="00D35CDA" w:rsidRPr="00BD2DE8">
        <w:rPr>
          <w:rFonts w:ascii="Arial" w:eastAsia="Times New Roman" w:hAnsi="Arial" w:cs="Arial"/>
          <w:sz w:val="20"/>
          <w:szCs w:val="20"/>
          <w:lang w:val="es-MX" w:eastAsia="es-MX"/>
        </w:rPr>
        <w:t xml:space="preserve">responden a estrés cuando éste es expuesto al </w:t>
      </w:r>
      <w:proofErr w:type="spellStart"/>
      <w:r w:rsidR="00D35CDA" w:rsidRPr="00BD2DE8">
        <w:rPr>
          <w:rFonts w:ascii="Arial" w:eastAsia="Times New Roman" w:hAnsi="Arial" w:cs="Arial"/>
          <w:sz w:val="20"/>
          <w:szCs w:val="20"/>
          <w:lang w:val="es-MX" w:eastAsia="es-MX"/>
        </w:rPr>
        <w:t>hipovirus</w:t>
      </w:r>
      <w:proofErr w:type="spellEnd"/>
      <w:r w:rsidR="00D35CDA" w:rsidRPr="00BD2DE8">
        <w:rPr>
          <w:rFonts w:ascii="Arial" w:eastAsia="Times New Roman" w:hAnsi="Arial" w:cs="Arial"/>
          <w:sz w:val="20"/>
          <w:szCs w:val="20"/>
          <w:lang w:val="es-MX" w:eastAsia="es-MX"/>
        </w:rPr>
        <w:t xml:space="preserve"> CHV1-EP713, y sugieren que esta respuesta es controlada por </w:t>
      </w:r>
      <w:r w:rsidRPr="00BD2DE8">
        <w:rPr>
          <w:rFonts w:ascii="Arial" w:eastAsia="Times New Roman" w:hAnsi="Arial" w:cs="Arial"/>
          <w:sz w:val="20"/>
          <w:szCs w:val="20"/>
          <w:lang w:val="es-MX" w:eastAsia="es-MX"/>
        </w:rPr>
        <w:t>vías de señalización mediadas por</w:t>
      </w:r>
      <w:r w:rsidR="004B1511" w:rsidRPr="00BD2DE8">
        <w:rPr>
          <w:rFonts w:ascii="Arial" w:eastAsia="Times New Roman" w:hAnsi="Arial" w:cs="Arial"/>
          <w:sz w:val="20"/>
          <w:szCs w:val="20"/>
          <w:lang w:val="es-MX" w:eastAsia="es-MX"/>
        </w:rPr>
        <w:t xml:space="preserve"> proteínas G</w:t>
      </w:r>
      <w:r w:rsidR="00D35CDA" w:rsidRPr="00BD2DE8">
        <w:rPr>
          <w:rFonts w:ascii="Arial" w:eastAsia="Times New Roman" w:hAnsi="Arial" w:cs="Arial"/>
          <w:sz w:val="20"/>
          <w:szCs w:val="20"/>
          <w:lang w:val="es-MX" w:eastAsia="es-MX"/>
        </w:rPr>
        <w:t xml:space="preserve"> </w:t>
      </w:r>
      <w:r w:rsidR="00681B5F" w:rsidRPr="00BD2DE8">
        <w:rPr>
          <w:rFonts w:ascii="Arial" w:eastAsia="Times New Roman" w:hAnsi="Arial" w:cs="Arial"/>
          <w:sz w:val="20"/>
          <w:szCs w:val="20"/>
          <w:lang w:val="es-MX" w:eastAsia="es-MX"/>
        </w:rPr>
        <w:fldChar w:fldCharType="begin" w:fldLock="1"/>
      </w:r>
      <w:r w:rsidR="00172E53">
        <w:rPr>
          <w:rFonts w:ascii="Arial" w:eastAsia="Times New Roman" w:hAnsi="Arial" w:cs="Arial"/>
          <w:sz w:val="20"/>
          <w:szCs w:val="20"/>
          <w:lang w:val="es-MX" w:eastAsia="es-MX"/>
        </w:rPr>
        <w:instrText>ADDIN CSL_CITATION {"citationItems":[{"id":"ITEM-1","itemData":{"DOI":"10.1099/mic.0.27339-0","ISSN":"13500872","abstract":"Using an established spotted cDNA microarray platform, the nature of changes in the transcriptional profiles of 2200 unique genes from the chestnut blight fungus Cryphonectria parasitica in response to the absence of either the Galpha subunit CPG-1 or the Gbeta subunit CPGB-1 has been explored. It is reported that 216 transcripts were altered in accumulation in the Deltacpg-1 strain and 163 in the Deltacpgb-1 strain, with a considerable overlap (1100 genes) that were changed in both cases. Of note, these commonly altered transcripts were changed in the same direction in every instance, thus suggesting a considerable redundancy in pathway control or extensive crosstalk. To further knowledge of the potential impact on G-protein-signalling of infection by hypovirus CHV1-EP713, the accumulation of CPG-1 and CPGB-1 was also investigated by Western analysis. It was demonstrated that both signalling components were reduced in abundance to approximately 25% of wild-type levels, while their transcripts were slightly elevated. Comparison of a list of genes with altered expression in the presence of CHV1-EP713 to the data obtained in the absence of either G-protein subunit showed that more than one-half of all the transcripts changed by hypovirus infection were also changed in at least one G-protein mutant strain, with one-third being changed in both. Significantly, 95% of the co-changed genes were altered in the same direction. These data provide the first evidence for modulation of Gbeta protein levels as well as the Gbetagamma-signalling pathways by hypovirus infection, and support the hypothesis that modification of G-protein-signalling via both Galpha and Gbetagamma provides for a significant contribution to hypovirus-mediated phenotype. [References: 30]","author":[{"dropping-particle":"","family":"Dawe","given":"Angus L.","non-dropping-particle":"","parse-names":false,"suffix":""},{"dropping-particle":"","family":"Segers","given":"Gert C.","non-dropping-particle":"","parse-names":false,"suffix":""},{"dropping-particle":"","family":"Allen","given":"Todd D.","non-dropping-particle":"","parse-names":false,"suffix":""},{"dropping-particle":"","family":"McMains","given":"Vanessa C.","non-dropping-particle":"","parse-names":false,"suffix":""},{"dropping-particle":"","family":"Nuss","given":"Donald L.","non-dropping-particle":"","parse-names":false,"suffix":""}],"container-title":"Microbiology","id":"ITEM-1","issue":"12","issued":{"date-parts":[["2004"]]},"page":"4033-4043","title":"Microarray analysis of Cryphonectria parasitica Gα- and Gβγ-signalling pathways reveals extensive modulation by hypovirus infection","type":"article-journal","volume":"150"},"uris":["http://www.mendeley.com/documents/?uuid=7ebbc6c5-3a70-4ae3-b895-759b3dee77c1"]}],"mendeley":{"formattedCitation":"[45]","plainTextFormattedCitation":"[45]","previouslyFormattedCitation":"[44]"},"properties":{"noteIndex":0},"schema":"https://github.com/citation-style-language/schema/raw/master/csl-citation.json"}</w:instrText>
      </w:r>
      <w:r w:rsidR="00681B5F" w:rsidRPr="00BD2DE8">
        <w:rPr>
          <w:rFonts w:ascii="Arial" w:eastAsia="Times New Roman" w:hAnsi="Arial" w:cs="Arial"/>
          <w:sz w:val="20"/>
          <w:szCs w:val="20"/>
          <w:lang w:val="es-MX" w:eastAsia="es-MX"/>
        </w:rPr>
        <w:fldChar w:fldCharType="separate"/>
      </w:r>
      <w:r w:rsidR="00172E53" w:rsidRPr="00172E53">
        <w:rPr>
          <w:rFonts w:ascii="Arial" w:eastAsia="Times New Roman" w:hAnsi="Arial" w:cs="Arial"/>
          <w:noProof/>
          <w:sz w:val="20"/>
          <w:szCs w:val="20"/>
          <w:lang w:val="es-MX" w:eastAsia="es-MX"/>
        </w:rPr>
        <w:t>[45]</w:t>
      </w:r>
      <w:r w:rsidR="00681B5F" w:rsidRPr="00BD2DE8">
        <w:rPr>
          <w:rFonts w:ascii="Arial" w:eastAsia="Times New Roman" w:hAnsi="Arial" w:cs="Arial"/>
          <w:sz w:val="20"/>
          <w:szCs w:val="20"/>
          <w:lang w:val="es-MX" w:eastAsia="es-MX"/>
        </w:rPr>
        <w:fldChar w:fldCharType="end"/>
      </w:r>
      <w:r w:rsidR="00F94969" w:rsidRPr="00BD2DE8">
        <w:rPr>
          <w:rFonts w:ascii="Arial" w:eastAsia="Times New Roman" w:hAnsi="Arial" w:cs="Arial"/>
          <w:sz w:val="20"/>
          <w:szCs w:val="20"/>
          <w:lang w:val="es-MX" w:eastAsia="es-MX"/>
        </w:rPr>
        <w:t>.</w:t>
      </w:r>
      <w:r w:rsidR="004B1511" w:rsidRPr="00BD2DE8">
        <w:rPr>
          <w:rFonts w:ascii="Arial" w:eastAsia="Times New Roman" w:hAnsi="Arial" w:cs="Arial"/>
          <w:sz w:val="20"/>
          <w:szCs w:val="20"/>
          <w:lang w:val="es-MX" w:eastAsia="es-MX"/>
        </w:rPr>
        <w:t xml:space="preserve"> </w:t>
      </w:r>
    </w:p>
    <w:p w14:paraId="586E53C4" w14:textId="77777777" w:rsidR="0050653E" w:rsidRPr="00BD2DE8" w:rsidRDefault="0050653E" w:rsidP="009A33D6">
      <w:pPr>
        <w:spacing w:after="0" w:line="360" w:lineRule="auto"/>
        <w:jc w:val="both"/>
        <w:rPr>
          <w:rFonts w:ascii="Arial" w:eastAsia="Times New Roman" w:hAnsi="Arial" w:cs="Arial"/>
          <w:sz w:val="20"/>
          <w:szCs w:val="20"/>
          <w:lang w:val="es-MX" w:eastAsia="es-MX"/>
        </w:rPr>
      </w:pPr>
    </w:p>
    <w:p w14:paraId="5A2A24BD" w14:textId="4DDB5270" w:rsidR="009636BC" w:rsidRPr="00BD2DE8" w:rsidRDefault="006D25FF"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Aunque no se ha observado un patrón de comportamiento en la respuesta a estrés, comparten varios mecanismos </w:t>
      </w:r>
    </w:p>
    <w:p w14:paraId="71F671C5" w14:textId="6AECEDAF" w:rsidR="00DD11E1" w:rsidRPr="00BD2DE8" w:rsidRDefault="00DD11E1">
      <w:pPr>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br w:type="page"/>
      </w:r>
    </w:p>
    <w:p w14:paraId="5255C7E2" w14:textId="659F38F5" w:rsidR="00662846" w:rsidRPr="00BD2DE8" w:rsidRDefault="00BD2DE8" w:rsidP="009A33D6">
      <w:pPr>
        <w:spacing w:after="0" w:line="360" w:lineRule="auto"/>
        <w:jc w:val="both"/>
        <w:rPr>
          <w:rFonts w:ascii="Arial" w:eastAsia="Times New Roman" w:hAnsi="Arial" w:cs="Arial"/>
          <w:noProof/>
          <w:sz w:val="20"/>
          <w:szCs w:val="20"/>
        </w:rPr>
      </w:pPr>
      <w:r w:rsidRPr="00BD2DE8">
        <w:rPr>
          <w:rFonts w:ascii="Arial" w:eastAsia="Times New Roman" w:hAnsi="Arial" w:cs="Arial"/>
          <w:noProof/>
          <w:sz w:val="20"/>
          <w:szCs w:val="20"/>
          <w:lang w:val="es-MX" w:eastAsia="es-MX"/>
        </w:rPr>
        <w:lastRenderedPageBreak/>
        <w:drawing>
          <wp:inline distT="0" distB="0" distL="0" distR="0" wp14:anchorId="2E5A80C8" wp14:editId="3B11B4B5">
            <wp:extent cx="5374105" cy="7581041"/>
            <wp:effectExtent l="0" t="0" r="0" b="1270"/>
            <wp:docPr id="16" name="Imagen 16" descr="C:\Users\Eduardo\Documents\proteomes\proteinas\oxidative\PAM30_oxid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uardo\Documents\proteomes\proteinas\oxidative\PAM30_oxidative.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579" r="14531"/>
                    <a:stretch/>
                  </pic:blipFill>
                  <pic:spPr bwMode="auto">
                    <a:xfrm>
                      <a:off x="0" y="0"/>
                      <a:ext cx="5375890" cy="7583559"/>
                    </a:xfrm>
                    <a:prstGeom prst="rect">
                      <a:avLst/>
                    </a:prstGeom>
                    <a:noFill/>
                    <a:ln>
                      <a:noFill/>
                    </a:ln>
                    <a:extLst>
                      <a:ext uri="{53640926-AAD7-44D8-BBD7-CCE9431645EC}">
                        <a14:shadowObscured xmlns:a14="http://schemas.microsoft.com/office/drawing/2010/main"/>
                      </a:ext>
                    </a:extLst>
                  </pic:spPr>
                </pic:pic>
              </a:graphicData>
            </a:graphic>
          </wp:inline>
        </w:drawing>
      </w:r>
    </w:p>
    <w:p w14:paraId="3F5AD65E" w14:textId="55B700F8" w:rsidR="00B80293" w:rsidRPr="00BD2DE8" w:rsidRDefault="00B80293"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Figura 1. </w:t>
      </w:r>
      <w:r w:rsidR="001070FC" w:rsidRPr="00BD2DE8">
        <w:rPr>
          <w:rFonts w:ascii="Arial" w:eastAsia="Times New Roman" w:hAnsi="Arial" w:cs="Arial"/>
          <w:sz w:val="20"/>
          <w:szCs w:val="20"/>
          <w:lang w:val="es-ES" w:eastAsia="es-MX"/>
        </w:rPr>
        <w:t xml:space="preserve">Estrés oxidativo. </w:t>
      </w:r>
      <w:r w:rsidR="00CA4CE8" w:rsidRPr="00BD2DE8">
        <w:rPr>
          <w:rFonts w:ascii="Arial" w:eastAsia="Times New Roman" w:hAnsi="Arial" w:cs="Arial"/>
          <w:sz w:val="20"/>
          <w:szCs w:val="20"/>
          <w:lang w:val="es-ES" w:eastAsia="es-MX"/>
        </w:rPr>
        <w:t>Proteínas ortólogas de varios hongos filamentosos</w:t>
      </w:r>
      <w:r w:rsidR="00F75CC3" w:rsidRPr="00BD2DE8">
        <w:rPr>
          <w:rFonts w:ascii="Arial" w:eastAsia="Times New Roman" w:hAnsi="Arial" w:cs="Arial"/>
          <w:sz w:val="20"/>
          <w:szCs w:val="20"/>
          <w:lang w:val="es-ES" w:eastAsia="es-MX"/>
        </w:rPr>
        <w:t xml:space="preserve"> identificadas</w:t>
      </w:r>
      <w:r w:rsidR="00CA4CE8" w:rsidRPr="00BD2DE8">
        <w:rPr>
          <w:rFonts w:ascii="Arial" w:eastAsia="Times New Roman" w:hAnsi="Arial" w:cs="Arial"/>
          <w:sz w:val="20"/>
          <w:szCs w:val="20"/>
          <w:lang w:val="es-ES" w:eastAsia="es-MX"/>
        </w:rPr>
        <w:t xml:space="preserve"> a partir de p</w:t>
      </w:r>
      <w:r w:rsidRPr="00BD2DE8">
        <w:rPr>
          <w:rFonts w:ascii="Arial" w:eastAsia="Times New Roman" w:hAnsi="Arial" w:cs="Arial"/>
          <w:sz w:val="20"/>
          <w:szCs w:val="20"/>
          <w:lang w:val="es-ES" w:eastAsia="es-MX"/>
        </w:rPr>
        <w:t xml:space="preserve">roteínas asociadas a </w:t>
      </w:r>
      <w:r w:rsidR="00CA4CE8" w:rsidRPr="00BD2DE8">
        <w:rPr>
          <w:rFonts w:ascii="Arial" w:eastAsia="Times New Roman" w:hAnsi="Arial" w:cs="Arial"/>
          <w:sz w:val="20"/>
          <w:szCs w:val="20"/>
          <w:lang w:val="es-ES" w:eastAsia="es-MX"/>
        </w:rPr>
        <w:t>estrés oxidativo</w:t>
      </w:r>
      <w:r w:rsidR="00F75CC3" w:rsidRPr="00BD2DE8">
        <w:rPr>
          <w:rFonts w:ascii="Arial" w:eastAsia="Times New Roman" w:hAnsi="Arial" w:cs="Arial"/>
          <w:sz w:val="20"/>
          <w:szCs w:val="20"/>
          <w:lang w:val="es-ES" w:eastAsia="es-MX"/>
        </w:rPr>
        <w:t xml:space="preserve"> (response to </w:t>
      </w:r>
      <w:proofErr w:type="spellStart"/>
      <w:r w:rsidR="00F75CC3" w:rsidRPr="00BD2DE8">
        <w:rPr>
          <w:rFonts w:ascii="Arial" w:eastAsia="Times New Roman" w:hAnsi="Arial" w:cs="Arial"/>
          <w:sz w:val="20"/>
          <w:szCs w:val="20"/>
          <w:lang w:val="es-ES" w:eastAsia="es-MX"/>
        </w:rPr>
        <w:t>oxidative</w:t>
      </w:r>
      <w:proofErr w:type="spellEnd"/>
      <w:r w:rsidR="00F75CC3" w:rsidRPr="00BD2DE8">
        <w:rPr>
          <w:rFonts w:ascii="Arial" w:eastAsia="Times New Roman" w:hAnsi="Arial" w:cs="Arial"/>
          <w:sz w:val="20"/>
          <w:szCs w:val="20"/>
          <w:lang w:val="es-ES" w:eastAsia="es-MX"/>
        </w:rPr>
        <w:t xml:space="preserve"> stress: GO:0006979)</w:t>
      </w:r>
      <w:r w:rsidR="00CA4CE8" w:rsidRPr="00BD2DE8">
        <w:rPr>
          <w:rFonts w:ascii="Arial" w:eastAsia="Times New Roman" w:hAnsi="Arial" w:cs="Arial"/>
          <w:sz w:val="20"/>
          <w:szCs w:val="20"/>
          <w:lang w:val="es-ES" w:eastAsia="es-MX"/>
        </w:rPr>
        <w:t xml:space="preserve"> en </w:t>
      </w:r>
      <w:proofErr w:type="spellStart"/>
      <w:r w:rsidR="00CA4CE8" w:rsidRPr="00BD2DE8">
        <w:rPr>
          <w:rFonts w:ascii="Arial" w:eastAsia="Times New Roman" w:hAnsi="Arial" w:cs="Arial"/>
          <w:sz w:val="20"/>
          <w:szCs w:val="20"/>
          <w:lang w:val="es-ES" w:eastAsia="es-MX"/>
        </w:rPr>
        <w:t>Saccharomyces</w:t>
      </w:r>
      <w:proofErr w:type="spellEnd"/>
      <w:r w:rsidR="00CA4CE8" w:rsidRPr="00BD2DE8">
        <w:rPr>
          <w:rFonts w:ascii="Arial" w:eastAsia="Times New Roman" w:hAnsi="Arial" w:cs="Arial"/>
          <w:sz w:val="20"/>
          <w:szCs w:val="20"/>
          <w:lang w:val="es-ES" w:eastAsia="es-MX"/>
        </w:rPr>
        <w:t xml:space="preserve"> </w:t>
      </w:r>
      <w:proofErr w:type="spellStart"/>
      <w:r w:rsidR="00CA4CE8" w:rsidRPr="00BD2DE8">
        <w:rPr>
          <w:rFonts w:ascii="Arial" w:eastAsia="Times New Roman" w:hAnsi="Arial" w:cs="Arial"/>
          <w:sz w:val="20"/>
          <w:szCs w:val="20"/>
          <w:lang w:val="es-ES" w:eastAsia="es-MX"/>
        </w:rPr>
        <w:t>cerevisiae</w:t>
      </w:r>
      <w:proofErr w:type="spellEnd"/>
      <w:r w:rsidR="00CA4CE8" w:rsidRPr="00BD2DE8">
        <w:rPr>
          <w:rFonts w:ascii="Arial" w:eastAsia="Times New Roman" w:hAnsi="Arial" w:cs="Arial"/>
          <w:sz w:val="20"/>
          <w:szCs w:val="20"/>
          <w:lang w:val="es-ES" w:eastAsia="es-MX"/>
        </w:rPr>
        <w:t>.</w:t>
      </w:r>
      <w:r w:rsidR="00850414" w:rsidRPr="00BD2DE8">
        <w:rPr>
          <w:rFonts w:ascii="Arial" w:eastAsia="Times New Roman" w:hAnsi="Arial" w:cs="Arial"/>
          <w:sz w:val="20"/>
          <w:szCs w:val="20"/>
          <w:lang w:val="es-ES" w:eastAsia="es-MX"/>
        </w:rPr>
        <w:t xml:space="preserve"> Superior) Muestra los hongos filamentosos analizados con su respectivo </w:t>
      </w:r>
      <w:r w:rsidR="00850414" w:rsidRPr="00BD2DE8">
        <w:rPr>
          <w:rFonts w:ascii="Arial" w:eastAsia="Times New Roman" w:hAnsi="Arial" w:cs="Arial"/>
          <w:sz w:val="20"/>
          <w:szCs w:val="20"/>
          <w:lang w:val="es-ES" w:eastAsia="es-MX"/>
        </w:rPr>
        <w:lastRenderedPageBreak/>
        <w:t>orden y clase, además de la agrupación de los mismos por #aquí poner cómo es que están agrupados#. Derecha) Muestra todas las proteínas</w:t>
      </w:r>
      <w:r w:rsidR="00B030B0" w:rsidRPr="00BD2DE8">
        <w:rPr>
          <w:rFonts w:ascii="Arial" w:eastAsia="Times New Roman" w:hAnsi="Arial" w:cs="Arial"/>
          <w:sz w:val="20"/>
          <w:szCs w:val="20"/>
          <w:lang w:val="es-ES" w:eastAsia="es-MX"/>
        </w:rPr>
        <w:t xml:space="preserve"> extraídas de la base de datos </w:t>
      </w:r>
      <w:proofErr w:type="spellStart"/>
      <w:r w:rsidR="00B030B0" w:rsidRPr="00BD2DE8">
        <w:rPr>
          <w:rFonts w:ascii="Arial" w:eastAsia="Times New Roman" w:hAnsi="Arial" w:cs="Arial"/>
          <w:sz w:val="20"/>
          <w:szCs w:val="20"/>
          <w:lang w:val="es-ES" w:eastAsia="es-MX"/>
        </w:rPr>
        <w:t>Saccharomyces</w:t>
      </w:r>
      <w:proofErr w:type="spellEnd"/>
      <w:r w:rsidR="00B030B0" w:rsidRPr="00BD2DE8">
        <w:rPr>
          <w:rFonts w:ascii="Arial" w:eastAsia="Times New Roman" w:hAnsi="Arial" w:cs="Arial"/>
          <w:sz w:val="20"/>
          <w:szCs w:val="20"/>
          <w:lang w:val="es-ES" w:eastAsia="es-MX"/>
        </w:rPr>
        <w:t xml:space="preserve"> </w:t>
      </w:r>
      <w:proofErr w:type="spellStart"/>
      <w:r w:rsidR="00B030B0" w:rsidRPr="00BD2DE8">
        <w:rPr>
          <w:rFonts w:ascii="Arial" w:eastAsia="Times New Roman" w:hAnsi="Arial" w:cs="Arial"/>
          <w:sz w:val="20"/>
          <w:szCs w:val="20"/>
          <w:lang w:val="es-ES" w:eastAsia="es-MX"/>
        </w:rPr>
        <w:t>Genome</w:t>
      </w:r>
      <w:proofErr w:type="spellEnd"/>
      <w:r w:rsidR="00B030B0" w:rsidRPr="00BD2DE8">
        <w:rPr>
          <w:rFonts w:ascii="Arial" w:eastAsia="Times New Roman" w:hAnsi="Arial" w:cs="Arial"/>
          <w:sz w:val="20"/>
          <w:szCs w:val="20"/>
          <w:lang w:val="es-ES" w:eastAsia="es-MX"/>
        </w:rPr>
        <w:t xml:space="preserve"> </w:t>
      </w:r>
      <w:proofErr w:type="spellStart"/>
      <w:r w:rsidR="00B030B0" w:rsidRPr="00BD2DE8">
        <w:rPr>
          <w:rFonts w:ascii="Arial" w:eastAsia="Times New Roman" w:hAnsi="Arial" w:cs="Arial"/>
          <w:sz w:val="20"/>
          <w:szCs w:val="20"/>
          <w:lang w:val="es-ES" w:eastAsia="es-MX"/>
        </w:rPr>
        <w:t>Database</w:t>
      </w:r>
      <w:proofErr w:type="spellEnd"/>
      <w:r w:rsidR="00B030B0" w:rsidRPr="00BD2DE8">
        <w:rPr>
          <w:rFonts w:ascii="Arial" w:eastAsia="Times New Roman" w:hAnsi="Arial" w:cs="Arial"/>
          <w:sz w:val="20"/>
          <w:szCs w:val="20"/>
          <w:lang w:val="es-ES" w:eastAsia="es-MX"/>
        </w:rPr>
        <w:t xml:space="preserve"> (SGD) manualmente curadas</w:t>
      </w:r>
      <w:r w:rsidR="00850414" w:rsidRPr="00BD2DE8">
        <w:rPr>
          <w:rFonts w:ascii="Arial" w:eastAsia="Times New Roman" w:hAnsi="Arial" w:cs="Arial"/>
          <w:sz w:val="20"/>
          <w:szCs w:val="20"/>
          <w:lang w:val="es-ES" w:eastAsia="es-MX"/>
        </w:rPr>
        <w:t xml:space="preserve"> implicadas en </w:t>
      </w:r>
      <w:r w:rsidR="00B030B0" w:rsidRPr="00BD2DE8">
        <w:rPr>
          <w:rFonts w:ascii="Arial" w:eastAsia="Times New Roman" w:hAnsi="Arial" w:cs="Arial"/>
          <w:sz w:val="20"/>
          <w:szCs w:val="20"/>
          <w:lang w:val="es-ES" w:eastAsia="es-MX"/>
        </w:rPr>
        <w:t xml:space="preserve">el </w:t>
      </w:r>
      <w:r w:rsidR="00850414" w:rsidRPr="00BD2DE8">
        <w:rPr>
          <w:rFonts w:ascii="Arial" w:eastAsia="Times New Roman" w:hAnsi="Arial" w:cs="Arial"/>
          <w:sz w:val="20"/>
          <w:szCs w:val="20"/>
          <w:lang w:val="es-ES" w:eastAsia="es-MX"/>
        </w:rPr>
        <w:t xml:space="preserve">estrés oxidativo en S. cerevisiae. Cada </w:t>
      </w:r>
      <w:r w:rsidR="00B030B0" w:rsidRPr="00BD2DE8">
        <w:rPr>
          <w:rFonts w:ascii="Arial" w:eastAsia="Times New Roman" w:hAnsi="Arial" w:cs="Arial"/>
          <w:sz w:val="20"/>
          <w:szCs w:val="20"/>
          <w:lang w:val="es-ES" w:eastAsia="es-MX"/>
        </w:rPr>
        <w:t xml:space="preserve">nombre de las </w:t>
      </w:r>
      <w:r w:rsidR="00850414" w:rsidRPr="00BD2DE8">
        <w:rPr>
          <w:rFonts w:ascii="Arial" w:eastAsia="Times New Roman" w:hAnsi="Arial" w:cs="Arial"/>
          <w:sz w:val="20"/>
          <w:szCs w:val="20"/>
          <w:lang w:val="es-ES" w:eastAsia="es-MX"/>
        </w:rPr>
        <w:t>proteína</w:t>
      </w:r>
      <w:r w:rsidR="00B030B0" w:rsidRPr="00BD2DE8">
        <w:rPr>
          <w:rFonts w:ascii="Arial" w:eastAsia="Times New Roman" w:hAnsi="Arial" w:cs="Arial"/>
          <w:sz w:val="20"/>
          <w:szCs w:val="20"/>
          <w:lang w:val="es-ES" w:eastAsia="es-MX"/>
        </w:rPr>
        <w:t>s</w:t>
      </w:r>
      <w:r w:rsidR="00850414" w:rsidRPr="00BD2DE8">
        <w:rPr>
          <w:rFonts w:ascii="Arial" w:eastAsia="Times New Roman" w:hAnsi="Arial" w:cs="Arial"/>
          <w:sz w:val="20"/>
          <w:szCs w:val="20"/>
          <w:lang w:val="es-ES" w:eastAsia="es-MX"/>
        </w:rPr>
        <w:t xml:space="preserve"> incluye el identificador</w:t>
      </w:r>
      <w:r w:rsidR="00B030B0" w:rsidRPr="00BD2DE8">
        <w:rPr>
          <w:rFonts w:ascii="Arial" w:eastAsia="Times New Roman" w:hAnsi="Arial" w:cs="Arial"/>
          <w:sz w:val="20"/>
          <w:szCs w:val="20"/>
          <w:lang w:val="es-ES" w:eastAsia="es-MX"/>
        </w:rPr>
        <w:t xml:space="preserve"> de</w:t>
      </w:r>
      <w:r w:rsidR="00850414" w:rsidRPr="00BD2DE8">
        <w:rPr>
          <w:rFonts w:ascii="Arial" w:eastAsia="Times New Roman" w:hAnsi="Arial" w:cs="Arial"/>
          <w:sz w:val="20"/>
          <w:szCs w:val="20"/>
          <w:lang w:val="es-ES" w:eastAsia="es-MX"/>
        </w:rPr>
        <w:t xml:space="preserve"> </w:t>
      </w:r>
      <w:proofErr w:type="spellStart"/>
      <w:r w:rsidR="00850414" w:rsidRPr="00BD2DE8">
        <w:rPr>
          <w:rFonts w:ascii="Arial" w:eastAsia="Times New Roman" w:hAnsi="Arial" w:cs="Arial"/>
          <w:sz w:val="20"/>
          <w:szCs w:val="20"/>
          <w:lang w:val="es-ES" w:eastAsia="es-MX"/>
        </w:rPr>
        <w:t>UniProtKB</w:t>
      </w:r>
      <w:proofErr w:type="spellEnd"/>
      <w:r w:rsidR="00850414" w:rsidRPr="00BD2DE8">
        <w:rPr>
          <w:rFonts w:ascii="Arial" w:eastAsia="Times New Roman" w:hAnsi="Arial" w:cs="Arial"/>
          <w:sz w:val="20"/>
          <w:szCs w:val="20"/>
          <w:lang w:val="es-ES" w:eastAsia="es-MX"/>
        </w:rPr>
        <w:t xml:space="preserve">. </w:t>
      </w:r>
    </w:p>
    <w:p w14:paraId="162CBC71" w14:textId="77777777" w:rsidR="00DD11E1" w:rsidRPr="00BD2DE8" w:rsidRDefault="00DD11E1" w:rsidP="009A33D6">
      <w:pPr>
        <w:spacing w:after="0" w:line="360" w:lineRule="auto"/>
        <w:jc w:val="both"/>
        <w:rPr>
          <w:rFonts w:ascii="Arial" w:eastAsia="Times New Roman" w:hAnsi="Arial" w:cs="Arial"/>
          <w:sz w:val="20"/>
          <w:szCs w:val="20"/>
          <w:lang w:val="es-ES" w:eastAsia="es-MX"/>
        </w:rPr>
      </w:pPr>
    </w:p>
    <w:p w14:paraId="1DD04752" w14:textId="77777777" w:rsidR="009636BC" w:rsidRPr="00BD2DE8" w:rsidRDefault="009636BC" w:rsidP="009A33D6">
      <w:pPr>
        <w:spacing w:after="0" w:line="360" w:lineRule="auto"/>
        <w:jc w:val="both"/>
        <w:rPr>
          <w:rFonts w:ascii="Arial" w:eastAsia="Times New Roman" w:hAnsi="Arial" w:cs="Arial"/>
          <w:sz w:val="20"/>
          <w:szCs w:val="20"/>
          <w:lang w:val="es-ES" w:eastAsia="es-MX"/>
        </w:rPr>
      </w:pPr>
    </w:p>
    <w:p w14:paraId="348F1EC2" w14:textId="77777777" w:rsidR="00BD2DE8" w:rsidRPr="00BD2DE8" w:rsidRDefault="00BD2DE8">
      <w:pPr>
        <w:rPr>
          <w:rFonts w:ascii="Arial" w:eastAsiaTheme="majorEastAsia" w:hAnsi="Arial" w:cs="Arial"/>
          <w:b/>
          <w:sz w:val="20"/>
          <w:szCs w:val="20"/>
          <w:lang w:val="es-MX"/>
        </w:rPr>
      </w:pPr>
      <w:r w:rsidRPr="00BD2DE8">
        <w:rPr>
          <w:rFonts w:ascii="Arial" w:hAnsi="Arial" w:cs="Arial"/>
          <w:b/>
          <w:sz w:val="20"/>
          <w:szCs w:val="20"/>
          <w:lang w:val="es-MX"/>
        </w:rPr>
        <w:br w:type="page"/>
      </w:r>
    </w:p>
    <w:p w14:paraId="5A4CD467" w14:textId="00FE3DA2" w:rsidR="005A2F2D" w:rsidRPr="00BD2DE8" w:rsidRDefault="00B5489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lastRenderedPageBreak/>
        <w:t xml:space="preserve">PAPEL DE LAS PROTEÍNAS G EN EL ESTRÉS </w:t>
      </w:r>
      <w:r w:rsidR="003607B4" w:rsidRPr="00BD2DE8">
        <w:rPr>
          <w:rFonts w:ascii="Arial" w:hAnsi="Arial" w:cs="Arial"/>
          <w:b/>
          <w:color w:val="auto"/>
          <w:sz w:val="20"/>
          <w:szCs w:val="20"/>
          <w:lang w:val="es-MX"/>
        </w:rPr>
        <w:t>OSMÓTICO</w:t>
      </w:r>
      <w:r w:rsidRPr="00BD2DE8">
        <w:rPr>
          <w:rFonts w:ascii="Arial" w:hAnsi="Arial" w:cs="Arial"/>
          <w:b/>
          <w:color w:val="auto"/>
          <w:sz w:val="20"/>
          <w:szCs w:val="20"/>
          <w:lang w:val="es-MX"/>
        </w:rPr>
        <w:t xml:space="preserve"> EN HONGOS FILAMENTOSOS</w:t>
      </w:r>
    </w:p>
    <w:p w14:paraId="507D556C" w14:textId="5A1CF3FA" w:rsidR="003607B4" w:rsidRPr="00BD2DE8" w:rsidRDefault="003607B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El estrés osmótico conduce a un flujo de agua desregulado hacia el interior o exterior de la célula: estrés hiperosmótico causa una contracción, estrés </w:t>
      </w:r>
      <w:proofErr w:type="spellStart"/>
      <w:r w:rsidRPr="00BD2DE8">
        <w:rPr>
          <w:rFonts w:ascii="Arial" w:hAnsi="Arial" w:cs="Arial"/>
          <w:sz w:val="20"/>
          <w:szCs w:val="20"/>
          <w:lang w:val="es-MX"/>
        </w:rPr>
        <w:t>hipoosmótico</w:t>
      </w:r>
      <w:proofErr w:type="spellEnd"/>
      <w:r w:rsidRPr="00BD2DE8">
        <w:rPr>
          <w:rFonts w:ascii="Arial" w:hAnsi="Arial" w:cs="Arial"/>
          <w:sz w:val="20"/>
          <w:szCs w:val="20"/>
          <w:lang w:val="es-MX"/>
        </w:rPr>
        <w:t xml:space="preserve"> causa </w:t>
      </w:r>
      <w:proofErr w:type="spellStart"/>
      <w:r w:rsidRPr="00BD2DE8">
        <w:rPr>
          <w:rFonts w:ascii="Arial" w:hAnsi="Arial" w:cs="Arial"/>
          <w:sz w:val="20"/>
          <w:szCs w:val="20"/>
          <w:lang w:val="es-MX"/>
        </w:rPr>
        <w:t>inchamiento</w:t>
      </w:r>
      <w:proofErr w:type="spellEnd"/>
      <w:r w:rsidRPr="00BD2DE8">
        <w:rPr>
          <w:rFonts w:ascii="Arial" w:hAnsi="Arial" w:cs="Arial"/>
          <w:sz w:val="20"/>
          <w:szCs w:val="20"/>
          <w:lang w:val="es-MX"/>
        </w:rPr>
        <w:t>. La respuesta celular de este tipo de estrés implica la actividad de canales de agua (</w:t>
      </w:r>
      <w:proofErr w:type="spellStart"/>
      <w:r w:rsidRPr="00BD2DE8">
        <w:rPr>
          <w:rFonts w:ascii="Arial" w:hAnsi="Arial" w:cs="Arial"/>
          <w:sz w:val="20"/>
          <w:szCs w:val="20"/>
          <w:lang w:val="es-MX"/>
        </w:rPr>
        <w:t>aquaporinas</w:t>
      </w:r>
      <w:proofErr w:type="spellEnd"/>
      <w:r w:rsidRPr="00BD2DE8">
        <w:rPr>
          <w:rFonts w:ascii="Arial" w:hAnsi="Arial" w:cs="Arial"/>
          <w:sz w:val="20"/>
          <w:szCs w:val="20"/>
          <w:lang w:val="es-MX"/>
        </w:rPr>
        <w:t xml:space="preserve">) y transportadores de </w:t>
      </w:r>
      <w:proofErr w:type="spellStart"/>
      <w:r w:rsidRPr="00BD2DE8">
        <w:rPr>
          <w:rFonts w:ascii="Arial" w:hAnsi="Arial" w:cs="Arial"/>
          <w:sz w:val="20"/>
          <w:szCs w:val="20"/>
          <w:lang w:val="es-MX"/>
        </w:rPr>
        <w:t>electrolítos</w:t>
      </w:r>
      <w:proofErr w:type="spellEnd"/>
      <w:r w:rsidRPr="00BD2DE8">
        <w:rPr>
          <w:rFonts w:ascii="Arial" w:hAnsi="Arial" w:cs="Arial"/>
          <w:sz w:val="20"/>
          <w:szCs w:val="20"/>
          <w:lang w:val="es-MX"/>
        </w:rPr>
        <w:t xml:space="preserve">, y la acumulación de </w:t>
      </w:r>
      <w:proofErr w:type="spellStart"/>
      <w:r w:rsidRPr="00BD2DE8">
        <w:rPr>
          <w:rFonts w:ascii="Arial" w:hAnsi="Arial" w:cs="Arial"/>
          <w:sz w:val="20"/>
          <w:szCs w:val="20"/>
          <w:lang w:val="es-MX"/>
        </w:rPr>
        <w:t>osmolitos</w:t>
      </w:r>
      <w:proofErr w:type="spellEnd"/>
      <w:r w:rsidRPr="00BD2DE8">
        <w:rPr>
          <w:rFonts w:ascii="Arial" w:hAnsi="Arial" w:cs="Arial"/>
          <w:sz w:val="20"/>
          <w:szCs w:val="20"/>
          <w:lang w:val="es-MX"/>
        </w:rPr>
        <w:t xml:space="preserve">, así como la protección de proteínas y estructuras </w:t>
      </w:r>
      <w:proofErr w:type="spellStart"/>
      <w:r w:rsidRPr="00BD2DE8">
        <w:rPr>
          <w:rFonts w:ascii="Arial" w:hAnsi="Arial" w:cs="Arial"/>
          <w:sz w:val="20"/>
          <w:szCs w:val="20"/>
          <w:lang w:val="es-MX"/>
        </w:rPr>
        <w:t>subcelulares</w:t>
      </w:r>
      <w:proofErr w:type="spellEnd"/>
      <w:r w:rsidRPr="00BD2DE8">
        <w:rPr>
          <w:rFonts w:ascii="Arial" w:hAnsi="Arial" w:cs="Arial"/>
          <w:sz w:val="20"/>
          <w:szCs w:val="20"/>
          <w:lang w:val="es-MX"/>
        </w:rPr>
        <w:t xml:space="preserve"> </w:t>
      </w:r>
      <w:r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{"citationItems":[{"id":"ITEM-1","itemData":{"ISSN":"1355-8145","PMID":"11147967","author":[{"dropping-particle":"","family":"Mager","given":"W H","non-dropping-particle":"","parse-names":false,"suffix":""},{"dropping-particle":"","family":"Boer","given":"A H","non-dropping-particle":"de","parse-names":false,"suffix":""},{"dropping-particle":"","family":"Siderius","given":"M H","non-dropping-particle":"","parse-names":false,"suffix":""},{"dropping-particle":"","family":"Voss","given":"H P","non-dropping-particle":"","parse-names":false,"suffix":""}],"container-title":"Cell stress &amp; chaperones","id":"ITEM-1","issue":"2","issued":{"date-parts":[["2000","4"]]},"page":"73-5","publisher":"Springer","title":"Cellular responses to oxidative and osmotic stress.","type":"article-journal","volume":"5"},"uris":["http://www.mendeley.com/documents/?uuid=5959c4f2-f60f-3f78-a134-abe55e72c2c9"]}],"mendeley":{"formattedCitation":"[46]","plainTextFormattedCitation":"[46]","previouslyFormattedCitation":"[45]"},"properties":{"noteIndex":0},"schema":"https://github.com/citation-style-language/schema/raw/master/csl-citation.json"}</w:instrText>
      </w:r>
      <w:r w:rsidRPr="00BD2DE8">
        <w:rPr>
          <w:rFonts w:ascii="Arial" w:hAnsi="Arial" w:cs="Arial"/>
          <w:sz w:val="20"/>
          <w:szCs w:val="20"/>
          <w:lang w:val="es-MX"/>
        </w:rPr>
        <w:fldChar w:fldCharType="separate"/>
      </w:r>
      <w:r w:rsidR="00172E53" w:rsidRPr="00172E53">
        <w:rPr>
          <w:rFonts w:ascii="Arial" w:hAnsi="Arial" w:cs="Arial"/>
          <w:noProof/>
          <w:sz w:val="20"/>
          <w:szCs w:val="20"/>
          <w:lang w:val="es-MX"/>
        </w:rPr>
        <w:t>[46]</w:t>
      </w:r>
      <w:r w:rsidRPr="00BD2DE8">
        <w:rPr>
          <w:rFonts w:ascii="Arial" w:hAnsi="Arial" w:cs="Arial"/>
          <w:sz w:val="20"/>
          <w:szCs w:val="20"/>
          <w:lang w:val="es-MX"/>
        </w:rPr>
        <w:fldChar w:fldCharType="end"/>
      </w:r>
      <w:r w:rsidRPr="00BD2DE8">
        <w:rPr>
          <w:rFonts w:ascii="Arial" w:hAnsi="Arial" w:cs="Arial"/>
          <w:sz w:val="20"/>
          <w:szCs w:val="20"/>
          <w:lang w:val="es-MX"/>
        </w:rPr>
        <w:t>.</w:t>
      </w:r>
      <w:r w:rsidR="006C0F60" w:rsidRPr="00BD2DE8">
        <w:rPr>
          <w:rFonts w:ascii="Arial" w:hAnsi="Arial" w:cs="Arial"/>
          <w:sz w:val="20"/>
          <w:szCs w:val="20"/>
          <w:lang w:val="es-MX"/>
        </w:rPr>
        <w:t xml:space="preserve"> Existen pocos reportes que relacionan a las proteínas G y el estrés osmótico</w:t>
      </w:r>
      <w:r w:rsidR="005D4591" w:rsidRPr="00BD2DE8">
        <w:rPr>
          <w:rFonts w:ascii="Arial" w:hAnsi="Arial" w:cs="Arial"/>
          <w:sz w:val="20"/>
          <w:szCs w:val="20"/>
          <w:lang w:val="es-MX"/>
        </w:rPr>
        <w:t xml:space="preserve"> </w:t>
      </w:r>
      <w:r w:rsidR="006C0F60" w:rsidRPr="00BD2DE8">
        <w:rPr>
          <w:rFonts w:ascii="Arial" w:hAnsi="Arial" w:cs="Arial"/>
          <w:sz w:val="20"/>
          <w:szCs w:val="20"/>
          <w:lang w:val="es-MX"/>
        </w:rPr>
        <w:t xml:space="preserve">en hongos filamentosos. </w:t>
      </w:r>
      <w:r w:rsidR="002C15C8" w:rsidRPr="00BD2DE8">
        <w:rPr>
          <w:rFonts w:ascii="Arial" w:hAnsi="Arial" w:cs="Arial"/>
          <w:sz w:val="20"/>
          <w:szCs w:val="20"/>
          <w:lang w:val="es-MX"/>
        </w:rPr>
        <w:t xml:space="preserve">En </w:t>
      </w:r>
      <w:r w:rsidR="00091E1B" w:rsidRPr="00BD2DE8">
        <w:rPr>
          <w:rFonts w:ascii="Arial" w:hAnsi="Arial" w:cs="Arial"/>
          <w:i/>
          <w:sz w:val="20"/>
          <w:szCs w:val="20"/>
          <w:lang w:val="es-MX"/>
        </w:rPr>
        <w:t xml:space="preserve">N. crassa </w:t>
      </w:r>
      <w:r w:rsidR="002C15C8" w:rsidRPr="00BD2DE8">
        <w:rPr>
          <w:rFonts w:ascii="Arial" w:hAnsi="Arial" w:cs="Arial"/>
          <w:sz w:val="20"/>
          <w:szCs w:val="20"/>
          <w:lang w:val="es-MX"/>
        </w:rPr>
        <w:t xml:space="preserve">se demostró que </w:t>
      </w:r>
      <w:r w:rsidR="00620D3E" w:rsidRPr="00BD2DE8">
        <w:rPr>
          <w:rFonts w:ascii="Arial" w:hAnsi="Arial" w:cs="Arial"/>
          <w:sz w:val="20"/>
          <w:szCs w:val="20"/>
          <w:lang w:val="es-MX"/>
        </w:rPr>
        <w:t>GNA-1 regula positivamente la respuesta a estrés hyperosmótico</w:t>
      </w:r>
      <w:r w:rsidR="006C0F60" w:rsidRPr="00BD2DE8">
        <w:rPr>
          <w:rFonts w:ascii="Arial" w:hAnsi="Arial" w:cs="Arial"/>
          <w:sz w:val="20"/>
          <w:szCs w:val="20"/>
          <w:lang w:val="es-MX"/>
        </w:rPr>
        <w:t xml:space="preserve"> </w:t>
      </w:r>
      <w:r w:rsidR="006C0F60"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6C0F60"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6C0F60" w:rsidRPr="00BD2DE8">
        <w:rPr>
          <w:rFonts w:ascii="Arial" w:hAnsi="Arial" w:cs="Arial"/>
          <w:sz w:val="20"/>
          <w:szCs w:val="20"/>
          <w:lang w:val="es-MX"/>
        </w:rPr>
        <w:fldChar w:fldCharType="end"/>
      </w:r>
      <w:r w:rsidR="006C0F60" w:rsidRPr="00BD2DE8">
        <w:rPr>
          <w:rFonts w:ascii="Arial" w:hAnsi="Arial" w:cs="Arial"/>
          <w:sz w:val="20"/>
          <w:szCs w:val="20"/>
          <w:lang w:val="es-MX"/>
        </w:rPr>
        <w:t>.</w:t>
      </w:r>
      <w:r w:rsidR="00F85155" w:rsidRPr="00BD2DE8">
        <w:rPr>
          <w:rFonts w:ascii="Arial" w:hAnsi="Arial" w:cs="Arial"/>
          <w:sz w:val="20"/>
          <w:szCs w:val="20"/>
          <w:lang w:val="es-MX"/>
        </w:rPr>
        <w:t xml:space="preserve"> Este efecto se </w:t>
      </w:r>
      <w:r w:rsidR="00720308" w:rsidRPr="00BD2DE8">
        <w:rPr>
          <w:rFonts w:ascii="Arial" w:hAnsi="Arial" w:cs="Arial"/>
          <w:sz w:val="20"/>
          <w:szCs w:val="20"/>
          <w:lang w:val="es-MX"/>
        </w:rPr>
        <w:t>ve</w:t>
      </w:r>
      <w:r w:rsidR="00F85155" w:rsidRPr="00BD2DE8">
        <w:rPr>
          <w:rFonts w:ascii="Arial" w:hAnsi="Arial" w:cs="Arial"/>
          <w:sz w:val="20"/>
          <w:szCs w:val="20"/>
          <w:lang w:val="es-MX"/>
        </w:rPr>
        <w:t xml:space="preserve"> reflejado en una reducción</w:t>
      </w:r>
      <w:r w:rsidR="00720308" w:rsidRPr="00BD2DE8">
        <w:rPr>
          <w:rFonts w:ascii="Arial" w:hAnsi="Arial" w:cs="Arial"/>
          <w:sz w:val="20"/>
          <w:szCs w:val="20"/>
          <w:lang w:val="es-MX"/>
        </w:rPr>
        <w:t xml:space="preserve"> de la tasa de extensión apical </w:t>
      </w:r>
      <w:r w:rsidR="00F85155" w:rsidRPr="00BD2DE8">
        <w:rPr>
          <w:rFonts w:ascii="Arial" w:hAnsi="Arial" w:cs="Arial"/>
          <w:sz w:val="20"/>
          <w:szCs w:val="20"/>
          <w:lang w:val="es-MX"/>
        </w:rPr>
        <w:t>bajo diferentes</w:t>
      </w:r>
      <w:r w:rsidR="00931A6C" w:rsidRPr="00BD2DE8">
        <w:rPr>
          <w:rFonts w:ascii="Arial" w:hAnsi="Arial" w:cs="Arial"/>
          <w:sz w:val="20"/>
          <w:szCs w:val="20"/>
          <w:lang w:val="es-MX"/>
        </w:rPr>
        <w:t xml:space="preserve"> condiciones </w:t>
      </w:r>
      <w:proofErr w:type="spellStart"/>
      <w:r w:rsidR="00931A6C" w:rsidRPr="00BD2DE8">
        <w:rPr>
          <w:rFonts w:ascii="Arial" w:hAnsi="Arial" w:cs="Arial"/>
          <w:sz w:val="20"/>
          <w:szCs w:val="20"/>
          <w:lang w:val="es-MX"/>
        </w:rPr>
        <w:t>hypero</w:t>
      </w:r>
      <w:r w:rsidR="00720308" w:rsidRPr="00BD2DE8">
        <w:rPr>
          <w:rFonts w:ascii="Arial" w:hAnsi="Arial" w:cs="Arial"/>
          <w:sz w:val="20"/>
          <w:szCs w:val="20"/>
          <w:lang w:val="es-MX"/>
        </w:rPr>
        <w:t>smóticas</w:t>
      </w:r>
      <w:proofErr w:type="spellEnd"/>
      <w:r w:rsidR="00931A6C" w:rsidRPr="00BD2DE8">
        <w:rPr>
          <w:rFonts w:ascii="Arial" w:hAnsi="Arial" w:cs="Arial"/>
          <w:sz w:val="20"/>
          <w:szCs w:val="20"/>
          <w:lang w:val="es-MX"/>
        </w:rPr>
        <w:t xml:space="preserve"> cuando GNA-1 está ausente</w:t>
      </w:r>
      <w:r w:rsidR="00720308" w:rsidRPr="00BD2DE8">
        <w:rPr>
          <w:rFonts w:ascii="Arial" w:hAnsi="Arial" w:cs="Arial"/>
          <w:sz w:val="20"/>
          <w:szCs w:val="20"/>
          <w:lang w:val="es-MX"/>
        </w:rPr>
        <w:t xml:space="preserve"> </w:t>
      </w:r>
      <w:r w:rsidR="00720308"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720308"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720308" w:rsidRPr="00BD2DE8">
        <w:rPr>
          <w:rFonts w:ascii="Arial" w:hAnsi="Arial" w:cs="Arial"/>
          <w:sz w:val="20"/>
          <w:szCs w:val="20"/>
          <w:lang w:val="es-MX"/>
        </w:rPr>
        <w:fldChar w:fldCharType="end"/>
      </w:r>
      <w:r w:rsidR="00931A6C" w:rsidRPr="00BD2DE8">
        <w:rPr>
          <w:rFonts w:ascii="Arial" w:hAnsi="Arial" w:cs="Arial"/>
          <w:sz w:val="20"/>
          <w:szCs w:val="20"/>
          <w:lang w:val="es-MX"/>
        </w:rPr>
        <w:t xml:space="preserve">. Por otro lado, </w:t>
      </w:r>
      <w:r w:rsidR="00743B73" w:rsidRPr="00BD2DE8">
        <w:rPr>
          <w:rFonts w:ascii="Arial" w:hAnsi="Arial" w:cs="Arial"/>
          <w:sz w:val="20"/>
          <w:szCs w:val="20"/>
          <w:lang w:val="es-MX"/>
        </w:rPr>
        <w:t xml:space="preserve">la ausencia de </w:t>
      </w:r>
      <w:r w:rsidR="00931A6C" w:rsidRPr="00BD2DE8">
        <w:rPr>
          <w:rFonts w:ascii="Arial" w:hAnsi="Arial" w:cs="Arial"/>
          <w:sz w:val="20"/>
          <w:szCs w:val="20"/>
          <w:lang w:val="es-MX"/>
        </w:rPr>
        <w:t>l</w:t>
      </w:r>
      <w:r w:rsidR="00931A6C" w:rsidRPr="00BD2DE8">
        <w:rPr>
          <w:rFonts w:ascii="Arial" w:hAnsi="Arial" w:cs="Arial"/>
          <w:sz w:val="20"/>
          <w:szCs w:val="20"/>
          <w:lang w:val="es-ES"/>
        </w:rPr>
        <w:t>a</w:t>
      </w:r>
      <w:r w:rsidR="00743B73" w:rsidRPr="00BD2DE8">
        <w:rPr>
          <w:rFonts w:ascii="Arial" w:hAnsi="Arial" w:cs="Arial"/>
          <w:sz w:val="20"/>
          <w:szCs w:val="20"/>
          <w:lang w:val="es-ES"/>
        </w:rPr>
        <w:t>s</w:t>
      </w:r>
      <w:r w:rsidR="00931A6C" w:rsidRPr="00BD2DE8">
        <w:rPr>
          <w:rFonts w:ascii="Arial" w:hAnsi="Arial" w:cs="Arial"/>
          <w:sz w:val="20"/>
          <w:szCs w:val="20"/>
          <w:lang w:val="es-ES"/>
        </w:rPr>
        <w:t xml:space="preserve"> subunidad</w:t>
      </w:r>
      <w:r w:rsidR="00743B73" w:rsidRPr="00BD2DE8">
        <w:rPr>
          <w:rFonts w:ascii="Arial" w:hAnsi="Arial" w:cs="Arial"/>
          <w:sz w:val="20"/>
          <w:szCs w:val="20"/>
          <w:lang w:val="es-ES"/>
        </w:rPr>
        <w:t>es</w:t>
      </w:r>
      <w:r w:rsidR="00931A6C" w:rsidRPr="00BD2DE8">
        <w:rPr>
          <w:rFonts w:ascii="Arial" w:hAnsi="Arial" w:cs="Arial"/>
          <w:sz w:val="20"/>
          <w:szCs w:val="20"/>
          <w:lang w:val="es-ES"/>
        </w:rPr>
        <w:t xml:space="preserve"> Gα GNA-2 del grupo II</w:t>
      </w:r>
      <w:r w:rsidR="000F54AE" w:rsidRPr="00BD2DE8">
        <w:rPr>
          <w:rFonts w:ascii="Arial" w:hAnsi="Arial" w:cs="Arial"/>
          <w:sz w:val="20"/>
          <w:szCs w:val="20"/>
          <w:lang w:val="es-ES"/>
        </w:rPr>
        <w:t xml:space="preserve"> y GNA-3 del grupo III</w:t>
      </w:r>
      <w:r w:rsidR="00931A6C" w:rsidRPr="00BD2DE8">
        <w:rPr>
          <w:rFonts w:ascii="Arial" w:hAnsi="Arial" w:cs="Arial"/>
          <w:sz w:val="20"/>
          <w:szCs w:val="20"/>
          <w:lang w:val="es-ES"/>
        </w:rPr>
        <w:t>, presenta</w:t>
      </w:r>
      <w:r w:rsidR="000F54AE" w:rsidRPr="00BD2DE8">
        <w:rPr>
          <w:rFonts w:ascii="Arial" w:hAnsi="Arial" w:cs="Arial"/>
          <w:sz w:val="20"/>
          <w:szCs w:val="20"/>
          <w:lang w:val="es-ES"/>
        </w:rPr>
        <w:t>ron</w:t>
      </w:r>
      <w:r w:rsidR="00931A6C" w:rsidRPr="00BD2DE8">
        <w:rPr>
          <w:rFonts w:ascii="Arial" w:hAnsi="Arial" w:cs="Arial"/>
          <w:sz w:val="20"/>
          <w:szCs w:val="20"/>
          <w:lang w:val="es-ES"/>
        </w:rPr>
        <w:t xml:space="preserve"> un</w:t>
      </w:r>
      <w:r w:rsidR="00743B73" w:rsidRPr="00BD2DE8">
        <w:rPr>
          <w:rFonts w:ascii="Arial" w:hAnsi="Arial" w:cs="Arial"/>
          <w:sz w:val="20"/>
          <w:szCs w:val="20"/>
          <w:lang w:val="es-ES"/>
        </w:rPr>
        <w:t>a</w:t>
      </w:r>
      <w:r w:rsidR="00931A6C" w:rsidRPr="00BD2DE8">
        <w:rPr>
          <w:rFonts w:ascii="Arial" w:hAnsi="Arial" w:cs="Arial"/>
          <w:sz w:val="20"/>
          <w:szCs w:val="20"/>
          <w:lang w:val="es-ES"/>
        </w:rPr>
        <w:t xml:space="preserve"> </w:t>
      </w:r>
      <w:r w:rsidR="00743B73" w:rsidRPr="00BD2DE8">
        <w:rPr>
          <w:rFonts w:ascii="Arial" w:hAnsi="Arial" w:cs="Arial"/>
          <w:sz w:val="20"/>
          <w:szCs w:val="20"/>
          <w:lang w:val="es-ES"/>
        </w:rPr>
        <w:t xml:space="preserve">ligera resistencia a estrés hiperosmótico </w:t>
      </w:r>
      <w:r w:rsidR="00931A6C" w:rsidRPr="00BD2DE8">
        <w:rPr>
          <w:rFonts w:ascii="Arial" w:hAnsi="Arial" w:cs="Arial"/>
          <w:sz w:val="20"/>
          <w:szCs w:val="20"/>
          <w:lang w:val="es-ES"/>
        </w:rPr>
        <w:t>comparada</w:t>
      </w:r>
      <w:r w:rsidR="00743B73" w:rsidRPr="00BD2DE8">
        <w:rPr>
          <w:rFonts w:ascii="Arial" w:hAnsi="Arial" w:cs="Arial"/>
          <w:sz w:val="20"/>
          <w:szCs w:val="20"/>
          <w:lang w:val="es-ES"/>
        </w:rPr>
        <w:t>s</w:t>
      </w:r>
      <w:r w:rsidR="00931A6C" w:rsidRPr="00BD2DE8">
        <w:rPr>
          <w:rFonts w:ascii="Arial" w:hAnsi="Arial" w:cs="Arial"/>
          <w:sz w:val="20"/>
          <w:szCs w:val="20"/>
          <w:lang w:val="es-ES"/>
        </w:rPr>
        <w:t xml:space="preserve"> con la parental</w:t>
      </w:r>
      <w:r w:rsidR="00B634A1" w:rsidRPr="00BD2DE8">
        <w:rPr>
          <w:rFonts w:ascii="Arial" w:hAnsi="Arial" w:cs="Arial"/>
          <w:sz w:val="20"/>
          <w:szCs w:val="20"/>
          <w:lang w:val="es-ES"/>
        </w:rPr>
        <w:t xml:space="preserve"> </w:t>
      </w:r>
      <w:r w:rsidR="00B634A1"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(Print)\\r0016-6731 (Linking)","ISSN":"0016-6731","PMID":"9286674","abstract":"Heterotrimeric G proteins, consisting of alpha, beta and gamma subunits, mediate a variety of signaling pathways in eukaryotes. We have previously identified two genes, gna-1 and gna-2, that encode G protein alpha subunits in the filamentous fungus Neurospora crassa. Mutation of gna-1 results in female infertility and sensitivity to hyperosmotic media. In this study, we investigate the expression and functions of gna-2. Results from Western analysis and measurements of gna-2 promoter-lacZ fusion activity indicate that gna-2 is expressed during the vegetative and sexual cycle of N. crassa in both A and a mating types. Activating mutations predicted to abolish the GTPase activity of GNA-2 cause subtle defects in aerial hyphae formation and conidial germination. Extensive phenotypic analysis of delta gna-2 strains did not reveal abnormalities during vegetative or sexual development. In contrast, deletion of gna-2 in a delta gna-1 strain accentuates the delta gna-1 phenotypes. delta gna-1 delta gna-2 strains have a slower rate of hyphal apical extension than delta gna-1 strains on hyperosmotic media. Moreover, delta gna-1 delta gna-2 mutants have more pronounced defects in female fertility than delta gna-1 strains. We propose that gna-1 and gna-2 have overlapping functions and may constitute a gene family. This is the first report of G protein alpha subunits with overlapping functions in eukaryotic microbes.","author":[{"dropping-particle":"","family":"Baasiri","given":"R A","non-dropping-particle":"","parse-names":false,"suffix":""},{"dropping-particle":"","family":"Lu","given":"X","non-dropping-particle":"","parse-names":false,"suffix":""},{"dropping-particle":"","family":"Rowley","given":"P S","non-dropping-particle":"","parse-names":false,"suffix":""},{"dropping-particle":"","family":"Turner","given":"G E","non-dropping-particle":"","parse-names":false,"suffix":""},{"dropping-particle":"","family":"Borkovich","given":"K A","non-dropping-particle":"","parse-names":false,"suffix":""}],"container-title":"Genetics","id":"ITEM-1","issue":"1","issued":{"date-parts":[["1997"]]},"page":"137-45","title":"Overlapping functions for two G protein alpha subunits in Neurospora crassa.","type":"article-journal","volume":"147"},"uris":["http://www.mendeley.com/documents/?uuid=f93edd4a-666f-4280-b57f-79a308b04262"]}],"mendeley":{"formattedCitation":"[47]","plainTextFormattedCitation":"[47]","previouslyFormattedCitation":"[46]"},"properties":{"noteIndex":0},"schema":"https://github.com/citation-style-language/schema/raw/master/csl-citation.json"}</w:instrText>
      </w:r>
      <w:r w:rsidR="00B634A1" w:rsidRPr="00BD2DE8">
        <w:rPr>
          <w:rFonts w:ascii="Arial" w:hAnsi="Arial" w:cs="Arial"/>
          <w:sz w:val="20"/>
          <w:szCs w:val="20"/>
          <w:lang w:val="es-ES"/>
        </w:rPr>
        <w:fldChar w:fldCharType="separate"/>
      </w:r>
      <w:r w:rsidR="00172E53" w:rsidRPr="00172E53">
        <w:rPr>
          <w:rFonts w:ascii="Arial" w:hAnsi="Arial" w:cs="Arial"/>
          <w:noProof/>
          <w:sz w:val="20"/>
          <w:szCs w:val="20"/>
          <w:lang w:val="es-ES"/>
        </w:rPr>
        <w:t>[47]</w:t>
      </w:r>
      <w:r w:rsidR="00B634A1" w:rsidRPr="00BD2DE8">
        <w:rPr>
          <w:rFonts w:ascii="Arial" w:hAnsi="Arial" w:cs="Arial"/>
          <w:sz w:val="20"/>
          <w:szCs w:val="20"/>
          <w:lang w:val="es-ES"/>
        </w:rPr>
        <w:fldChar w:fldCharType="end"/>
      </w:r>
      <w:r w:rsidR="003573C9" w:rsidRPr="00BD2DE8">
        <w:rPr>
          <w:rFonts w:ascii="Arial" w:hAnsi="Arial" w:cs="Arial"/>
          <w:sz w:val="20"/>
          <w:szCs w:val="20"/>
          <w:lang w:val="es-ES"/>
        </w:rPr>
        <w:t xml:space="preserve"> </w:t>
      </w:r>
      <w:r w:rsidR="003573C9"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3573C9" w:rsidRPr="00BD2DE8">
        <w:rPr>
          <w:rFonts w:ascii="Arial" w:hAnsi="Arial" w:cs="Arial"/>
          <w:sz w:val="20"/>
          <w:szCs w:val="20"/>
          <w:lang w:val="es-ES"/>
        </w:rPr>
        <w:fldChar w:fldCharType="separate"/>
      </w:r>
      <w:r w:rsidR="00172E53" w:rsidRPr="00172E53">
        <w:rPr>
          <w:rFonts w:ascii="Arial" w:hAnsi="Arial" w:cs="Arial"/>
          <w:noProof/>
          <w:sz w:val="20"/>
          <w:szCs w:val="20"/>
          <w:lang w:val="es-ES"/>
        </w:rPr>
        <w:t>[39]</w:t>
      </w:r>
      <w:r w:rsidR="003573C9" w:rsidRPr="00BD2DE8">
        <w:rPr>
          <w:rFonts w:ascii="Arial" w:hAnsi="Arial" w:cs="Arial"/>
          <w:sz w:val="20"/>
          <w:szCs w:val="20"/>
          <w:lang w:val="es-ES"/>
        </w:rPr>
        <w:fldChar w:fldCharType="end"/>
      </w:r>
      <w:r w:rsidR="000F54AE" w:rsidRPr="00BD2DE8">
        <w:rPr>
          <w:rFonts w:ascii="Arial" w:hAnsi="Arial" w:cs="Arial"/>
          <w:sz w:val="20"/>
          <w:szCs w:val="20"/>
          <w:lang w:val="es-ES"/>
        </w:rPr>
        <w:t xml:space="preserve">. </w:t>
      </w:r>
      <w:r w:rsidR="00B63307" w:rsidRPr="00BD2DE8">
        <w:rPr>
          <w:rFonts w:ascii="Arial" w:hAnsi="Arial" w:cs="Arial"/>
          <w:sz w:val="20"/>
          <w:szCs w:val="20"/>
          <w:lang w:val="es-MX"/>
        </w:rPr>
        <w:t xml:space="preserve">En </w:t>
      </w:r>
      <w:proofErr w:type="spellStart"/>
      <w:r w:rsidR="00B63307" w:rsidRPr="00BD2DE8">
        <w:rPr>
          <w:rFonts w:ascii="Arial" w:hAnsi="Arial" w:cs="Arial"/>
          <w:i/>
          <w:sz w:val="20"/>
          <w:szCs w:val="20"/>
          <w:lang w:val="es-MX"/>
        </w:rPr>
        <w:t>Penicillium</w:t>
      </w:r>
      <w:proofErr w:type="spellEnd"/>
      <w:r w:rsidR="00B63307" w:rsidRPr="00BD2DE8">
        <w:rPr>
          <w:rFonts w:ascii="Arial" w:hAnsi="Arial" w:cs="Arial"/>
          <w:i/>
          <w:sz w:val="20"/>
          <w:szCs w:val="20"/>
          <w:lang w:val="es-MX"/>
        </w:rPr>
        <w:t xml:space="preserve"> </w:t>
      </w:r>
      <w:proofErr w:type="spellStart"/>
      <w:r w:rsidR="00B63307" w:rsidRPr="00BD2DE8">
        <w:rPr>
          <w:rFonts w:ascii="Arial" w:hAnsi="Arial" w:cs="Arial"/>
          <w:i/>
          <w:sz w:val="20"/>
          <w:szCs w:val="20"/>
          <w:lang w:val="es-MX"/>
        </w:rPr>
        <w:t>marneffei</w:t>
      </w:r>
      <w:proofErr w:type="spellEnd"/>
      <w:r w:rsidR="00F75A5D" w:rsidRPr="00BD2DE8">
        <w:rPr>
          <w:rFonts w:ascii="Arial" w:hAnsi="Arial" w:cs="Arial"/>
          <w:sz w:val="20"/>
          <w:szCs w:val="20"/>
          <w:lang w:val="es-MX"/>
        </w:rPr>
        <w:t xml:space="preserve"> se observó una respuesta a estrés hiperosmótico, aunque fue relacionada a</w:t>
      </w:r>
      <w:r w:rsidR="00B63307" w:rsidRPr="00BD2DE8">
        <w:rPr>
          <w:rFonts w:ascii="Arial" w:hAnsi="Arial" w:cs="Arial"/>
          <w:sz w:val="20"/>
          <w:szCs w:val="20"/>
          <w:lang w:val="es-MX"/>
        </w:rPr>
        <w:t xml:space="preserve"> la subunidad Gα </w:t>
      </w:r>
      <w:proofErr w:type="spellStart"/>
      <w:r w:rsidR="00B63307" w:rsidRPr="00BD2DE8">
        <w:rPr>
          <w:rFonts w:ascii="Arial" w:hAnsi="Arial" w:cs="Arial"/>
          <w:sz w:val="20"/>
          <w:szCs w:val="20"/>
          <w:lang w:val="es-MX"/>
        </w:rPr>
        <w:t>GasC</w:t>
      </w:r>
      <w:proofErr w:type="spellEnd"/>
      <w:r w:rsidRPr="00BD2DE8">
        <w:rPr>
          <w:rFonts w:ascii="Arial" w:hAnsi="Arial" w:cs="Arial"/>
          <w:sz w:val="20"/>
          <w:szCs w:val="20"/>
          <w:lang w:val="es-MX"/>
        </w:rPr>
        <w:t xml:space="preserve"> </w:t>
      </w:r>
      <w:r w:rsidR="00B63307" w:rsidRPr="00BD2DE8">
        <w:rPr>
          <w:rFonts w:ascii="Arial" w:hAnsi="Arial" w:cs="Arial"/>
          <w:sz w:val="20"/>
          <w:szCs w:val="20"/>
          <w:lang w:val="es-MX"/>
        </w:rPr>
        <w:t xml:space="preserve">de tipo III, </w:t>
      </w:r>
      <w:r w:rsidR="00F75A5D" w:rsidRPr="00BD2DE8">
        <w:rPr>
          <w:rFonts w:ascii="Arial" w:hAnsi="Arial" w:cs="Arial"/>
          <w:sz w:val="20"/>
          <w:szCs w:val="20"/>
          <w:lang w:val="es-MX"/>
        </w:rPr>
        <w:t xml:space="preserve">la cual </w:t>
      </w:r>
      <w:r w:rsidR="0013157D" w:rsidRPr="00BD2DE8">
        <w:rPr>
          <w:rFonts w:ascii="Arial" w:hAnsi="Arial" w:cs="Arial"/>
          <w:sz w:val="20"/>
          <w:szCs w:val="20"/>
          <w:lang w:val="es-MX"/>
        </w:rPr>
        <w:t>regula negativamente la conidiación y</w:t>
      </w:r>
      <w:r w:rsidR="000C5A5E" w:rsidRPr="00BD2DE8">
        <w:rPr>
          <w:rFonts w:ascii="Arial" w:hAnsi="Arial" w:cs="Arial"/>
          <w:sz w:val="20"/>
          <w:szCs w:val="20"/>
          <w:lang w:val="es-MX"/>
        </w:rPr>
        <w:t xml:space="preserve"> </w:t>
      </w:r>
      <w:r w:rsidR="00F75A5D" w:rsidRPr="00BD2DE8">
        <w:rPr>
          <w:rFonts w:ascii="Arial" w:hAnsi="Arial" w:cs="Arial"/>
          <w:sz w:val="20"/>
          <w:szCs w:val="20"/>
          <w:lang w:val="es-MX"/>
        </w:rPr>
        <w:t xml:space="preserve">su </w:t>
      </w:r>
      <w:r w:rsidR="0013157D" w:rsidRPr="00BD2DE8">
        <w:rPr>
          <w:rFonts w:ascii="Arial" w:hAnsi="Arial" w:cs="Arial"/>
          <w:sz w:val="20"/>
          <w:szCs w:val="20"/>
          <w:lang w:val="es-MX"/>
        </w:rPr>
        <w:t>ausencia</w:t>
      </w:r>
      <w:r w:rsidR="00F75A5D" w:rsidRPr="00BD2DE8">
        <w:rPr>
          <w:rFonts w:ascii="Arial" w:hAnsi="Arial" w:cs="Arial"/>
          <w:sz w:val="20"/>
          <w:szCs w:val="20"/>
          <w:lang w:val="es-MX"/>
        </w:rPr>
        <w:t xml:space="preserve"> </w:t>
      </w:r>
      <w:r w:rsidR="00394542" w:rsidRPr="00BD2DE8">
        <w:rPr>
          <w:rFonts w:ascii="Arial" w:hAnsi="Arial" w:cs="Arial"/>
          <w:sz w:val="20"/>
          <w:szCs w:val="20"/>
          <w:lang w:val="es-MX"/>
        </w:rPr>
        <w:t xml:space="preserve">provoca </w:t>
      </w:r>
      <w:r w:rsidR="0013157D" w:rsidRPr="00BD2DE8">
        <w:rPr>
          <w:rFonts w:ascii="Arial" w:hAnsi="Arial" w:cs="Arial"/>
          <w:sz w:val="20"/>
          <w:szCs w:val="20"/>
          <w:lang w:val="es-MX"/>
        </w:rPr>
        <w:t>una conidiación prematura comparada a</w:t>
      </w:r>
      <w:r w:rsidR="00394542" w:rsidRPr="00BD2DE8">
        <w:rPr>
          <w:rFonts w:ascii="Arial" w:hAnsi="Arial" w:cs="Arial"/>
          <w:sz w:val="20"/>
          <w:szCs w:val="20"/>
          <w:lang w:val="es-MX"/>
        </w:rPr>
        <w:t xml:space="preserve"> la</w:t>
      </w:r>
      <w:r w:rsidR="0013157D" w:rsidRPr="00BD2DE8">
        <w:rPr>
          <w:rFonts w:ascii="Arial" w:hAnsi="Arial" w:cs="Arial"/>
          <w:sz w:val="20"/>
          <w:szCs w:val="20"/>
          <w:lang w:val="es-MX"/>
        </w:rPr>
        <w:t xml:space="preserve"> </w:t>
      </w:r>
      <w:r w:rsidR="00474591" w:rsidRPr="00BD2DE8">
        <w:rPr>
          <w:rFonts w:ascii="Arial" w:hAnsi="Arial" w:cs="Arial"/>
          <w:sz w:val="20"/>
          <w:szCs w:val="20"/>
          <w:lang w:val="es-MX"/>
        </w:rPr>
        <w:t xml:space="preserve">cepa </w:t>
      </w:r>
      <w:r w:rsidR="0013157D" w:rsidRPr="00BD2DE8">
        <w:rPr>
          <w:rFonts w:ascii="Arial" w:hAnsi="Arial" w:cs="Arial"/>
          <w:sz w:val="20"/>
          <w:szCs w:val="20"/>
          <w:lang w:val="es-MX"/>
        </w:rPr>
        <w:t>parental</w:t>
      </w:r>
      <w:r w:rsidR="005D4591" w:rsidRPr="00BD2DE8">
        <w:rPr>
          <w:rFonts w:ascii="Arial" w:hAnsi="Arial" w:cs="Arial"/>
          <w:sz w:val="20"/>
          <w:szCs w:val="20"/>
          <w:lang w:val="es-MX"/>
        </w:rPr>
        <w:t xml:space="preserve"> </w:t>
      </w:r>
      <w:r w:rsidR="005D4591"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{"citationItems":[{"id":"ITEM-1","itemData":{"ISBN":"0016-6731","ISSN":"00166731","PMID":"12807770","abstract":"The opportunistic human pathogen Penicillium marneffei exhibits a temperature-dependent dimorphic switch. At 25degrees, multinucleate, septate hyphae that can undergo differentiation to produce asexual spores (conidia) are produced. At 37degrees hyphae undergo arthroconidiation to produce uninucleate yeast cells that divide by fission. This work describes the cloning of the P. marneffei gasC gene encoding a G-protein alpha-subunit that shows high homology to members of the class III fungal Galpha-subunits. Characterization of a DeltagasC mutant and strains carrying a dominant-activating gasC(G45R) or a dominant-interfering gasC(G207R) allele show that GasC is a crucial regulator of germination. A DeltagasC mutant is severely delayed in germination, whereas strains carrying a dominant-activating gasC(G45R) allele show a significantly accelerated germination rate. Additionally, GasC signaling positively affects the production of the red pigment by P. marneffei at 25degrees and negatively affects the onset of conidiation and the conidial yield, showing that GasC function overlaps with functions of the previously described Galpha-subunit GasA. In contrast to the S. cerevisiae ortholog Gpa2, our data indicate that GasC is not involved in carbon or nitrogen source sensing and plays no major role in either hyphal or yeast growth or in the switch between these two forms. [References: 57]","author":[{"dropping-particle":"","family":"Zuber","given":"S","non-dropping-particle":"","parse-names":false,"suffix":""},{"dropping-particle":"","family":"Hynes","given":"M J","non-dropping-particle":"","parse-names":false,"suffix":""},{"dropping-particle":"","family":"Andrianopoulos","given":"A","non-dropping-particle":"","parse-names":false,"suffix":""}],"container-title":"Genetics","id":"ITEM-1","issue":"2","issued":{"date-parts":[["2003"]]},"page":"487-499","title":"The G-protein alpha-subunit GasC plays a major role in germination in the dimorphic fungus Penicillium marneffei","type":"article-journal","volume":"164"},"uris":["http://www.mendeley.com/documents/?uuid=d0f4a4a1-661d-4556-8bc3-5d76ccb3a9b1"]}],"mendeley":{"formattedCitation":"[48]","plainTextFormattedCitation":"[48]","previouslyFormattedCitation":"[47]"},"properties":{"noteIndex":0},"schema":"https://github.com/citation-style-language/schema/raw/master/csl-citation.json"}</w:instrText>
      </w:r>
      <w:r w:rsidR="005D4591" w:rsidRPr="00BD2DE8">
        <w:rPr>
          <w:rFonts w:ascii="Arial" w:hAnsi="Arial" w:cs="Arial"/>
          <w:sz w:val="20"/>
          <w:szCs w:val="20"/>
          <w:lang w:val="es-MX"/>
        </w:rPr>
        <w:fldChar w:fldCharType="separate"/>
      </w:r>
      <w:r w:rsidR="00172E53" w:rsidRPr="00172E53">
        <w:rPr>
          <w:rFonts w:ascii="Arial" w:hAnsi="Arial" w:cs="Arial"/>
          <w:noProof/>
          <w:sz w:val="20"/>
          <w:szCs w:val="20"/>
          <w:lang w:val="es-MX"/>
        </w:rPr>
        <w:t>[48]</w:t>
      </w:r>
      <w:r w:rsidR="005D4591" w:rsidRPr="00BD2DE8">
        <w:rPr>
          <w:rFonts w:ascii="Arial" w:hAnsi="Arial" w:cs="Arial"/>
          <w:sz w:val="20"/>
          <w:szCs w:val="20"/>
          <w:lang w:val="es-MX"/>
        </w:rPr>
        <w:fldChar w:fldCharType="end"/>
      </w:r>
      <w:r w:rsidR="0013157D" w:rsidRPr="00BD2DE8">
        <w:rPr>
          <w:rFonts w:ascii="Arial" w:hAnsi="Arial" w:cs="Arial"/>
          <w:sz w:val="20"/>
          <w:szCs w:val="20"/>
          <w:lang w:val="es-MX"/>
        </w:rPr>
        <w:t>.</w:t>
      </w:r>
      <w:r w:rsidR="005D4591" w:rsidRPr="00BD2DE8">
        <w:rPr>
          <w:rFonts w:ascii="Arial" w:hAnsi="Arial" w:cs="Arial"/>
          <w:sz w:val="20"/>
          <w:szCs w:val="20"/>
          <w:lang w:val="es-MX"/>
        </w:rPr>
        <w:t xml:space="preserve"> Estos resultados llevaron a </w:t>
      </w:r>
      <w:r w:rsidR="00AB445B" w:rsidRPr="00BD2DE8">
        <w:rPr>
          <w:rFonts w:ascii="Arial" w:hAnsi="Arial" w:cs="Arial"/>
          <w:sz w:val="20"/>
          <w:szCs w:val="20"/>
          <w:lang w:val="es-MX"/>
        </w:rPr>
        <w:t>concluir</w:t>
      </w:r>
      <w:r w:rsidR="005D4591" w:rsidRPr="00BD2DE8">
        <w:rPr>
          <w:rFonts w:ascii="Arial" w:hAnsi="Arial" w:cs="Arial"/>
          <w:sz w:val="20"/>
          <w:szCs w:val="20"/>
          <w:lang w:val="es-MX"/>
        </w:rPr>
        <w:t xml:space="preserve"> que</w:t>
      </w:r>
      <w:r w:rsidR="00C33592" w:rsidRPr="00BD2DE8">
        <w:rPr>
          <w:rFonts w:ascii="Arial" w:hAnsi="Arial" w:cs="Arial"/>
          <w:sz w:val="20"/>
          <w:szCs w:val="20"/>
          <w:lang w:val="es-MX"/>
        </w:rPr>
        <w:t xml:space="preserve">, </w:t>
      </w:r>
      <w:proofErr w:type="spellStart"/>
      <w:r w:rsidR="00C33592" w:rsidRPr="00BD2DE8">
        <w:rPr>
          <w:rFonts w:ascii="Arial" w:hAnsi="Arial" w:cs="Arial"/>
          <w:sz w:val="20"/>
          <w:szCs w:val="20"/>
          <w:lang w:val="es-MX"/>
        </w:rPr>
        <w:t>GasC</w:t>
      </w:r>
      <w:proofErr w:type="spellEnd"/>
      <w:r w:rsidR="00C33592" w:rsidRPr="00BD2DE8">
        <w:rPr>
          <w:rFonts w:ascii="Arial" w:hAnsi="Arial" w:cs="Arial"/>
          <w:sz w:val="20"/>
          <w:szCs w:val="20"/>
          <w:lang w:val="es-MX"/>
        </w:rPr>
        <w:t>, además</w:t>
      </w:r>
      <w:r w:rsidR="0098209D" w:rsidRPr="00BD2DE8">
        <w:rPr>
          <w:rFonts w:ascii="Arial" w:hAnsi="Arial" w:cs="Arial"/>
          <w:sz w:val="20"/>
          <w:szCs w:val="20"/>
          <w:lang w:val="es-MX"/>
        </w:rPr>
        <w:t xml:space="preserve"> </w:t>
      </w:r>
      <w:r w:rsidR="0098209D" w:rsidRPr="00BD2DE8">
        <w:rPr>
          <w:rFonts w:ascii="Arial" w:hAnsi="Arial" w:cs="Arial"/>
          <w:color w:val="FF0000"/>
          <w:sz w:val="20"/>
          <w:szCs w:val="20"/>
          <w:lang w:val="es-MX"/>
        </w:rPr>
        <w:t>de</w:t>
      </w:r>
      <w:r w:rsidR="00C33592" w:rsidRPr="00BD2DE8">
        <w:rPr>
          <w:rFonts w:ascii="Arial" w:hAnsi="Arial" w:cs="Arial"/>
          <w:sz w:val="20"/>
          <w:szCs w:val="20"/>
          <w:lang w:val="es-MX"/>
        </w:rPr>
        <w:t xml:space="preserve"> transmitir señales nutricionales, también transmite señales de respuesta a estrés hiperosmótico, lo cual </w:t>
      </w:r>
      <w:r w:rsidR="00AB445B" w:rsidRPr="00BD2DE8">
        <w:rPr>
          <w:rFonts w:ascii="Arial" w:hAnsi="Arial" w:cs="Arial"/>
          <w:sz w:val="20"/>
          <w:szCs w:val="20"/>
          <w:lang w:val="es-MX"/>
        </w:rPr>
        <w:t>sugiere</w:t>
      </w:r>
      <w:r w:rsidR="00C33592" w:rsidRPr="00BD2DE8">
        <w:rPr>
          <w:rFonts w:ascii="Arial" w:hAnsi="Arial" w:cs="Arial"/>
          <w:sz w:val="20"/>
          <w:szCs w:val="20"/>
          <w:lang w:val="es-MX"/>
        </w:rPr>
        <w:t xml:space="preserve"> que </w:t>
      </w:r>
      <w:r w:rsidR="00394542" w:rsidRPr="00BD2DE8">
        <w:rPr>
          <w:rFonts w:ascii="Arial" w:hAnsi="Arial" w:cs="Arial"/>
          <w:sz w:val="20"/>
          <w:szCs w:val="20"/>
          <w:lang w:val="es-MX"/>
        </w:rPr>
        <w:t xml:space="preserve">la conidiación </w:t>
      </w:r>
      <w:r w:rsidR="005D4591" w:rsidRPr="00BD2DE8">
        <w:rPr>
          <w:rFonts w:ascii="Arial" w:hAnsi="Arial" w:cs="Arial"/>
          <w:sz w:val="20"/>
          <w:szCs w:val="20"/>
          <w:lang w:val="es-MX"/>
        </w:rPr>
        <w:t>es iniciada</w:t>
      </w:r>
      <w:r w:rsidR="00394542" w:rsidRPr="00BD2DE8">
        <w:rPr>
          <w:rFonts w:ascii="Arial" w:hAnsi="Arial" w:cs="Arial"/>
          <w:sz w:val="20"/>
          <w:szCs w:val="20"/>
          <w:lang w:val="es-MX"/>
        </w:rPr>
        <w:t xml:space="preserve"> por estrés osmótico</w:t>
      </w:r>
      <w:r w:rsidR="005D4591" w:rsidRPr="00BD2DE8">
        <w:rPr>
          <w:rFonts w:ascii="Arial" w:hAnsi="Arial" w:cs="Arial"/>
          <w:sz w:val="20"/>
          <w:szCs w:val="20"/>
          <w:lang w:val="es-MX"/>
        </w:rPr>
        <w:t>,</w:t>
      </w:r>
      <w:r w:rsidR="00394542" w:rsidRPr="00BD2DE8">
        <w:rPr>
          <w:rFonts w:ascii="Arial" w:hAnsi="Arial" w:cs="Arial"/>
          <w:sz w:val="20"/>
          <w:szCs w:val="20"/>
          <w:lang w:val="es-MX"/>
        </w:rPr>
        <w:t xml:space="preserve"> m</w:t>
      </w:r>
      <w:r w:rsidR="00C33592" w:rsidRPr="00BD2DE8">
        <w:rPr>
          <w:rFonts w:ascii="Arial" w:hAnsi="Arial" w:cs="Arial"/>
          <w:sz w:val="20"/>
          <w:szCs w:val="20"/>
          <w:lang w:val="es-MX"/>
        </w:rPr>
        <w:t xml:space="preserve">ás que por respuesta a carbono. </w:t>
      </w:r>
    </w:p>
    <w:p w14:paraId="7343008D" w14:textId="1C88A3F3" w:rsidR="003607B4" w:rsidRPr="00BD2DE8" w:rsidRDefault="000A2E22" w:rsidP="009A33D6">
      <w:pPr>
        <w:spacing w:after="0" w:line="360" w:lineRule="auto"/>
        <w:jc w:val="both"/>
        <w:rPr>
          <w:rFonts w:ascii="Arial" w:hAnsi="Arial" w:cs="Arial"/>
          <w:b/>
          <w:sz w:val="20"/>
          <w:szCs w:val="20"/>
          <w:lang w:val="es-MX"/>
        </w:rPr>
      </w:pPr>
      <w:r w:rsidRPr="000A2E22">
        <w:rPr>
          <w:rFonts w:ascii="Arial" w:hAnsi="Arial" w:cs="Arial"/>
          <w:sz w:val="20"/>
          <w:szCs w:val="20"/>
          <w:highlight w:val="yellow"/>
          <w:lang w:val="es-MX"/>
        </w:rPr>
        <w:t>Se ha observado que, bajo estrés osmótico, los hongos filamentosos expresan las chaperonas x y z.</w:t>
      </w:r>
    </w:p>
    <w:p w14:paraId="6C7905C6" w14:textId="336AA8E7" w:rsidR="003607B4" w:rsidRDefault="00BD2DE8" w:rsidP="009A33D6">
      <w:pPr>
        <w:spacing w:after="0" w:line="360" w:lineRule="auto"/>
        <w:jc w:val="both"/>
        <w:rPr>
          <w:rFonts w:ascii="Arial" w:hAnsi="Arial" w:cs="Arial"/>
          <w:b/>
          <w:sz w:val="20"/>
          <w:szCs w:val="20"/>
          <w:lang w:val="es-MX"/>
        </w:rPr>
      </w:pPr>
      <w:r w:rsidRPr="00BD2DE8">
        <w:rPr>
          <w:rFonts w:ascii="Arial" w:hAnsi="Arial" w:cs="Arial"/>
          <w:b/>
          <w:noProof/>
          <w:sz w:val="20"/>
          <w:szCs w:val="20"/>
          <w:lang w:val="es-MX" w:eastAsia="es-MX"/>
        </w:rPr>
        <w:lastRenderedPageBreak/>
        <w:drawing>
          <wp:inline distT="0" distB="0" distL="0" distR="0" wp14:anchorId="6DBC8339" wp14:editId="0F32DBA2">
            <wp:extent cx="5580000" cy="7551618"/>
            <wp:effectExtent l="0" t="0" r="1905" b="0"/>
            <wp:docPr id="17" name="Imagen 17" descr="C:\Users\Eduardo\Documents\proteomes\proteinas\osmotic\PAM30_osm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uardo\Documents\proteomes\proteinas\osmotic\PAM30_osmotic.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006" r="13102"/>
                    <a:stretch/>
                  </pic:blipFill>
                  <pic:spPr bwMode="auto">
                    <a:xfrm>
                      <a:off x="0" y="0"/>
                      <a:ext cx="5580000" cy="7551618"/>
                    </a:xfrm>
                    <a:prstGeom prst="rect">
                      <a:avLst/>
                    </a:prstGeom>
                    <a:noFill/>
                    <a:ln>
                      <a:noFill/>
                    </a:ln>
                    <a:extLst>
                      <a:ext uri="{53640926-AAD7-44D8-BBD7-CCE9431645EC}">
                        <a14:shadowObscured xmlns:a14="http://schemas.microsoft.com/office/drawing/2010/main"/>
                      </a:ext>
                    </a:extLst>
                  </pic:spPr>
                </pic:pic>
              </a:graphicData>
            </a:graphic>
          </wp:inline>
        </w:drawing>
      </w:r>
    </w:p>
    <w:p w14:paraId="1DDE7D23" w14:textId="15FC6FA2" w:rsidR="00223A19" w:rsidRPr="00BD2DE8" w:rsidRDefault="00223A19" w:rsidP="00223A19">
      <w:pPr>
        <w:spacing w:after="0" w:line="360" w:lineRule="auto"/>
        <w:jc w:val="both"/>
        <w:rPr>
          <w:rFonts w:ascii="Arial" w:hAnsi="Arial" w:cs="Arial"/>
          <w:b/>
          <w:sz w:val="20"/>
          <w:szCs w:val="20"/>
          <w:lang w:val="es-MX"/>
        </w:rPr>
      </w:pPr>
      <w:r>
        <w:rPr>
          <w:rFonts w:ascii="Arial" w:eastAsia="Times New Roman" w:hAnsi="Arial" w:cs="Arial"/>
          <w:sz w:val="20"/>
          <w:szCs w:val="20"/>
          <w:lang w:val="es-ES" w:eastAsia="es-MX"/>
        </w:rPr>
        <w:t>Figura 2</w:t>
      </w:r>
      <w:r w:rsidRPr="00BD2DE8">
        <w:rPr>
          <w:rFonts w:ascii="Arial" w:eastAsia="Times New Roman" w:hAnsi="Arial" w:cs="Arial"/>
          <w:sz w:val="20"/>
          <w:szCs w:val="20"/>
          <w:lang w:val="es-ES" w:eastAsia="es-MX"/>
        </w:rPr>
        <w:t xml:space="preserve">. Estrés </w:t>
      </w:r>
      <w:r>
        <w:rPr>
          <w:rFonts w:ascii="Arial" w:eastAsia="Times New Roman" w:hAnsi="Arial" w:cs="Arial"/>
          <w:sz w:val="20"/>
          <w:szCs w:val="20"/>
          <w:lang w:val="es-ES" w:eastAsia="es-MX"/>
        </w:rPr>
        <w:t>osmótico</w:t>
      </w:r>
      <w:r w:rsidRPr="00BD2DE8">
        <w:rPr>
          <w:rFonts w:ascii="Arial" w:eastAsia="Times New Roman" w:hAnsi="Arial" w:cs="Arial"/>
          <w:sz w:val="20"/>
          <w:szCs w:val="20"/>
          <w:lang w:val="es-ES" w:eastAsia="es-MX"/>
        </w:rPr>
        <w:t xml:space="preserve">. Proteínas ortólogas de varios hongos filamentosos identificadas a partir de proteínas asociadas a </w:t>
      </w:r>
      <w:r w:rsidR="002E0FA9">
        <w:rPr>
          <w:rFonts w:ascii="Arial" w:eastAsia="Times New Roman" w:hAnsi="Arial" w:cs="Arial"/>
          <w:sz w:val="20"/>
          <w:szCs w:val="20"/>
          <w:lang w:val="es-ES" w:eastAsia="es-MX"/>
        </w:rPr>
        <w:t xml:space="preserve">la respuesta a </w:t>
      </w:r>
      <w:r w:rsidRPr="00BD2DE8">
        <w:rPr>
          <w:rFonts w:ascii="Arial" w:eastAsia="Times New Roman" w:hAnsi="Arial" w:cs="Arial"/>
          <w:sz w:val="20"/>
          <w:szCs w:val="20"/>
          <w:lang w:val="es-ES" w:eastAsia="es-MX"/>
        </w:rPr>
        <w:t xml:space="preserve">estrés </w:t>
      </w:r>
      <w:r>
        <w:rPr>
          <w:rFonts w:ascii="Arial" w:eastAsia="Times New Roman" w:hAnsi="Arial" w:cs="Arial"/>
          <w:sz w:val="20"/>
          <w:szCs w:val="20"/>
          <w:lang w:val="es-ES" w:eastAsia="es-MX"/>
        </w:rPr>
        <w:t>osmótico</w:t>
      </w:r>
      <w:r w:rsidRPr="00BD2DE8">
        <w:rPr>
          <w:rFonts w:ascii="Arial" w:eastAsia="Times New Roman" w:hAnsi="Arial" w:cs="Arial"/>
          <w:sz w:val="20"/>
          <w:szCs w:val="20"/>
          <w:lang w:val="es-ES" w:eastAsia="es-MX"/>
        </w:rPr>
        <w:t xml:space="preserve"> (</w:t>
      </w:r>
      <w:r w:rsidRPr="00223A19">
        <w:rPr>
          <w:rFonts w:ascii="Arial" w:eastAsia="Times New Roman" w:hAnsi="Arial" w:cs="Arial"/>
          <w:sz w:val="20"/>
          <w:szCs w:val="20"/>
          <w:lang w:val="es-ES" w:eastAsia="es-MX"/>
        </w:rPr>
        <w:t xml:space="preserve">response to </w:t>
      </w:r>
      <w:proofErr w:type="spellStart"/>
      <w:r w:rsidRPr="00223A19">
        <w:rPr>
          <w:rFonts w:ascii="Arial" w:eastAsia="Times New Roman" w:hAnsi="Arial" w:cs="Arial"/>
          <w:sz w:val="20"/>
          <w:szCs w:val="20"/>
          <w:lang w:val="es-ES" w:eastAsia="es-MX"/>
        </w:rPr>
        <w:t>osmotic</w:t>
      </w:r>
      <w:proofErr w:type="spellEnd"/>
      <w:r w:rsidRPr="00223A19">
        <w:rPr>
          <w:rFonts w:ascii="Arial" w:eastAsia="Times New Roman" w:hAnsi="Arial" w:cs="Arial"/>
          <w:sz w:val="20"/>
          <w:szCs w:val="20"/>
          <w:lang w:val="es-ES" w:eastAsia="es-MX"/>
        </w:rPr>
        <w:t xml:space="preserve"> stress</w:t>
      </w:r>
      <w:r w:rsidRPr="00BD2DE8">
        <w:rPr>
          <w:rFonts w:ascii="Arial" w:eastAsia="Times New Roman" w:hAnsi="Arial" w:cs="Arial"/>
          <w:sz w:val="20"/>
          <w:szCs w:val="20"/>
          <w:lang w:val="es-ES" w:eastAsia="es-MX"/>
        </w:rPr>
        <w:t xml:space="preserve">: </w:t>
      </w:r>
      <w:r w:rsidR="002E0FA9" w:rsidRPr="002E0FA9">
        <w:rPr>
          <w:rFonts w:ascii="Arial" w:eastAsia="Times New Roman" w:hAnsi="Arial" w:cs="Arial"/>
          <w:sz w:val="20"/>
          <w:szCs w:val="20"/>
          <w:lang w:val="es-ES" w:eastAsia="es-MX"/>
        </w:rPr>
        <w:t>GO:0006970</w:t>
      </w:r>
      <w:r w:rsidRPr="00BD2DE8">
        <w:rPr>
          <w:rFonts w:ascii="Arial" w:eastAsia="Times New Roman" w:hAnsi="Arial" w:cs="Arial"/>
          <w:sz w:val="20"/>
          <w:szCs w:val="20"/>
          <w:lang w:val="es-ES" w:eastAsia="es-MX"/>
        </w:rPr>
        <w:t xml:space="preserve">) en </w:t>
      </w:r>
      <w:proofErr w:type="spellStart"/>
      <w:r w:rsidRPr="00BD2DE8">
        <w:rPr>
          <w:rFonts w:ascii="Arial" w:eastAsia="Times New Roman" w:hAnsi="Arial" w:cs="Arial"/>
          <w:sz w:val="20"/>
          <w:szCs w:val="20"/>
          <w:lang w:val="es-ES" w:eastAsia="es-MX"/>
        </w:rPr>
        <w:t>Saccharomyces</w:t>
      </w:r>
      <w:proofErr w:type="spellEnd"/>
      <w:r w:rsidRPr="00BD2DE8">
        <w:rPr>
          <w:rFonts w:ascii="Arial" w:eastAsia="Times New Roman" w:hAnsi="Arial" w:cs="Arial"/>
          <w:sz w:val="20"/>
          <w:szCs w:val="20"/>
          <w:lang w:val="es-ES" w:eastAsia="es-MX"/>
        </w:rPr>
        <w:t xml:space="preserve"> </w:t>
      </w:r>
      <w:proofErr w:type="spellStart"/>
      <w:r w:rsidRPr="00BD2DE8">
        <w:rPr>
          <w:rFonts w:ascii="Arial" w:eastAsia="Times New Roman" w:hAnsi="Arial" w:cs="Arial"/>
          <w:sz w:val="20"/>
          <w:szCs w:val="20"/>
          <w:lang w:val="es-ES" w:eastAsia="es-MX"/>
        </w:rPr>
        <w:t>cerevisiae</w:t>
      </w:r>
      <w:proofErr w:type="spellEnd"/>
      <w:r w:rsidRPr="00BD2DE8">
        <w:rPr>
          <w:rFonts w:ascii="Arial" w:eastAsia="Times New Roman" w:hAnsi="Arial" w:cs="Arial"/>
          <w:sz w:val="20"/>
          <w:szCs w:val="20"/>
          <w:lang w:val="es-ES" w:eastAsia="es-MX"/>
        </w:rPr>
        <w:t xml:space="preserve">. Superior) Muestra los hongos filamentosos analizados con su </w:t>
      </w:r>
      <w:r w:rsidRPr="00BD2DE8">
        <w:rPr>
          <w:rFonts w:ascii="Arial" w:eastAsia="Times New Roman" w:hAnsi="Arial" w:cs="Arial"/>
          <w:sz w:val="20"/>
          <w:szCs w:val="20"/>
          <w:lang w:val="es-ES" w:eastAsia="es-MX"/>
        </w:rPr>
        <w:lastRenderedPageBreak/>
        <w:t>respectivo orden y clase</w:t>
      </w:r>
      <w:r w:rsidR="002E0FA9">
        <w:rPr>
          <w:rFonts w:ascii="Arial" w:eastAsia="Times New Roman" w:hAnsi="Arial" w:cs="Arial"/>
          <w:sz w:val="20"/>
          <w:szCs w:val="20"/>
          <w:lang w:val="es-ES" w:eastAsia="es-MX"/>
        </w:rPr>
        <w:t xml:space="preserve"> taxonómica</w:t>
      </w:r>
      <w:r w:rsidRPr="00BD2DE8">
        <w:rPr>
          <w:rFonts w:ascii="Arial" w:eastAsia="Times New Roman" w:hAnsi="Arial" w:cs="Arial"/>
          <w:sz w:val="20"/>
          <w:szCs w:val="20"/>
          <w:lang w:val="es-ES" w:eastAsia="es-MX"/>
        </w:rPr>
        <w:t xml:space="preserve">, además de la agrupación de los mismos por #aquí poner cómo es que están agrupados#. Derecha) Muestra todas las proteínas extraídas de la base de datos </w:t>
      </w:r>
      <w:proofErr w:type="spellStart"/>
      <w:r w:rsidRPr="00BD2DE8">
        <w:rPr>
          <w:rFonts w:ascii="Arial" w:eastAsia="Times New Roman" w:hAnsi="Arial" w:cs="Arial"/>
          <w:sz w:val="20"/>
          <w:szCs w:val="20"/>
          <w:lang w:val="es-ES" w:eastAsia="es-MX"/>
        </w:rPr>
        <w:t>Saccharomyces</w:t>
      </w:r>
      <w:proofErr w:type="spellEnd"/>
      <w:r w:rsidRPr="00BD2DE8">
        <w:rPr>
          <w:rFonts w:ascii="Arial" w:eastAsia="Times New Roman" w:hAnsi="Arial" w:cs="Arial"/>
          <w:sz w:val="20"/>
          <w:szCs w:val="20"/>
          <w:lang w:val="es-ES" w:eastAsia="es-MX"/>
        </w:rPr>
        <w:t xml:space="preserve"> </w:t>
      </w:r>
      <w:proofErr w:type="spellStart"/>
      <w:r w:rsidRPr="00BD2DE8">
        <w:rPr>
          <w:rFonts w:ascii="Arial" w:eastAsia="Times New Roman" w:hAnsi="Arial" w:cs="Arial"/>
          <w:sz w:val="20"/>
          <w:szCs w:val="20"/>
          <w:lang w:val="es-ES" w:eastAsia="es-MX"/>
        </w:rPr>
        <w:t>Genome</w:t>
      </w:r>
      <w:proofErr w:type="spellEnd"/>
      <w:r w:rsidRPr="00BD2DE8">
        <w:rPr>
          <w:rFonts w:ascii="Arial" w:eastAsia="Times New Roman" w:hAnsi="Arial" w:cs="Arial"/>
          <w:sz w:val="20"/>
          <w:szCs w:val="20"/>
          <w:lang w:val="es-ES" w:eastAsia="es-MX"/>
        </w:rPr>
        <w:t xml:space="preserve"> </w:t>
      </w:r>
      <w:proofErr w:type="spellStart"/>
      <w:r w:rsidRPr="00BD2DE8">
        <w:rPr>
          <w:rFonts w:ascii="Arial" w:eastAsia="Times New Roman" w:hAnsi="Arial" w:cs="Arial"/>
          <w:sz w:val="20"/>
          <w:szCs w:val="20"/>
          <w:lang w:val="es-ES" w:eastAsia="es-MX"/>
        </w:rPr>
        <w:t>Database</w:t>
      </w:r>
      <w:proofErr w:type="spellEnd"/>
      <w:r w:rsidRPr="00BD2DE8">
        <w:rPr>
          <w:rFonts w:ascii="Arial" w:eastAsia="Times New Roman" w:hAnsi="Arial" w:cs="Arial"/>
          <w:sz w:val="20"/>
          <w:szCs w:val="20"/>
          <w:lang w:val="es-ES" w:eastAsia="es-MX"/>
        </w:rPr>
        <w:t xml:space="preserve"> (SGD) manualmente curadas implicadas en </w:t>
      </w:r>
      <w:r w:rsidR="002E0FA9">
        <w:rPr>
          <w:rFonts w:ascii="Arial" w:eastAsia="Times New Roman" w:hAnsi="Arial" w:cs="Arial"/>
          <w:sz w:val="20"/>
          <w:szCs w:val="20"/>
          <w:lang w:val="es-ES" w:eastAsia="es-MX"/>
        </w:rPr>
        <w:t>la respuesta a</w:t>
      </w:r>
      <w:r w:rsidRPr="00BD2DE8">
        <w:rPr>
          <w:rFonts w:ascii="Arial" w:eastAsia="Times New Roman" w:hAnsi="Arial" w:cs="Arial"/>
          <w:sz w:val="20"/>
          <w:szCs w:val="20"/>
          <w:lang w:val="es-ES" w:eastAsia="es-MX"/>
        </w:rPr>
        <w:t xml:space="preserve"> estrés o</w:t>
      </w:r>
      <w:r w:rsidR="002E0FA9">
        <w:rPr>
          <w:rFonts w:ascii="Arial" w:eastAsia="Times New Roman" w:hAnsi="Arial" w:cs="Arial"/>
          <w:sz w:val="20"/>
          <w:szCs w:val="20"/>
          <w:lang w:val="es-ES" w:eastAsia="es-MX"/>
        </w:rPr>
        <w:t>smótico</w:t>
      </w:r>
      <w:r w:rsidRPr="00BD2DE8">
        <w:rPr>
          <w:rFonts w:ascii="Arial" w:eastAsia="Times New Roman" w:hAnsi="Arial" w:cs="Arial"/>
          <w:sz w:val="20"/>
          <w:szCs w:val="20"/>
          <w:lang w:val="es-ES" w:eastAsia="es-MX"/>
        </w:rPr>
        <w:t xml:space="preserve"> en S. cerevisiae. Cada nombre de las proteínas incluye el identificador de </w:t>
      </w:r>
      <w:proofErr w:type="spellStart"/>
      <w:r w:rsidRPr="00BD2DE8">
        <w:rPr>
          <w:rFonts w:ascii="Arial" w:eastAsia="Times New Roman" w:hAnsi="Arial" w:cs="Arial"/>
          <w:sz w:val="20"/>
          <w:szCs w:val="20"/>
          <w:lang w:val="es-ES" w:eastAsia="es-MX"/>
        </w:rPr>
        <w:t>UniProtKB</w:t>
      </w:r>
      <w:proofErr w:type="spellEnd"/>
      <w:r w:rsidRPr="00BD2DE8">
        <w:rPr>
          <w:rFonts w:ascii="Arial" w:eastAsia="Times New Roman" w:hAnsi="Arial" w:cs="Arial"/>
          <w:sz w:val="20"/>
          <w:szCs w:val="20"/>
          <w:lang w:val="es-ES" w:eastAsia="es-MX"/>
        </w:rPr>
        <w:t>.</w:t>
      </w:r>
    </w:p>
    <w:p w14:paraId="79DF7423" w14:textId="77777777" w:rsidR="009636BC" w:rsidRPr="00BD2DE8" w:rsidRDefault="009636BC" w:rsidP="009A33D6">
      <w:pPr>
        <w:spacing w:after="0" w:line="360" w:lineRule="auto"/>
        <w:jc w:val="both"/>
        <w:rPr>
          <w:rFonts w:ascii="Arial" w:hAnsi="Arial" w:cs="Arial"/>
          <w:b/>
          <w:sz w:val="20"/>
          <w:szCs w:val="20"/>
          <w:lang w:val="es-MX"/>
        </w:rPr>
      </w:pPr>
    </w:p>
    <w:p w14:paraId="0C77629F" w14:textId="7B1F2699" w:rsidR="002E0FA9" w:rsidRDefault="002E0FA9">
      <w:pPr>
        <w:rPr>
          <w:rFonts w:ascii="Arial" w:hAnsi="Arial" w:cs="Arial"/>
          <w:b/>
          <w:sz w:val="20"/>
          <w:szCs w:val="20"/>
          <w:lang w:val="es-MX"/>
        </w:rPr>
      </w:pPr>
      <w:r>
        <w:rPr>
          <w:rFonts w:ascii="Arial" w:hAnsi="Arial" w:cs="Arial"/>
          <w:b/>
          <w:sz w:val="20"/>
          <w:szCs w:val="20"/>
          <w:lang w:val="es-MX"/>
        </w:rPr>
        <w:br w:type="page"/>
      </w:r>
    </w:p>
    <w:p w14:paraId="7518AD2C" w14:textId="77777777" w:rsidR="009636BC" w:rsidRPr="00BD2DE8" w:rsidRDefault="009636BC" w:rsidP="009A33D6">
      <w:pPr>
        <w:spacing w:after="0" w:line="360" w:lineRule="auto"/>
        <w:jc w:val="both"/>
        <w:rPr>
          <w:rFonts w:ascii="Arial" w:hAnsi="Arial" w:cs="Arial"/>
          <w:b/>
          <w:sz w:val="20"/>
          <w:szCs w:val="20"/>
          <w:lang w:val="es-MX"/>
        </w:rPr>
      </w:pPr>
    </w:p>
    <w:p w14:paraId="5B0F23A2" w14:textId="77777777" w:rsidR="009636BC" w:rsidRPr="00BD2DE8" w:rsidRDefault="009636BC" w:rsidP="009A33D6">
      <w:pPr>
        <w:spacing w:after="0" w:line="360" w:lineRule="auto"/>
        <w:jc w:val="both"/>
        <w:rPr>
          <w:rFonts w:ascii="Arial" w:hAnsi="Arial" w:cs="Arial"/>
          <w:b/>
          <w:sz w:val="20"/>
          <w:szCs w:val="20"/>
          <w:lang w:val="es-MX"/>
        </w:rPr>
      </w:pPr>
    </w:p>
    <w:p w14:paraId="6ED6EEB1" w14:textId="77777777" w:rsidR="00B54899" w:rsidRPr="00BD2DE8" w:rsidRDefault="00B5489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 xml:space="preserve">PAPEL DE LAS PROTEÍNAS G EN EL ESTRÉS </w:t>
      </w:r>
      <w:r w:rsidR="003607B4" w:rsidRPr="00BD2DE8">
        <w:rPr>
          <w:rFonts w:ascii="Arial" w:hAnsi="Arial" w:cs="Arial"/>
          <w:b/>
          <w:color w:val="auto"/>
          <w:sz w:val="20"/>
          <w:szCs w:val="20"/>
          <w:lang w:val="es-MX"/>
        </w:rPr>
        <w:t>LUMÍNICO</w:t>
      </w:r>
      <w:r w:rsidRPr="00BD2DE8">
        <w:rPr>
          <w:rFonts w:ascii="Arial" w:hAnsi="Arial" w:cs="Arial"/>
          <w:b/>
          <w:color w:val="auto"/>
          <w:sz w:val="20"/>
          <w:szCs w:val="20"/>
          <w:lang w:val="es-MX"/>
        </w:rPr>
        <w:t xml:space="preserve"> EN HONGOS FILAMENTOSOS</w:t>
      </w:r>
    </w:p>
    <w:p w14:paraId="468FEB45" w14:textId="233E96C8" w:rsidR="00F6028E" w:rsidRPr="00BD2DE8" w:rsidRDefault="003607B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Aunque todos los organismos no son fotosintéticos, se estima que la mayoría de ellos presentan alguna forma de responder a distintos tipos de luz (blanca, roja, azul y verde). El estrés lumínico hace referencia al efecto causado por una exposición inusual o excesiva a la luz, la cual puede causar elevadas temperaturas, desecación y estrés osmótico. Estos cambios, al igual que otros tipos de estrés, ocasionan que los organismos interpreten su entorno, se adapten y aseguren su supervivencia y su reproducción.</w:t>
      </w:r>
      <w:r w:rsidR="000B1C88" w:rsidRPr="00BD2DE8">
        <w:rPr>
          <w:rFonts w:ascii="Arial" w:hAnsi="Arial" w:cs="Arial"/>
          <w:sz w:val="20"/>
          <w:szCs w:val="20"/>
          <w:lang w:val="es-MX"/>
        </w:rPr>
        <w:t xml:space="preserve"> </w:t>
      </w:r>
      <w:r w:rsidR="00911184" w:rsidRPr="00BD2DE8">
        <w:rPr>
          <w:rFonts w:ascii="Arial" w:hAnsi="Arial" w:cs="Arial"/>
          <w:sz w:val="20"/>
          <w:szCs w:val="20"/>
          <w:lang w:val="es-MX"/>
        </w:rPr>
        <w:t>Los estudios entre</w:t>
      </w:r>
      <w:r w:rsidR="000B1C88" w:rsidRPr="00BD2DE8">
        <w:rPr>
          <w:rFonts w:ascii="Arial" w:hAnsi="Arial" w:cs="Arial"/>
          <w:sz w:val="20"/>
          <w:szCs w:val="20"/>
          <w:lang w:val="es-MX"/>
        </w:rPr>
        <w:t xml:space="preserve"> la relación </w:t>
      </w:r>
      <w:r w:rsidR="00911184" w:rsidRPr="00BD2DE8">
        <w:rPr>
          <w:rFonts w:ascii="Arial" w:hAnsi="Arial" w:cs="Arial"/>
          <w:sz w:val="20"/>
          <w:szCs w:val="20"/>
          <w:lang w:val="es-MX"/>
        </w:rPr>
        <w:t>d</w:t>
      </w:r>
      <w:r w:rsidR="000B1C88" w:rsidRPr="00BD2DE8">
        <w:rPr>
          <w:rFonts w:ascii="Arial" w:hAnsi="Arial" w:cs="Arial"/>
          <w:sz w:val="20"/>
          <w:szCs w:val="20"/>
          <w:lang w:val="es-MX"/>
        </w:rPr>
        <w:t>e las proteínas G y la respuesta al estrés lumínico</w:t>
      </w:r>
      <w:r w:rsidR="00911184" w:rsidRPr="00BD2DE8">
        <w:rPr>
          <w:rFonts w:ascii="Arial" w:hAnsi="Arial" w:cs="Arial"/>
          <w:sz w:val="20"/>
          <w:szCs w:val="20"/>
          <w:lang w:val="es-MX"/>
        </w:rPr>
        <w:t xml:space="preserve"> en hongos filamentosos</w:t>
      </w:r>
      <w:r w:rsidR="000B1C88" w:rsidRPr="00BD2DE8">
        <w:rPr>
          <w:rFonts w:ascii="Arial" w:hAnsi="Arial" w:cs="Arial"/>
          <w:sz w:val="20"/>
          <w:szCs w:val="20"/>
          <w:lang w:val="es-MX"/>
        </w:rPr>
        <w:t xml:space="preserve"> </w:t>
      </w:r>
      <w:r w:rsidR="00911184" w:rsidRPr="00BD2DE8">
        <w:rPr>
          <w:rFonts w:ascii="Arial" w:hAnsi="Arial" w:cs="Arial"/>
          <w:sz w:val="20"/>
          <w:szCs w:val="20"/>
          <w:lang w:val="es-MX"/>
        </w:rPr>
        <w:t>son escasos.</w:t>
      </w:r>
      <w:r w:rsidR="00F6028E" w:rsidRPr="00BD2DE8">
        <w:rPr>
          <w:rFonts w:ascii="Arial" w:hAnsi="Arial" w:cs="Arial"/>
          <w:sz w:val="20"/>
          <w:szCs w:val="20"/>
          <w:lang w:val="es-MX"/>
        </w:rPr>
        <w:t xml:space="preserve"> En </w:t>
      </w:r>
      <w:r w:rsidR="00091E1B" w:rsidRPr="00BD2DE8">
        <w:rPr>
          <w:rFonts w:ascii="Arial" w:hAnsi="Arial" w:cs="Arial"/>
          <w:i/>
          <w:sz w:val="20"/>
          <w:szCs w:val="20"/>
          <w:lang w:val="es-MX"/>
        </w:rPr>
        <w:t>N. crassa</w:t>
      </w:r>
      <w:r w:rsidR="00091E1B" w:rsidRPr="00BD2DE8">
        <w:rPr>
          <w:rFonts w:ascii="Arial" w:hAnsi="Arial" w:cs="Arial"/>
          <w:sz w:val="20"/>
          <w:szCs w:val="20"/>
          <w:lang w:val="es-MX"/>
        </w:rPr>
        <w:t xml:space="preserve"> </w:t>
      </w:r>
      <w:r w:rsidR="005C64F5" w:rsidRPr="00BD2DE8">
        <w:rPr>
          <w:rFonts w:ascii="Arial" w:hAnsi="Arial" w:cs="Arial"/>
          <w:sz w:val="20"/>
          <w:szCs w:val="20"/>
          <w:lang w:val="es-MX"/>
        </w:rPr>
        <w:t>se demostró</w:t>
      </w:r>
      <w:r w:rsidR="00F6028E" w:rsidRPr="00BD2DE8">
        <w:rPr>
          <w:rFonts w:ascii="Arial" w:hAnsi="Arial" w:cs="Arial"/>
          <w:sz w:val="20"/>
          <w:szCs w:val="20"/>
          <w:lang w:val="es-MX"/>
        </w:rPr>
        <w:t xml:space="preserve"> que GNA-1 regula positivamente el crecimiento vegetativo </w:t>
      </w:r>
      <w:r w:rsidR="003513BD" w:rsidRPr="00BD2DE8">
        <w:rPr>
          <w:rFonts w:ascii="Arial" w:hAnsi="Arial" w:cs="Arial"/>
          <w:sz w:val="20"/>
          <w:szCs w:val="20"/>
          <w:lang w:val="es-MX"/>
        </w:rPr>
        <w:t xml:space="preserve">y el peso seco </w:t>
      </w:r>
      <w:r w:rsidR="00F6028E" w:rsidRPr="00BD2DE8">
        <w:rPr>
          <w:rFonts w:ascii="Arial" w:hAnsi="Arial" w:cs="Arial"/>
          <w:sz w:val="20"/>
          <w:szCs w:val="20"/>
          <w:lang w:val="es-MX"/>
        </w:rPr>
        <w:t>en presencia de luz</w:t>
      </w:r>
      <w:r w:rsidR="00BA4A1D" w:rsidRPr="00BD2DE8">
        <w:rPr>
          <w:rFonts w:ascii="Arial" w:hAnsi="Arial" w:cs="Arial"/>
          <w:sz w:val="20"/>
          <w:szCs w:val="20"/>
          <w:lang w:val="es-MX"/>
        </w:rPr>
        <w:t xml:space="preserve"> </w:t>
      </w:r>
      <w:r w:rsidR="002537D2"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2537D2"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2537D2" w:rsidRPr="00BD2DE8">
        <w:rPr>
          <w:rFonts w:ascii="Arial" w:hAnsi="Arial" w:cs="Arial"/>
          <w:sz w:val="20"/>
          <w:szCs w:val="20"/>
          <w:lang w:val="es-MX"/>
        </w:rPr>
        <w:fldChar w:fldCharType="end"/>
      </w:r>
      <w:r w:rsidR="00F6028E" w:rsidRPr="00BD2DE8">
        <w:rPr>
          <w:rFonts w:ascii="Arial" w:hAnsi="Arial" w:cs="Arial"/>
          <w:sz w:val="20"/>
          <w:szCs w:val="20"/>
          <w:lang w:val="es-MX"/>
        </w:rPr>
        <w:t>.</w:t>
      </w:r>
      <w:r w:rsidR="003143F5" w:rsidRPr="00BD2DE8">
        <w:rPr>
          <w:rFonts w:ascii="Arial" w:hAnsi="Arial" w:cs="Arial"/>
          <w:sz w:val="20"/>
          <w:szCs w:val="20"/>
          <w:lang w:val="es-MX"/>
        </w:rPr>
        <w:t xml:space="preserve"> Por otro lado, </w:t>
      </w:r>
      <w:r w:rsidR="006820A1" w:rsidRPr="00BD2DE8">
        <w:rPr>
          <w:rFonts w:ascii="Arial" w:hAnsi="Arial" w:cs="Arial"/>
          <w:sz w:val="20"/>
          <w:szCs w:val="20"/>
          <w:lang w:val="es-MX"/>
        </w:rPr>
        <w:t>GNA-3</w:t>
      </w:r>
      <w:r w:rsidR="003143F5" w:rsidRPr="00BD2DE8">
        <w:rPr>
          <w:rFonts w:ascii="Arial" w:hAnsi="Arial" w:cs="Arial"/>
          <w:sz w:val="20"/>
          <w:szCs w:val="20"/>
          <w:lang w:val="es-MX"/>
        </w:rPr>
        <w:t xml:space="preserve"> además de regular negativamente </w:t>
      </w:r>
      <w:r w:rsidR="006820A1" w:rsidRPr="00BD2DE8">
        <w:rPr>
          <w:rFonts w:ascii="Arial" w:hAnsi="Arial" w:cs="Arial"/>
          <w:sz w:val="20"/>
          <w:szCs w:val="20"/>
          <w:lang w:val="es-MX"/>
        </w:rPr>
        <w:t xml:space="preserve">la conidiación, </w:t>
      </w:r>
      <w:r w:rsidR="003143F5" w:rsidRPr="00BD2DE8">
        <w:rPr>
          <w:rFonts w:ascii="Arial" w:hAnsi="Arial" w:cs="Arial"/>
          <w:sz w:val="20"/>
          <w:szCs w:val="20"/>
          <w:lang w:val="es-MX"/>
        </w:rPr>
        <w:t>en presencia de luz</w:t>
      </w:r>
      <w:r w:rsidR="0098209D" w:rsidRPr="00BD2DE8">
        <w:rPr>
          <w:rFonts w:ascii="Arial" w:hAnsi="Arial" w:cs="Arial"/>
          <w:sz w:val="20"/>
          <w:szCs w:val="20"/>
          <w:lang w:val="es-MX"/>
        </w:rPr>
        <w:t>,</w:t>
      </w:r>
      <w:r w:rsidR="003143F5" w:rsidRPr="00BD2DE8">
        <w:rPr>
          <w:rFonts w:ascii="Arial" w:hAnsi="Arial" w:cs="Arial"/>
          <w:sz w:val="20"/>
          <w:szCs w:val="20"/>
          <w:lang w:val="es-MX"/>
        </w:rPr>
        <w:t xml:space="preserve"> </w:t>
      </w:r>
      <w:r w:rsidR="006820A1" w:rsidRPr="00BD2DE8">
        <w:rPr>
          <w:rFonts w:ascii="Arial" w:hAnsi="Arial" w:cs="Arial"/>
          <w:sz w:val="20"/>
          <w:szCs w:val="20"/>
          <w:lang w:val="es-MX"/>
        </w:rPr>
        <w:t>activa señales de conidiación</w:t>
      </w:r>
      <w:r w:rsidR="00BA4A1D" w:rsidRPr="00BD2DE8">
        <w:rPr>
          <w:rFonts w:ascii="Arial" w:hAnsi="Arial" w:cs="Arial"/>
          <w:sz w:val="20"/>
          <w:szCs w:val="20"/>
          <w:lang w:val="es-MX"/>
        </w:rPr>
        <w:t xml:space="preserve"> en la cepa parental, y en ausencia de GNA-3 </w:t>
      </w:r>
      <w:r w:rsidR="00981BF3" w:rsidRPr="00BD2DE8">
        <w:rPr>
          <w:rFonts w:ascii="Arial" w:hAnsi="Arial" w:cs="Arial"/>
          <w:sz w:val="20"/>
          <w:szCs w:val="20"/>
          <w:lang w:val="es-MX"/>
        </w:rPr>
        <w:t>provoca</w:t>
      </w:r>
      <w:r w:rsidR="00BA4A1D" w:rsidRPr="00BD2DE8">
        <w:rPr>
          <w:rFonts w:ascii="Arial" w:hAnsi="Arial" w:cs="Arial"/>
          <w:sz w:val="20"/>
          <w:szCs w:val="20"/>
          <w:lang w:val="es-MX"/>
        </w:rPr>
        <w:t xml:space="preserve"> una conidiación prematura </w:t>
      </w:r>
      <w:r w:rsidR="00957944"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957944" w:rsidRPr="00BD2DE8">
        <w:rPr>
          <w:rFonts w:ascii="Arial" w:hAnsi="Arial" w:cs="Arial"/>
          <w:sz w:val="20"/>
          <w:szCs w:val="20"/>
          <w:lang w:val="es-MX"/>
        </w:rPr>
        <w:fldChar w:fldCharType="separate"/>
      </w:r>
      <w:r w:rsidR="00172E53" w:rsidRPr="00172E53">
        <w:rPr>
          <w:rFonts w:ascii="Arial" w:hAnsi="Arial" w:cs="Arial"/>
          <w:noProof/>
          <w:sz w:val="20"/>
          <w:szCs w:val="20"/>
          <w:lang w:val="es-MX"/>
        </w:rPr>
        <w:t>[39]</w:t>
      </w:r>
      <w:r w:rsidR="00957944" w:rsidRPr="00BD2DE8">
        <w:rPr>
          <w:rFonts w:ascii="Arial" w:hAnsi="Arial" w:cs="Arial"/>
          <w:sz w:val="20"/>
          <w:szCs w:val="20"/>
          <w:lang w:val="es-MX"/>
        </w:rPr>
        <w:fldChar w:fldCharType="end"/>
      </w:r>
      <w:r w:rsidR="00BA4A1D" w:rsidRPr="00BD2DE8">
        <w:rPr>
          <w:rFonts w:ascii="Arial" w:hAnsi="Arial" w:cs="Arial"/>
          <w:sz w:val="20"/>
          <w:szCs w:val="20"/>
          <w:lang w:val="es-MX"/>
        </w:rPr>
        <w:t>.</w:t>
      </w:r>
      <w:r w:rsidR="006820A1" w:rsidRPr="00BD2DE8">
        <w:rPr>
          <w:rFonts w:ascii="Arial" w:hAnsi="Arial" w:cs="Arial"/>
          <w:sz w:val="20"/>
          <w:szCs w:val="20"/>
          <w:lang w:val="es-MX"/>
        </w:rPr>
        <w:t xml:space="preserve"> </w:t>
      </w:r>
    </w:p>
    <w:p w14:paraId="1A41905C" w14:textId="77777777" w:rsidR="00F6028E" w:rsidRPr="00BD2DE8" w:rsidRDefault="00F6028E" w:rsidP="009A33D6">
      <w:pPr>
        <w:spacing w:after="0" w:line="360" w:lineRule="auto"/>
        <w:jc w:val="both"/>
        <w:rPr>
          <w:rFonts w:ascii="Arial" w:hAnsi="Arial" w:cs="Arial"/>
          <w:sz w:val="20"/>
          <w:szCs w:val="20"/>
          <w:lang w:val="es-MX"/>
        </w:rPr>
      </w:pPr>
    </w:p>
    <w:p w14:paraId="604BC82D" w14:textId="77777777" w:rsidR="00F6028E" w:rsidRPr="00BD2DE8" w:rsidRDefault="00F6028E" w:rsidP="009A33D6">
      <w:pPr>
        <w:spacing w:after="0" w:line="360" w:lineRule="auto"/>
        <w:jc w:val="both"/>
        <w:rPr>
          <w:rFonts w:ascii="Arial" w:hAnsi="Arial" w:cs="Arial"/>
          <w:sz w:val="20"/>
          <w:szCs w:val="20"/>
          <w:lang w:val="es-MX"/>
        </w:rPr>
      </w:pPr>
    </w:p>
    <w:p w14:paraId="564B4D5F" w14:textId="77777777" w:rsidR="00F6028E" w:rsidRPr="00BD2DE8" w:rsidRDefault="00F6028E" w:rsidP="009A33D6">
      <w:pPr>
        <w:spacing w:after="0" w:line="360" w:lineRule="auto"/>
        <w:jc w:val="both"/>
        <w:rPr>
          <w:rFonts w:ascii="Arial" w:hAnsi="Arial" w:cs="Arial"/>
          <w:sz w:val="20"/>
          <w:szCs w:val="20"/>
          <w:lang w:val="es-MX"/>
        </w:rPr>
      </w:pPr>
    </w:p>
    <w:p w14:paraId="21E42C5A" w14:textId="77777777" w:rsidR="00B54899" w:rsidRPr="00BD2DE8" w:rsidRDefault="000D60B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En </w:t>
      </w:r>
      <w:proofErr w:type="spellStart"/>
      <w:r w:rsidRPr="00BD2DE8">
        <w:rPr>
          <w:rFonts w:ascii="Arial" w:hAnsi="Arial" w:cs="Arial"/>
          <w:sz w:val="20"/>
          <w:szCs w:val="20"/>
          <w:lang w:val="es-MX"/>
        </w:rPr>
        <w:t>Hypocrea</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jecorina</w:t>
      </w:r>
      <w:proofErr w:type="spellEnd"/>
      <w:r w:rsidRPr="00BD2DE8">
        <w:rPr>
          <w:rFonts w:ascii="Arial" w:hAnsi="Arial" w:cs="Arial"/>
          <w:sz w:val="20"/>
          <w:szCs w:val="20"/>
          <w:lang w:val="es-MX"/>
        </w:rPr>
        <w:t xml:space="preserve"> es reportado un</w:t>
      </w:r>
      <w:r w:rsidR="00D52F5B" w:rsidRPr="00BD2DE8">
        <w:rPr>
          <w:rFonts w:ascii="Arial" w:hAnsi="Arial" w:cs="Arial"/>
          <w:sz w:val="20"/>
          <w:szCs w:val="20"/>
          <w:lang w:val="es-MX"/>
        </w:rPr>
        <w:t xml:space="preserve"> estudio en el cual</w:t>
      </w:r>
      <w:r w:rsidRPr="00BD2DE8">
        <w:rPr>
          <w:rFonts w:ascii="Arial" w:hAnsi="Arial" w:cs="Arial"/>
          <w:sz w:val="20"/>
          <w:szCs w:val="20"/>
          <w:lang w:val="es-MX"/>
        </w:rPr>
        <w:t xml:space="preserve"> </w:t>
      </w:r>
      <w:r w:rsidR="00911184" w:rsidRPr="00BD2DE8">
        <w:rPr>
          <w:rFonts w:ascii="Arial" w:hAnsi="Arial" w:cs="Arial"/>
          <w:sz w:val="20"/>
          <w:szCs w:val="20"/>
          <w:lang w:val="es-MX"/>
        </w:rPr>
        <w:t xml:space="preserve">  </w:t>
      </w:r>
      <w:r w:rsidR="000B1C88" w:rsidRPr="00BD2DE8">
        <w:rPr>
          <w:rFonts w:ascii="Arial" w:hAnsi="Arial" w:cs="Arial"/>
          <w:sz w:val="20"/>
          <w:szCs w:val="20"/>
          <w:lang w:val="es-MX"/>
        </w:rPr>
        <w:t xml:space="preserve"> </w:t>
      </w:r>
    </w:p>
    <w:p w14:paraId="49862F51" w14:textId="77777777" w:rsidR="0047514C" w:rsidRPr="00BD2DE8" w:rsidRDefault="0047514C" w:rsidP="009A33D6">
      <w:pPr>
        <w:spacing w:after="0" w:line="360" w:lineRule="auto"/>
        <w:jc w:val="both"/>
        <w:rPr>
          <w:rFonts w:ascii="Arial" w:hAnsi="Arial" w:cs="Arial"/>
          <w:sz w:val="20"/>
          <w:szCs w:val="20"/>
          <w:lang w:val="es-MX"/>
        </w:rPr>
      </w:pPr>
    </w:p>
    <w:p w14:paraId="3BD2203A" w14:textId="77777777" w:rsidR="00DA718D" w:rsidRPr="00BD2DE8" w:rsidRDefault="00475D1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 relación entre las proteínas G y la luz fue demostrado en </w:t>
      </w:r>
      <w:proofErr w:type="spellStart"/>
      <w:r w:rsidRPr="00BD2DE8">
        <w:rPr>
          <w:rFonts w:ascii="Arial" w:hAnsi="Arial" w:cs="Arial"/>
          <w:sz w:val="20"/>
          <w:szCs w:val="20"/>
          <w:lang w:val="es-MX"/>
        </w:rPr>
        <w:t>Hypocrea</w:t>
      </w:r>
      <w:proofErr w:type="spellEnd"/>
      <w:r w:rsidRPr="00BD2DE8">
        <w:rPr>
          <w:rFonts w:ascii="Arial" w:hAnsi="Arial" w:cs="Arial"/>
          <w:sz w:val="20"/>
          <w:szCs w:val="20"/>
          <w:lang w:val="es-MX"/>
        </w:rPr>
        <w:t xml:space="preserve"> </w:t>
      </w:r>
      <w:proofErr w:type="spellStart"/>
      <w:r w:rsidRPr="00BD2DE8">
        <w:rPr>
          <w:rFonts w:ascii="Arial" w:hAnsi="Arial" w:cs="Arial"/>
          <w:sz w:val="20"/>
          <w:szCs w:val="20"/>
          <w:lang w:val="es-MX"/>
        </w:rPr>
        <w:t>jecorina</w:t>
      </w:r>
      <w:proofErr w:type="spellEnd"/>
      <w:r w:rsidRPr="00BD2DE8">
        <w:rPr>
          <w:rFonts w:ascii="Arial" w:hAnsi="Arial" w:cs="Arial"/>
          <w:sz w:val="20"/>
          <w:szCs w:val="20"/>
          <w:lang w:val="es-MX"/>
        </w:rPr>
        <w:t>. Con luz y oscuridad.</w:t>
      </w:r>
    </w:p>
    <w:p w14:paraId="072B16D5" w14:textId="77777777" w:rsidR="00475D17" w:rsidRPr="00BD2DE8" w:rsidRDefault="00475D17" w:rsidP="009A33D6">
      <w:pPr>
        <w:spacing w:after="0" w:line="360" w:lineRule="auto"/>
        <w:jc w:val="both"/>
        <w:rPr>
          <w:rFonts w:ascii="Arial" w:hAnsi="Arial" w:cs="Arial"/>
          <w:sz w:val="20"/>
          <w:szCs w:val="20"/>
          <w:lang w:val="es-MX"/>
        </w:rPr>
      </w:pPr>
    </w:p>
    <w:p w14:paraId="1B17A0FA" w14:textId="77777777" w:rsidR="00475D17" w:rsidRPr="00BD2DE8" w:rsidRDefault="00475D17" w:rsidP="009A33D6">
      <w:pPr>
        <w:spacing w:after="0" w:line="360" w:lineRule="auto"/>
        <w:jc w:val="both"/>
        <w:rPr>
          <w:rFonts w:ascii="Arial" w:hAnsi="Arial" w:cs="Arial"/>
          <w:sz w:val="20"/>
          <w:szCs w:val="20"/>
          <w:lang w:val="es-MX"/>
        </w:rPr>
      </w:pPr>
    </w:p>
    <w:p w14:paraId="18E46A16" w14:textId="77777777" w:rsidR="00074372" w:rsidRDefault="00074372">
      <w:pPr>
        <w:rPr>
          <w:rFonts w:ascii="Arial" w:eastAsiaTheme="majorEastAsia" w:hAnsi="Arial" w:cs="Arial"/>
          <w:b/>
          <w:sz w:val="20"/>
          <w:szCs w:val="20"/>
          <w:lang w:val="es-MX"/>
        </w:rPr>
      </w:pPr>
      <w:r>
        <w:rPr>
          <w:rFonts w:ascii="Arial" w:hAnsi="Arial" w:cs="Arial"/>
          <w:b/>
          <w:sz w:val="20"/>
          <w:szCs w:val="20"/>
          <w:lang w:val="es-MX"/>
        </w:rPr>
        <w:br w:type="page"/>
      </w:r>
    </w:p>
    <w:p w14:paraId="7487681D" w14:textId="2668ADE8" w:rsidR="006B20B7" w:rsidRPr="00BD2DE8" w:rsidRDefault="006B20B7" w:rsidP="006B20B7">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lastRenderedPageBreak/>
        <w:t>PAPEL DE LAS PROTEÍNAS G EN EL ESTRÉS TÉRMICO EN HONGOS FILAMENTOSOS</w:t>
      </w:r>
    </w:p>
    <w:p w14:paraId="4BFE8B3D" w14:textId="02839A1B" w:rsidR="00DB4865" w:rsidRDefault="00E26ECC" w:rsidP="00E42FFF">
      <w:pPr>
        <w:spacing w:after="0" w:line="360" w:lineRule="auto"/>
        <w:jc w:val="both"/>
        <w:rPr>
          <w:rFonts w:ascii="Arial" w:hAnsi="Arial" w:cs="Arial"/>
          <w:sz w:val="20"/>
          <w:szCs w:val="20"/>
          <w:lang w:val="es-MX"/>
        </w:rPr>
      </w:pPr>
      <w:r w:rsidRPr="00BD2DE8">
        <w:rPr>
          <w:rFonts w:ascii="Arial" w:hAnsi="Arial" w:cs="Arial"/>
          <w:sz w:val="20"/>
          <w:szCs w:val="20"/>
          <w:lang w:val="es-MX"/>
        </w:rPr>
        <w:t>La</w:t>
      </w:r>
      <w:r w:rsidR="004264A7" w:rsidRPr="00BD2DE8">
        <w:rPr>
          <w:rFonts w:ascii="Arial" w:hAnsi="Arial" w:cs="Arial"/>
          <w:sz w:val="20"/>
          <w:szCs w:val="20"/>
          <w:lang w:val="es-MX"/>
        </w:rPr>
        <w:t xml:space="preserve"> respuesta a </w:t>
      </w:r>
      <w:r w:rsidR="00095824">
        <w:rPr>
          <w:rFonts w:ascii="Arial" w:hAnsi="Arial" w:cs="Arial"/>
          <w:sz w:val="20"/>
          <w:szCs w:val="20"/>
          <w:lang w:val="es-MX"/>
        </w:rPr>
        <w:t>estrés</w:t>
      </w:r>
      <w:r w:rsidR="00900838">
        <w:rPr>
          <w:rFonts w:ascii="Arial" w:hAnsi="Arial" w:cs="Arial"/>
          <w:sz w:val="20"/>
          <w:szCs w:val="20"/>
          <w:lang w:val="es-MX"/>
        </w:rPr>
        <w:t xml:space="preserve"> térmico</w:t>
      </w:r>
      <w:r w:rsidR="004264A7" w:rsidRPr="00BD2DE8">
        <w:rPr>
          <w:rFonts w:ascii="Arial" w:hAnsi="Arial" w:cs="Arial"/>
          <w:sz w:val="20"/>
          <w:szCs w:val="20"/>
          <w:lang w:val="es-MX"/>
        </w:rPr>
        <w:t xml:space="preserve"> es un fenómeno biológico que ocurre en todas las células como mecanismo de supervivencia. En esta respuesta, las células rápidamente sintetizan proteínas de choque térmico (</w:t>
      </w:r>
      <w:proofErr w:type="spellStart"/>
      <w:r w:rsidR="00724BD4" w:rsidRPr="00724BD4">
        <w:rPr>
          <w:rFonts w:ascii="Arial" w:hAnsi="Arial" w:cs="Arial"/>
          <w:sz w:val="20"/>
          <w:szCs w:val="20"/>
          <w:lang w:val="es-MX"/>
        </w:rPr>
        <w:t>heat</w:t>
      </w:r>
      <w:proofErr w:type="spellEnd"/>
      <w:r w:rsidR="00724BD4" w:rsidRPr="00724BD4">
        <w:rPr>
          <w:rFonts w:ascii="Arial" w:hAnsi="Arial" w:cs="Arial"/>
          <w:sz w:val="20"/>
          <w:szCs w:val="20"/>
          <w:lang w:val="es-MX"/>
        </w:rPr>
        <w:t xml:space="preserve"> shock </w:t>
      </w:r>
      <w:proofErr w:type="spellStart"/>
      <w:r w:rsidR="00724BD4" w:rsidRPr="00724BD4">
        <w:rPr>
          <w:rFonts w:ascii="Arial" w:hAnsi="Arial" w:cs="Arial"/>
          <w:sz w:val="20"/>
          <w:szCs w:val="20"/>
          <w:lang w:val="es-MX"/>
        </w:rPr>
        <w:t>proteins</w:t>
      </w:r>
      <w:proofErr w:type="spellEnd"/>
      <w:r w:rsidR="00724BD4">
        <w:rPr>
          <w:rFonts w:ascii="Arial" w:hAnsi="Arial" w:cs="Arial"/>
          <w:sz w:val="20"/>
          <w:szCs w:val="20"/>
          <w:lang w:val="es-MX"/>
        </w:rPr>
        <w:t xml:space="preserve">: </w:t>
      </w:r>
      <w:proofErr w:type="spellStart"/>
      <w:r w:rsidR="00724BD4">
        <w:rPr>
          <w:rFonts w:ascii="Arial" w:hAnsi="Arial" w:cs="Arial"/>
          <w:sz w:val="20"/>
          <w:szCs w:val="20"/>
          <w:lang w:val="es-MX"/>
        </w:rPr>
        <w:t>H</w:t>
      </w:r>
      <w:r w:rsidR="00C21EA9">
        <w:rPr>
          <w:rFonts w:ascii="Arial" w:hAnsi="Arial" w:cs="Arial"/>
          <w:sz w:val="20"/>
          <w:szCs w:val="20"/>
          <w:lang w:val="es-MX"/>
        </w:rPr>
        <w:t>sp</w:t>
      </w:r>
      <w:r w:rsidR="00724BD4">
        <w:rPr>
          <w:rFonts w:ascii="Arial" w:hAnsi="Arial" w:cs="Arial"/>
          <w:sz w:val="20"/>
          <w:szCs w:val="20"/>
          <w:lang w:val="es-MX"/>
        </w:rPr>
        <w:t>s</w:t>
      </w:r>
      <w:proofErr w:type="spellEnd"/>
      <w:r w:rsidR="004264A7" w:rsidRPr="00BD2DE8">
        <w:rPr>
          <w:rFonts w:ascii="Arial" w:hAnsi="Arial" w:cs="Arial"/>
          <w:sz w:val="20"/>
          <w:szCs w:val="20"/>
          <w:lang w:val="es-MX"/>
        </w:rPr>
        <w:t xml:space="preserve">) que estabilizan proteínas endógenas, previenen </w:t>
      </w:r>
      <w:r w:rsidR="00425848">
        <w:rPr>
          <w:rFonts w:ascii="Arial" w:hAnsi="Arial" w:cs="Arial"/>
          <w:sz w:val="20"/>
          <w:szCs w:val="20"/>
          <w:lang w:val="es-MX"/>
        </w:rPr>
        <w:t>su</w:t>
      </w:r>
      <w:r w:rsidR="004264A7" w:rsidRPr="00BD2DE8">
        <w:rPr>
          <w:rFonts w:ascii="Arial" w:hAnsi="Arial" w:cs="Arial"/>
          <w:sz w:val="20"/>
          <w:szCs w:val="20"/>
          <w:lang w:val="es-MX"/>
        </w:rPr>
        <w:t xml:space="preserve"> desnaturalización, y protegen a las células de exposiciones térmicas letales</w:t>
      </w:r>
      <w:r w:rsidR="000F254B">
        <w:rPr>
          <w:rFonts w:ascii="Arial" w:hAnsi="Arial" w:cs="Arial"/>
          <w:sz w:val="20"/>
          <w:szCs w:val="20"/>
          <w:lang w:val="es-MX"/>
        </w:rPr>
        <w:t xml:space="preserve"> </w:t>
      </w:r>
      <w:r w:rsidR="007D5144">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{"citationItems":[{"id":"ITEM-1","itemData":{"DOI":"10.1007/3-540-29717-0_1","author":[{"dropping-particle":"","family":"Kampinga","given":"H.H.","non-dropping-particle":"","parse-names":false,"suffix":""}],"container-title":"Molecular Chaperones in Health and Disease","id":"ITEM-1","issued":{"date-parts":[["2006"]]},"page":"1-42","publisher":"Springer-Verlag","publisher-place":"Berlin/Heidelberg","title":"Chaperones in Preventing Protein Denaturation in Living Cells and Protecting Against Cellular Stress","type":"chapter"},"uris":["http://www.mendeley.com/documents/?uuid=e682e813-5b52-3c7f-ba56-a26e29b4debe"]}],"mendeley":{"formattedCitation":"[49]","plainTextFormattedCitation":"[49]","previouslyFormattedCitation":"[48]"},"properties":{"noteIndex":0},"schema":"https://github.com/citation-style-language/schema/raw/master/csl-citation.json"}</w:instrText>
      </w:r>
      <w:r w:rsidR="007D5144">
        <w:rPr>
          <w:rFonts w:ascii="Arial" w:hAnsi="Arial" w:cs="Arial"/>
          <w:sz w:val="20"/>
          <w:szCs w:val="20"/>
          <w:lang w:val="es-MX"/>
        </w:rPr>
        <w:fldChar w:fldCharType="separate"/>
      </w:r>
      <w:r w:rsidR="00172E53" w:rsidRPr="00172E53">
        <w:rPr>
          <w:rFonts w:ascii="Arial" w:hAnsi="Arial" w:cs="Arial"/>
          <w:noProof/>
          <w:sz w:val="20"/>
          <w:szCs w:val="20"/>
          <w:lang w:val="es-MX"/>
        </w:rPr>
        <w:t>[49]</w:t>
      </w:r>
      <w:r w:rsidR="007D5144">
        <w:rPr>
          <w:rFonts w:ascii="Arial" w:hAnsi="Arial" w:cs="Arial"/>
          <w:sz w:val="20"/>
          <w:szCs w:val="20"/>
          <w:lang w:val="es-MX"/>
        </w:rPr>
        <w:fldChar w:fldCharType="end"/>
      </w:r>
      <w:r w:rsidR="004264A7" w:rsidRPr="00BD2DE8">
        <w:rPr>
          <w:rFonts w:ascii="Arial" w:hAnsi="Arial" w:cs="Arial"/>
          <w:sz w:val="20"/>
          <w:szCs w:val="20"/>
          <w:lang w:val="es-MX"/>
        </w:rPr>
        <w:t>.</w:t>
      </w:r>
      <w:r w:rsidR="00F96040">
        <w:rPr>
          <w:rFonts w:ascii="Arial" w:hAnsi="Arial" w:cs="Arial"/>
          <w:sz w:val="20"/>
          <w:szCs w:val="20"/>
          <w:lang w:val="es-MX"/>
        </w:rPr>
        <w:t xml:space="preserve"> Se conocen dos mecanismos de regulación de los genes </w:t>
      </w:r>
      <w:proofErr w:type="spellStart"/>
      <w:r w:rsidR="00F96040">
        <w:rPr>
          <w:rFonts w:ascii="Arial" w:hAnsi="Arial" w:cs="Arial"/>
          <w:sz w:val="20"/>
          <w:szCs w:val="20"/>
          <w:lang w:val="es-MX"/>
        </w:rPr>
        <w:t>Hsps</w:t>
      </w:r>
      <w:proofErr w:type="spellEnd"/>
      <w:r w:rsidR="00F96040">
        <w:rPr>
          <w:rFonts w:ascii="Arial" w:hAnsi="Arial" w:cs="Arial"/>
          <w:sz w:val="20"/>
          <w:szCs w:val="20"/>
          <w:lang w:val="es-MX"/>
        </w:rPr>
        <w:t>, aquellos por respuesta a estrés térmico, y los que responden a otros tipos de estrés c</w:t>
      </w:r>
      <w:r w:rsidR="00812FBD">
        <w:rPr>
          <w:rFonts w:ascii="Arial" w:hAnsi="Arial" w:cs="Arial"/>
          <w:sz w:val="20"/>
          <w:szCs w:val="20"/>
          <w:lang w:val="es-MX"/>
        </w:rPr>
        <w:t>omo estrés oxidativo, osmótico o</w:t>
      </w:r>
      <w:r w:rsidR="00F96040">
        <w:rPr>
          <w:rFonts w:ascii="Arial" w:hAnsi="Arial" w:cs="Arial"/>
          <w:sz w:val="20"/>
          <w:szCs w:val="20"/>
          <w:lang w:val="es-MX"/>
        </w:rPr>
        <w:t xml:space="preserve"> por pH</w:t>
      </w:r>
      <w:r w:rsidR="000F254B">
        <w:rPr>
          <w:rFonts w:ascii="Arial" w:hAnsi="Arial" w:cs="Arial"/>
          <w:sz w:val="20"/>
          <w:szCs w:val="20"/>
          <w:lang w:val="es-MX"/>
        </w:rPr>
        <w:t xml:space="preserve"> </w:t>
      </w:r>
      <w:r w:rsidR="000F254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{"citationItems":[{"id":"ITEM-1","itemData":{"DOI":"10.1007/s11021-005-0059-y","ISSN":"0026-2617","author":[{"dropping-particle":"","family":"Tereshina","given":"V. M.","non-dropping-particle":"","parse-names":false,"suffix":""}],"container-title":"Microbiology","id":"ITEM-1","issue":"3","issued":{"date-parts":[["2005","5"]]},"page":"247-257","publisher":"Nauka/Interperiodica","title":"Thermotolerance in Fungi: The Role of Heat Shock Proteins and Trehalose","type":"article-journal","volume":"74"},"uris":["http://www.mendeley.com/documents/?uuid=83b734c8-59d8-308a-920f-3e6c3332f259"]}],"mendeley":{"formattedCitation":"[50]","plainTextFormattedCitation":"[50]","previouslyFormattedCitation":"[49]"},"properties":{"noteIndex":0},"schema":"https://github.com/citation-style-language/schema/raw/master/csl-citation.json"}</w:instrText>
      </w:r>
      <w:r w:rsidR="000F254B">
        <w:rPr>
          <w:rFonts w:ascii="Arial" w:hAnsi="Arial" w:cs="Arial"/>
          <w:sz w:val="20"/>
          <w:szCs w:val="20"/>
          <w:lang w:val="es-MX"/>
        </w:rPr>
        <w:fldChar w:fldCharType="separate"/>
      </w:r>
      <w:r w:rsidR="00172E53" w:rsidRPr="00172E53">
        <w:rPr>
          <w:rFonts w:ascii="Arial" w:hAnsi="Arial" w:cs="Arial"/>
          <w:noProof/>
          <w:sz w:val="20"/>
          <w:szCs w:val="20"/>
          <w:lang w:val="es-MX"/>
        </w:rPr>
        <w:t>[50]</w:t>
      </w:r>
      <w:r w:rsidR="000F254B">
        <w:rPr>
          <w:rFonts w:ascii="Arial" w:hAnsi="Arial" w:cs="Arial"/>
          <w:sz w:val="20"/>
          <w:szCs w:val="20"/>
          <w:lang w:val="es-MX"/>
        </w:rPr>
        <w:fldChar w:fldCharType="end"/>
      </w:r>
      <w:r w:rsidR="00F96040">
        <w:rPr>
          <w:rFonts w:ascii="Arial" w:hAnsi="Arial" w:cs="Arial"/>
          <w:sz w:val="20"/>
          <w:szCs w:val="20"/>
          <w:lang w:val="es-MX"/>
        </w:rPr>
        <w:t xml:space="preserve">. </w:t>
      </w:r>
      <w:r w:rsidR="00724BD4">
        <w:rPr>
          <w:rFonts w:ascii="Arial" w:hAnsi="Arial" w:cs="Arial"/>
          <w:sz w:val="20"/>
          <w:szCs w:val="20"/>
          <w:lang w:val="es-MX"/>
        </w:rPr>
        <w:t>Estas proteínas</w:t>
      </w:r>
      <w:r w:rsidR="00095824">
        <w:rPr>
          <w:rFonts w:ascii="Arial" w:hAnsi="Arial" w:cs="Arial"/>
          <w:sz w:val="20"/>
          <w:szCs w:val="20"/>
          <w:lang w:val="es-MX"/>
        </w:rPr>
        <w:t xml:space="preserve"> s</w:t>
      </w:r>
      <w:r w:rsidR="000A2E22">
        <w:rPr>
          <w:rFonts w:ascii="Arial" w:hAnsi="Arial" w:cs="Arial"/>
          <w:sz w:val="20"/>
          <w:szCs w:val="20"/>
          <w:lang w:val="es-MX"/>
        </w:rPr>
        <w:t xml:space="preserve">e encuentran </w:t>
      </w:r>
      <w:r w:rsidR="00095824">
        <w:rPr>
          <w:rFonts w:ascii="Arial" w:hAnsi="Arial" w:cs="Arial"/>
          <w:sz w:val="20"/>
          <w:szCs w:val="20"/>
          <w:lang w:val="es-MX"/>
        </w:rPr>
        <w:t xml:space="preserve">ubicuamente en </w:t>
      </w:r>
      <w:r w:rsidR="005C1B57">
        <w:rPr>
          <w:rFonts w:ascii="Arial" w:hAnsi="Arial" w:cs="Arial"/>
          <w:sz w:val="20"/>
          <w:szCs w:val="20"/>
          <w:lang w:val="es-MX"/>
        </w:rPr>
        <w:t xml:space="preserve">el </w:t>
      </w:r>
      <w:proofErr w:type="spellStart"/>
      <w:r w:rsidR="00095824">
        <w:rPr>
          <w:rFonts w:ascii="Arial" w:hAnsi="Arial" w:cs="Arial"/>
          <w:sz w:val="20"/>
          <w:szCs w:val="20"/>
          <w:lang w:val="es-MX"/>
        </w:rPr>
        <w:t>citosol</w:t>
      </w:r>
      <w:proofErr w:type="spellEnd"/>
      <w:r w:rsidR="00095824">
        <w:rPr>
          <w:rFonts w:ascii="Arial" w:hAnsi="Arial" w:cs="Arial"/>
          <w:sz w:val="20"/>
          <w:szCs w:val="20"/>
          <w:lang w:val="es-MX"/>
        </w:rPr>
        <w:t xml:space="preserve">, </w:t>
      </w:r>
      <w:r w:rsidR="00BB1E3B">
        <w:rPr>
          <w:rFonts w:ascii="Arial" w:hAnsi="Arial" w:cs="Arial"/>
          <w:sz w:val="20"/>
          <w:szCs w:val="20"/>
          <w:lang w:val="es-MX"/>
        </w:rPr>
        <w:t xml:space="preserve">la </w:t>
      </w:r>
      <w:r w:rsidR="00095824">
        <w:rPr>
          <w:rFonts w:ascii="Arial" w:hAnsi="Arial" w:cs="Arial"/>
          <w:sz w:val="20"/>
          <w:szCs w:val="20"/>
          <w:lang w:val="es-MX"/>
        </w:rPr>
        <w:t>mitocondria,</w:t>
      </w:r>
      <w:r w:rsidR="00BB1E3B">
        <w:rPr>
          <w:rFonts w:ascii="Arial" w:hAnsi="Arial" w:cs="Arial"/>
          <w:sz w:val="20"/>
          <w:szCs w:val="20"/>
          <w:lang w:val="es-MX"/>
        </w:rPr>
        <w:t xml:space="preserve"> el</w:t>
      </w:r>
      <w:r w:rsidR="00095824">
        <w:rPr>
          <w:rFonts w:ascii="Arial" w:hAnsi="Arial" w:cs="Arial"/>
          <w:sz w:val="20"/>
          <w:szCs w:val="20"/>
          <w:lang w:val="es-MX"/>
        </w:rPr>
        <w:t xml:space="preserve"> retículo endoplásmico, </w:t>
      </w:r>
      <w:r w:rsidR="00BB1E3B">
        <w:rPr>
          <w:rFonts w:ascii="Arial" w:hAnsi="Arial" w:cs="Arial"/>
          <w:sz w:val="20"/>
          <w:szCs w:val="20"/>
          <w:lang w:val="es-MX"/>
        </w:rPr>
        <w:t xml:space="preserve">el </w:t>
      </w:r>
      <w:r w:rsidR="00095824">
        <w:rPr>
          <w:rFonts w:ascii="Arial" w:hAnsi="Arial" w:cs="Arial"/>
          <w:sz w:val="20"/>
          <w:szCs w:val="20"/>
          <w:lang w:val="es-MX"/>
        </w:rPr>
        <w:t>núcleo y</w:t>
      </w:r>
      <w:r w:rsidR="00BB1E3B">
        <w:rPr>
          <w:rFonts w:ascii="Arial" w:hAnsi="Arial" w:cs="Arial"/>
          <w:sz w:val="20"/>
          <w:szCs w:val="20"/>
          <w:lang w:val="es-MX"/>
        </w:rPr>
        <w:t xml:space="preserve"> la</w:t>
      </w:r>
      <w:r w:rsidR="00095824">
        <w:rPr>
          <w:rFonts w:ascii="Arial" w:hAnsi="Arial" w:cs="Arial"/>
          <w:sz w:val="20"/>
          <w:szCs w:val="20"/>
          <w:lang w:val="es-MX"/>
        </w:rPr>
        <w:t xml:space="preserve"> membrana celular</w:t>
      </w:r>
      <w:r w:rsidR="00C362EC">
        <w:rPr>
          <w:rFonts w:ascii="Arial" w:hAnsi="Arial" w:cs="Arial"/>
          <w:sz w:val="20"/>
          <w:szCs w:val="20"/>
          <w:lang w:val="es-MX"/>
        </w:rPr>
        <w:t xml:space="preserve">, </w:t>
      </w:r>
      <w:r w:rsidR="00095824">
        <w:rPr>
          <w:rFonts w:ascii="Arial" w:hAnsi="Arial" w:cs="Arial"/>
          <w:sz w:val="20"/>
          <w:szCs w:val="20"/>
          <w:lang w:val="es-MX"/>
        </w:rPr>
        <w:t xml:space="preserve">y </w:t>
      </w:r>
      <w:r w:rsidR="00C362EC">
        <w:rPr>
          <w:rFonts w:ascii="Arial" w:hAnsi="Arial" w:cs="Arial"/>
          <w:sz w:val="20"/>
          <w:szCs w:val="20"/>
          <w:lang w:val="es-MX"/>
        </w:rPr>
        <w:t>se</w:t>
      </w:r>
      <w:r w:rsidR="00724BD4">
        <w:rPr>
          <w:rFonts w:ascii="Arial" w:hAnsi="Arial" w:cs="Arial"/>
          <w:sz w:val="20"/>
          <w:szCs w:val="20"/>
          <w:lang w:val="es-MX"/>
        </w:rPr>
        <w:t xml:space="preserve"> divid</w:t>
      </w:r>
      <w:r w:rsidR="00C362EC">
        <w:rPr>
          <w:rFonts w:ascii="Arial" w:hAnsi="Arial" w:cs="Arial"/>
          <w:sz w:val="20"/>
          <w:szCs w:val="20"/>
          <w:lang w:val="es-MX"/>
        </w:rPr>
        <w:t>en</w:t>
      </w:r>
      <w:r w:rsidR="00724BD4">
        <w:rPr>
          <w:rFonts w:ascii="Arial" w:hAnsi="Arial" w:cs="Arial"/>
          <w:sz w:val="20"/>
          <w:szCs w:val="20"/>
          <w:lang w:val="es-MX"/>
        </w:rPr>
        <w:t xml:space="preserve"> en familias</w:t>
      </w:r>
      <w:r w:rsidR="00C5063A">
        <w:rPr>
          <w:rFonts w:ascii="Arial" w:hAnsi="Arial" w:cs="Arial"/>
          <w:sz w:val="20"/>
          <w:szCs w:val="20"/>
          <w:lang w:val="es-MX"/>
        </w:rPr>
        <w:t xml:space="preserve"> de acuerdo a su masa molecular:</w:t>
      </w:r>
      <w:r w:rsidR="00DC0980">
        <w:rPr>
          <w:rFonts w:ascii="Arial" w:hAnsi="Arial" w:cs="Arial"/>
          <w:sz w:val="20"/>
          <w:szCs w:val="20"/>
          <w:lang w:val="es-MX"/>
        </w:rPr>
        <w:t xml:space="preserve"> </w:t>
      </w:r>
      <w:r w:rsidR="00870084">
        <w:rPr>
          <w:rFonts w:ascii="Arial" w:hAnsi="Arial" w:cs="Arial"/>
          <w:sz w:val="20"/>
          <w:szCs w:val="20"/>
          <w:lang w:val="es-MX"/>
        </w:rPr>
        <w:t>Hsp</w:t>
      </w:r>
      <w:r w:rsidR="00DC0980">
        <w:rPr>
          <w:rFonts w:ascii="Arial" w:hAnsi="Arial" w:cs="Arial"/>
          <w:sz w:val="20"/>
          <w:szCs w:val="20"/>
          <w:lang w:val="es-MX"/>
        </w:rPr>
        <w:t xml:space="preserve">60, </w:t>
      </w:r>
      <w:r w:rsidR="00870084">
        <w:rPr>
          <w:rFonts w:ascii="Arial" w:hAnsi="Arial" w:cs="Arial"/>
          <w:sz w:val="20"/>
          <w:szCs w:val="20"/>
          <w:lang w:val="es-MX"/>
        </w:rPr>
        <w:t>Hsp</w:t>
      </w:r>
      <w:r w:rsidR="00DC0980">
        <w:rPr>
          <w:rFonts w:ascii="Arial" w:hAnsi="Arial" w:cs="Arial"/>
          <w:sz w:val="20"/>
          <w:szCs w:val="20"/>
          <w:lang w:val="es-MX"/>
        </w:rPr>
        <w:t xml:space="preserve">68, </w:t>
      </w:r>
      <w:r w:rsidR="00870084">
        <w:rPr>
          <w:rFonts w:ascii="Arial" w:hAnsi="Arial" w:cs="Arial"/>
          <w:sz w:val="20"/>
          <w:szCs w:val="20"/>
          <w:lang w:val="es-MX"/>
        </w:rPr>
        <w:t>Hsp</w:t>
      </w:r>
      <w:r w:rsidR="00DC0980">
        <w:rPr>
          <w:rFonts w:ascii="Arial" w:hAnsi="Arial" w:cs="Arial"/>
          <w:sz w:val="20"/>
          <w:szCs w:val="20"/>
          <w:lang w:val="es-MX"/>
        </w:rPr>
        <w:t xml:space="preserve">70, </w:t>
      </w:r>
      <w:r w:rsidR="00870084">
        <w:rPr>
          <w:rFonts w:ascii="Arial" w:hAnsi="Arial" w:cs="Arial"/>
          <w:sz w:val="20"/>
          <w:szCs w:val="20"/>
          <w:lang w:val="es-MX"/>
        </w:rPr>
        <w:t>Hsp</w:t>
      </w:r>
      <w:r w:rsidR="00DC0980">
        <w:rPr>
          <w:rFonts w:ascii="Arial" w:hAnsi="Arial" w:cs="Arial"/>
          <w:sz w:val="20"/>
          <w:szCs w:val="20"/>
          <w:lang w:val="es-MX"/>
        </w:rPr>
        <w:t xml:space="preserve">80, </w:t>
      </w:r>
      <w:r w:rsidR="00870084">
        <w:rPr>
          <w:rFonts w:ascii="Arial" w:hAnsi="Arial" w:cs="Arial"/>
          <w:sz w:val="20"/>
          <w:szCs w:val="20"/>
          <w:lang w:val="es-MX"/>
        </w:rPr>
        <w:t>Hsp</w:t>
      </w:r>
      <w:r w:rsidR="00DC0980">
        <w:rPr>
          <w:rFonts w:ascii="Arial" w:hAnsi="Arial" w:cs="Arial"/>
          <w:sz w:val="20"/>
          <w:szCs w:val="20"/>
          <w:lang w:val="es-MX"/>
        </w:rPr>
        <w:t xml:space="preserve">83, </w:t>
      </w:r>
      <w:r w:rsidR="00870084">
        <w:rPr>
          <w:rFonts w:ascii="Arial" w:hAnsi="Arial" w:cs="Arial"/>
          <w:sz w:val="20"/>
          <w:szCs w:val="20"/>
          <w:lang w:val="es-MX"/>
        </w:rPr>
        <w:t>Hsp</w:t>
      </w:r>
      <w:r w:rsidR="00DC0980">
        <w:rPr>
          <w:rFonts w:ascii="Arial" w:hAnsi="Arial" w:cs="Arial"/>
          <w:sz w:val="20"/>
          <w:szCs w:val="20"/>
          <w:lang w:val="es-MX"/>
        </w:rPr>
        <w:t xml:space="preserve">88, </w:t>
      </w:r>
      <w:r w:rsidR="00870084">
        <w:rPr>
          <w:rFonts w:ascii="Arial" w:hAnsi="Arial" w:cs="Arial"/>
          <w:sz w:val="20"/>
          <w:szCs w:val="20"/>
          <w:lang w:val="es-MX"/>
        </w:rPr>
        <w:t>Hsp</w:t>
      </w:r>
      <w:r w:rsidR="00DC0980">
        <w:rPr>
          <w:rFonts w:ascii="Arial" w:hAnsi="Arial" w:cs="Arial"/>
          <w:sz w:val="20"/>
          <w:szCs w:val="20"/>
          <w:lang w:val="es-MX"/>
        </w:rPr>
        <w:t xml:space="preserve">90, </w:t>
      </w:r>
      <w:r w:rsidR="00870084">
        <w:rPr>
          <w:rFonts w:ascii="Arial" w:hAnsi="Arial" w:cs="Arial"/>
          <w:sz w:val="20"/>
          <w:szCs w:val="20"/>
          <w:lang w:val="es-MX"/>
        </w:rPr>
        <w:t>Hsp</w:t>
      </w:r>
      <w:r w:rsidR="00DC0980">
        <w:rPr>
          <w:rFonts w:ascii="Arial" w:hAnsi="Arial" w:cs="Arial"/>
          <w:sz w:val="20"/>
          <w:szCs w:val="20"/>
          <w:lang w:val="es-MX"/>
        </w:rPr>
        <w:t xml:space="preserve">100, </w:t>
      </w:r>
      <w:r w:rsidR="00870084">
        <w:rPr>
          <w:rFonts w:ascii="Arial" w:hAnsi="Arial" w:cs="Arial"/>
          <w:sz w:val="20"/>
          <w:szCs w:val="20"/>
          <w:lang w:val="es-MX"/>
        </w:rPr>
        <w:t>Hsp</w:t>
      </w:r>
      <w:r w:rsidR="00DC0980">
        <w:rPr>
          <w:rFonts w:ascii="Arial" w:hAnsi="Arial" w:cs="Arial"/>
          <w:sz w:val="20"/>
          <w:szCs w:val="20"/>
          <w:lang w:val="es-MX"/>
        </w:rPr>
        <w:t xml:space="preserve">105 y </w:t>
      </w:r>
      <w:r w:rsidR="00870084">
        <w:rPr>
          <w:rFonts w:ascii="Arial" w:hAnsi="Arial" w:cs="Arial"/>
          <w:sz w:val="20"/>
          <w:szCs w:val="20"/>
          <w:lang w:val="es-MX"/>
        </w:rPr>
        <w:t>Hsp</w:t>
      </w:r>
      <w:r w:rsidR="00DC0980">
        <w:rPr>
          <w:rFonts w:ascii="Arial" w:hAnsi="Arial" w:cs="Arial"/>
          <w:sz w:val="20"/>
          <w:szCs w:val="20"/>
          <w:lang w:val="es-MX"/>
        </w:rPr>
        <w:t>110</w:t>
      </w:r>
      <w:r w:rsidR="00C21EA9">
        <w:rPr>
          <w:rFonts w:ascii="Arial" w:hAnsi="Arial" w:cs="Arial"/>
          <w:sz w:val="20"/>
          <w:szCs w:val="20"/>
          <w:lang w:val="es-MX"/>
        </w:rPr>
        <w:t xml:space="preserve">, y </w:t>
      </w:r>
      <w:r w:rsidR="00812FBD">
        <w:rPr>
          <w:rFonts w:ascii="Arial" w:hAnsi="Arial" w:cs="Arial"/>
          <w:sz w:val="20"/>
          <w:szCs w:val="20"/>
          <w:lang w:val="es-MX"/>
        </w:rPr>
        <w:t xml:space="preserve">una clasificación de </w:t>
      </w:r>
      <w:r w:rsidR="00C21EA9">
        <w:rPr>
          <w:rFonts w:ascii="Arial" w:hAnsi="Arial" w:cs="Arial"/>
          <w:sz w:val="20"/>
          <w:szCs w:val="20"/>
          <w:lang w:val="es-MX"/>
        </w:rPr>
        <w:t xml:space="preserve">pequeñas </w:t>
      </w:r>
      <w:proofErr w:type="spellStart"/>
      <w:r w:rsidR="00C21EA9">
        <w:rPr>
          <w:rFonts w:ascii="Arial" w:hAnsi="Arial" w:cs="Arial"/>
          <w:sz w:val="20"/>
          <w:szCs w:val="20"/>
          <w:lang w:val="es-MX"/>
        </w:rPr>
        <w:t>Hsps</w:t>
      </w:r>
      <w:proofErr w:type="spellEnd"/>
      <w:r w:rsidR="00C21EA9">
        <w:rPr>
          <w:rFonts w:ascii="Arial" w:hAnsi="Arial" w:cs="Arial"/>
          <w:sz w:val="20"/>
          <w:szCs w:val="20"/>
          <w:lang w:val="es-MX"/>
        </w:rPr>
        <w:t xml:space="preserve"> las cuales tienen masas entre los 8 y 40 </w:t>
      </w:r>
      <w:proofErr w:type="spellStart"/>
      <w:r w:rsidR="00C21EA9">
        <w:rPr>
          <w:rFonts w:ascii="Arial" w:hAnsi="Arial" w:cs="Arial"/>
          <w:sz w:val="20"/>
          <w:szCs w:val="20"/>
          <w:lang w:val="es-MX"/>
        </w:rPr>
        <w:t>kDa</w:t>
      </w:r>
      <w:proofErr w:type="spellEnd"/>
      <w:r w:rsidR="003648A3">
        <w:rPr>
          <w:rFonts w:ascii="Arial" w:hAnsi="Arial" w:cs="Arial"/>
          <w:sz w:val="20"/>
          <w:szCs w:val="20"/>
          <w:lang w:val="es-MX"/>
        </w:rPr>
        <w:t xml:space="preserve"> </w:t>
      </w:r>
      <w:r w:rsidR="003648A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{"citationItems":[{"id":"ITEM-1","itemData":{"ISSN":"0006-2979","PMID":"12059769","abstract":"The modern classification of small heat shock proteins (sHsp) is presented and peculiarities of their primary structure and the mechanism of formation of oligomeric complexes are described. Data on phosphorylation of sHsp by different protein kinases are presented and the effect of phosphorylation on oligomeric state and chaperone activity of sHsp is discussed. Intracellular location of sHsp under normal and stress conditions is described and it is emphasized that under certain condition sHsp interact with different elements of cytoskeleton. The literature concerning the effect of sHsp on polymerization of actin in vitro is analyzed. An attempt is made to compare effects of sHsp on polymerization of actin in vitro with the results obtained on living cells under normal conditions and after heat shock or hormone action. The literature concerning possible effects of sHsp on cell motility is also analyzed.","author":[{"dropping-particle":"","family":"Gusev","given":"N B","non-dropping-particle":"","parse-names":false,"suffix":""},{"dropping-particle":"V","family":"Bogatcheva","given":"N","non-dropping-particle":"","parse-names":false,"suffix":""},{"dropping-particle":"","family":"Marston","given":"S B","non-dropping-particle":"","parse-names":false,"suffix":""}],"container-title":"Biochemistry. Biokhimiia","id":"ITEM-1","issue":"5","issued":{"date-parts":[["2002","5"]]},"page":"511-9","title":"Structure and properties of small heat shock proteins (sHsp) and their interaction with cytoskeleton proteins.","type":"article-journal","volume":"67"},"uris":["http://www.mendeley.com/documents/?uuid=288d75c0-2039-3321-9d46-cc65a0c5dcf8"]},{"id":"ITEM-2","itemData":{"DOI":"10.1155/2015/132635","ISSN":"2090-3138","abstract":"&lt;p&gt;Stress (biotic or abiotic) is an unfavourable condition for an organism including fungus. To overcome stress, organism expresses heat-shock proteins (Hsps) or chaperons to perform biological function. Hsps are involved in various routine biological processes such as transcription, translation and posttranslational modifications, protein folding, and aggregation and disaggregation of proteins. Thus, it is important to understand holistic role of Hsps in response to stress and other biological conditions in fungi. Hsp104, Hsp70, and Hsp40 are found predominant in replication and Hsp90 is found in transcriptional and posttranscriptional process. Hsp90 and Hsp70 in combination or alone play a major role in morphogenesis and dimorphism. Heat stress in fungi expresses Hsp60, Hsp90, Hsp104, Hsp30, and Hsp10 proteins, whereas expression of Hsp12 protein was observed in response to cold stress. Hsp30, Hsp70, and Hsp90 proteins showed expression in response to pH stress. Osmotic stress is controlled by small heat-shock proteins and Hsp60. Expression of Hsp104 is observed under high pressure conditions. Out of these heat-shock proteins, Hsp90 has been predicted as a potential antifungal target due to its role in morphogenesis. Thus, current review focuses on role of Hsps in fungi during morphogenesis and various stress conditions (temperature, pH, and osmotic pressure) and in antifungal drug tolerance.&lt;/p&gt;","author":[{"dropping-particle":"","family":"Tiwari","given":"Shraddha","non-dropping-particle":"","parse-names":false,"suffix":""},{"dropping-particle":"","family":"Thakur","given":"Raman","non-dropping-particle":"","parse-names":false,"suffix":""},{"dropping-particle":"","family":"Shankar","given":"Jata","non-dropping-particle":"","parse-names":false,"suffix":""}],"container-title":"Biotechnology Research International","id":"ITEM-2","issued":{"date-parts":[["2015","12","31"]]},"page":"1-11","publisher":"Hindawi","title":"Role of Heat-Shock Proteins in Cellular Function and in the Biology of Fungi","type":"article-journal","volume":"2015"},"uris":["http://www.mendeley.com/documents/?uuid=fd2fbf7c-b624-31a5-8cbf-f8e02efd1533"]}],"mendeley":{"formattedCitation":"[51], [52]","plainTextFormattedCitation":"[51], [52]","previouslyFormattedCitation":"[50], [51]"},"properties":{"noteIndex":0},"schema":"https://github.com/citation-style-language/schema/raw/master/csl-citation.json"}</w:instrText>
      </w:r>
      <w:r w:rsidR="003648A3">
        <w:rPr>
          <w:rFonts w:ascii="Arial" w:hAnsi="Arial" w:cs="Arial"/>
          <w:sz w:val="20"/>
          <w:szCs w:val="20"/>
          <w:lang w:val="es-MX"/>
        </w:rPr>
        <w:fldChar w:fldCharType="separate"/>
      </w:r>
      <w:r w:rsidR="00172E53" w:rsidRPr="00172E53">
        <w:rPr>
          <w:rFonts w:ascii="Arial" w:hAnsi="Arial" w:cs="Arial"/>
          <w:noProof/>
          <w:sz w:val="20"/>
          <w:szCs w:val="20"/>
          <w:lang w:val="es-MX"/>
        </w:rPr>
        <w:t>[51], [52]</w:t>
      </w:r>
      <w:r w:rsidR="003648A3">
        <w:rPr>
          <w:rFonts w:ascii="Arial" w:hAnsi="Arial" w:cs="Arial"/>
          <w:sz w:val="20"/>
          <w:szCs w:val="20"/>
          <w:lang w:val="es-MX"/>
        </w:rPr>
        <w:fldChar w:fldCharType="end"/>
      </w:r>
      <w:r w:rsidR="00C5063A">
        <w:rPr>
          <w:rFonts w:ascii="Arial" w:hAnsi="Arial" w:cs="Arial"/>
          <w:sz w:val="20"/>
          <w:szCs w:val="20"/>
          <w:lang w:val="es-MX"/>
        </w:rPr>
        <w:t>.</w:t>
      </w:r>
      <w:r w:rsidR="003648A3">
        <w:rPr>
          <w:rFonts w:ascii="Arial" w:hAnsi="Arial" w:cs="Arial"/>
          <w:sz w:val="20"/>
          <w:szCs w:val="20"/>
          <w:lang w:val="es-MX"/>
        </w:rPr>
        <w:t xml:space="preserve"> </w:t>
      </w:r>
      <w:r w:rsidR="00546CE8">
        <w:rPr>
          <w:rFonts w:ascii="Arial" w:hAnsi="Arial" w:cs="Arial"/>
          <w:sz w:val="20"/>
          <w:szCs w:val="20"/>
          <w:lang w:val="es-MX"/>
        </w:rPr>
        <w:t>S</w:t>
      </w:r>
      <w:r w:rsidR="003648A3">
        <w:rPr>
          <w:rFonts w:ascii="Arial" w:hAnsi="Arial" w:cs="Arial"/>
          <w:sz w:val="20"/>
          <w:szCs w:val="20"/>
          <w:lang w:val="es-MX"/>
        </w:rPr>
        <w:t>e ha observado</w:t>
      </w:r>
      <w:r w:rsidR="00C21EA9">
        <w:rPr>
          <w:rFonts w:ascii="Arial" w:hAnsi="Arial" w:cs="Arial"/>
          <w:sz w:val="20"/>
          <w:szCs w:val="20"/>
          <w:lang w:val="es-MX"/>
        </w:rPr>
        <w:t xml:space="preserve"> que, bajo estrés térmico, los hongos filamentosos expresan las chaperonas </w:t>
      </w:r>
      <w:r w:rsidR="00401EC1">
        <w:rPr>
          <w:rFonts w:ascii="Arial" w:hAnsi="Arial" w:cs="Arial"/>
          <w:sz w:val="20"/>
          <w:szCs w:val="20"/>
          <w:lang w:val="es-MX"/>
        </w:rPr>
        <w:t xml:space="preserve">Hsp20 </w:t>
      </w:r>
      <w:r w:rsidR="00401EC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[53]","plainTextFormattedCitation":"[53]","previouslyFormattedCitation":"[52]"},"properties":{"noteIndex":0},"schema":"https://github.com/citation-style-language/schema/raw/master/csl-citation.json"}</w:instrText>
      </w:r>
      <w:r w:rsidR="00401EC1">
        <w:rPr>
          <w:rFonts w:ascii="Arial" w:hAnsi="Arial" w:cs="Arial"/>
          <w:sz w:val="20"/>
          <w:szCs w:val="20"/>
          <w:lang w:val="es-MX"/>
        </w:rPr>
        <w:fldChar w:fldCharType="separate"/>
      </w:r>
      <w:r w:rsidR="00172E53" w:rsidRPr="00172E53">
        <w:rPr>
          <w:rFonts w:ascii="Arial" w:hAnsi="Arial" w:cs="Arial"/>
          <w:noProof/>
          <w:sz w:val="20"/>
          <w:szCs w:val="20"/>
          <w:lang w:val="es-MX"/>
        </w:rPr>
        <w:t>[53]</w:t>
      </w:r>
      <w:r w:rsidR="00401EC1">
        <w:rPr>
          <w:rFonts w:ascii="Arial" w:hAnsi="Arial" w:cs="Arial"/>
          <w:sz w:val="20"/>
          <w:szCs w:val="20"/>
          <w:lang w:val="es-MX"/>
        </w:rPr>
        <w:fldChar w:fldCharType="end"/>
      </w:r>
      <w:r w:rsidR="00401EC1">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30</w:t>
      </w:r>
      <w:r w:rsidR="00401EC1">
        <w:rPr>
          <w:rFonts w:ascii="Arial" w:hAnsi="Arial" w:cs="Arial"/>
          <w:sz w:val="20"/>
          <w:szCs w:val="20"/>
          <w:lang w:val="es-MX"/>
        </w:rPr>
        <w:t xml:space="preserve"> </w:t>
      </w:r>
      <w:r w:rsidR="00401EC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[53]","plainTextFormattedCitation":"[53]","previouslyFormattedCitation":"[52]"},"properties":{"noteIndex":0},"schema":"https://github.com/citation-style-language/schema/raw/master/csl-citation.json"}</w:instrText>
      </w:r>
      <w:r w:rsidR="00401EC1">
        <w:rPr>
          <w:rFonts w:ascii="Arial" w:hAnsi="Arial" w:cs="Arial"/>
          <w:sz w:val="20"/>
          <w:szCs w:val="20"/>
          <w:lang w:val="es-MX"/>
        </w:rPr>
        <w:fldChar w:fldCharType="separate"/>
      </w:r>
      <w:r w:rsidR="00172E53" w:rsidRPr="00172E53">
        <w:rPr>
          <w:rFonts w:ascii="Arial" w:hAnsi="Arial" w:cs="Arial"/>
          <w:noProof/>
          <w:sz w:val="20"/>
          <w:szCs w:val="20"/>
          <w:lang w:val="es-MX"/>
        </w:rPr>
        <w:t>[53]</w:t>
      </w:r>
      <w:r w:rsidR="00401EC1">
        <w:rPr>
          <w:rFonts w:ascii="Arial" w:hAnsi="Arial" w:cs="Arial"/>
          <w:sz w:val="20"/>
          <w:szCs w:val="20"/>
          <w:lang w:val="es-MX"/>
        </w:rPr>
        <w:fldChar w:fldCharType="end"/>
      </w:r>
      <w:r w:rsidR="00C21EA9">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60</w:t>
      </w:r>
      <w:r w:rsidR="00E8098B">
        <w:rPr>
          <w:rFonts w:ascii="Arial" w:hAnsi="Arial" w:cs="Arial"/>
          <w:sz w:val="20"/>
          <w:szCs w:val="20"/>
          <w:lang w:val="es-MX"/>
        </w:rPr>
        <w:t xml:space="preserve"> </w:t>
      </w:r>
      <w:r w:rsidR="00E8098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{"citationItems":[{"id":"ITEM-1","itemData":{"DOI":"10.1111/j.1439-0507.2010.01933.x","ISSN":"09337407","author":[{"dropping-particle":"","family":"Raggam","given":"Reinhard B.","non-dropping-particle":"","parse-names":false,"suffix":""},{"dropping-particle":"","family":"Salzer","given":"Helmut J. F.","non-dropping-particle":"","parse-names":false,"suffix":""},{"dropping-particle":"","family":"Marth","given":"Egon","non-dropping-particle":"","parse-names":false,"suffix":""},{"dropping-particle":"","family":"Heiling","given":"Bettina","non-dropping-particle":"","parse-names":false,"suffix":""},{"dropping-particle":"","family":"Paulitsch","given":"Astrid H.","non-dropping-particle":"","parse-names":false,"suffix":""},{"dropping-particle":"","family":"Buzina","given":"Walter","non-dropping-particle":"","parse-names":false,"suffix":""}],"container-title":"Mycoses","id":"ITEM-1","issue":"5","issued":{"date-parts":[["2011","9"]]},"page":"e394-e399","title":"Molecular detection and characterisation of fungal heat shock protein 60","type":"article-journal","volume":"54"},"uris":["http://www.mendeley.com/documents/?uuid=eef1ba15-ed85-376e-bc8d-95bf4ae860c1"]}],"mendeley":{"formattedCitation":"[54]","plainTextFormattedCitation":"[54]","previouslyFormattedCitation":"[53]"},"properties":{"noteIndex":0},"schema":"https://github.com/citation-style-language/schema/raw/master/csl-citation.json"}</w:instrText>
      </w:r>
      <w:r w:rsidR="00E8098B">
        <w:rPr>
          <w:rFonts w:ascii="Arial" w:hAnsi="Arial" w:cs="Arial"/>
          <w:sz w:val="20"/>
          <w:szCs w:val="20"/>
          <w:lang w:val="es-MX"/>
        </w:rPr>
        <w:fldChar w:fldCharType="separate"/>
      </w:r>
      <w:r w:rsidR="00172E53" w:rsidRPr="00172E53">
        <w:rPr>
          <w:rFonts w:ascii="Arial" w:hAnsi="Arial" w:cs="Arial"/>
          <w:noProof/>
          <w:sz w:val="20"/>
          <w:szCs w:val="20"/>
          <w:lang w:val="es-MX"/>
        </w:rPr>
        <w:t>[54]</w:t>
      </w:r>
      <w:r w:rsidR="00E8098B">
        <w:rPr>
          <w:rFonts w:ascii="Arial" w:hAnsi="Arial" w:cs="Arial"/>
          <w:sz w:val="20"/>
          <w:szCs w:val="20"/>
          <w:lang w:val="es-MX"/>
        </w:rPr>
        <w:fldChar w:fldCharType="end"/>
      </w:r>
      <w:r w:rsidR="00C21EA9">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70</w:t>
      </w:r>
      <w:r w:rsidR="004B3499">
        <w:rPr>
          <w:rFonts w:ascii="Arial" w:hAnsi="Arial" w:cs="Arial"/>
          <w:sz w:val="20"/>
          <w:szCs w:val="20"/>
          <w:lang w:val="es-MX"/>
        </w:rPr>
        <w:t xml:space="preserve"> </w:t>
      </w:r>
      <w:r w:rsidR="004B3499">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{"citationItems":[{"id":"ITEM-1","itemData":{"ISSN":"0021-9193","PMID":"7798134","abstract":"The gene encoding the major heat shock-inducible member of the HSP70 family of Neurospora crassa was cloned and characterized. The 5' nontranscribed region shows the presence of consensus sequence motifs resembling the classical heat shock elements found in many heat shock-responsive eukaryotic promoters, as well as metal-responsive-element sequences. The coding region of the gene contains four introns with boundaries and internal consensus motifs typical of genes of filamentous fungi. None of the other stress-inducible hsp70 genes of fungal origin have, so far, been reported to contain introns. The sequence adjoining the transcriptional initiation zone shows the presence of prominent CT-rich stretches, characteristic of highly expressed fungal genes. The deduced amino acid sequence corresponds to a 646-residue polypeptide, with a calculated molecular mass of 70,561 Da and an average pI of 6.01, exhibiting strong sequence homology with many other eukaryotic HSP70s, with typical HSP70 family signatures 1 and 2 and a bipartite nuclear targeting sequence. Experiments with primer extension revealed the presence of one minor and two major transcriptional start sites. This gene, designated hsps-1, was mapped to a locus on the left arm of linkage group II, in close proximity to the AR-30 translocation breakpoint.","author":[{"dropping-particle":"","family":"Kapoor","given":"M","non-dropping-particle":"","parse-names":false,"suffix":""},{"dropping-particle":"","family":"Curle","given":"C A","non-dropping-particle":"","parse-names":false,"suffix":""},{"dropping-particle":"","family":"Runham","given":"C","non-dropping-particle":"","parse-names":false,"suffix":""}],"container-title":"Journal of bacteriology","id":"ITEM-1","issue":"1","issued":{"date-parts":[["1995","1"]]},"page":"212-21","publisher":"American Society for Microbiology (ASM)","title":"The hsp70 gene family of Neurospora crassa: cloning, sequence analysis, expression, and genetic mapping of the major stress-inducible member.","type":"article-journal","volume":"177"},"uris":["http://www.mendeley.com/documents/?uuid=b5669722-2ede-3ce5-89cd-fb24e58526c0"]}],"mendeley":{"formattedCitation":"[55]","plainTextFormattedCitation":"[55]","previouslyFormattedCitation":"[54]"},"properties":{"noteIndex":0},"schema":"https://github.com/citation-style-language/schema/raw/master/csl-citation.json"}</w:instrText>
      </w:r>
      <w:r w:rsidR="004B3499">
        <w:rPr>
          <w:rFonts w:ascii="Arial" w:hAnsi="Arial" w:cs="Arial"/>
          <w:sz w:val="20"/>
          <w:szCs w:val="20"/>
          <w:lang w:val="es-MX"/>
        </w:rPr>
        <w:fldChar w:fldCharType="separate"/>
      </w:r>
      <w:r w:rsidR="00172E53" w:rsidRPr="00172E53">
        <w:rPr>
          <w:rFonts w:ascii="Arial" w:hAnsi="Arial" w:cs="Arial"/>
          <w:noProof/>
          <w:sz w:val="20"/>
          <w:szCs w:val="20"/>
          <w:lang w:val="es-MX"/>
        </w:rPr>
        <w:t>[55]</w:t>
      </w:r>
      <w:r w:rsidR="004B3499">
        <w:rPr>
          <w:rFonts w:ascii="Arial" w:hAnsi="Arial" w:cs="Arial"/>
          <w:sz w:val="20"/>
          <w:szCs w:val="20"/>
          <w:lang w:val="es-MX"/>
        </w:rPr>
        <w:fldChar w:fldCharType="end"/>
      </w:r>
      <w:r w:rsidR="005620E6">
        <w:rPr>
          <w:rFonts w:ascii="Arial" w:hAnsi="Arial" w:cs="Arial"/>
          <w:sz w:val="20"/>
          <w:szCs w:val="20"/>
          <w:lang w:val="es-MX"/>
        </w:rPr>
        <w:t xml:space="preserve"> y</w:t>
      </w:r>
      <w:r w:rsidR="00E8098B">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90</w:t>
      </w:r>
      <w:r w:rsidR="00E8098B">
        <w:rPr>
          <w:rFonts w:ascii="Arial" w:hAnsi="Arial" w:cs="Arial"/>
          <w:sz w:val="20"/>
          <w:szCs w:val="20"/>
          <w:lang w:val="es-MX"/>
        </w:rPr>
        <w:t xml:space="preserve"> </w:t>
      </w:r>
      <w:r w:rsidR="00E8098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{"citationItems":[{"id":"ITEM-1","itemData":{"DOI":"10.1038/srep28154","ISSN":"2045-2322","abstract":"Heat shock protein 90 is required for sexual and asexual development, virulence, and heat shock response in &lt;i&gt;Fusarium graminearum&lt;/i&gt;","author":[{"dropping-particle":"","family":"Bui","given":"Duc-Cuong","non-dropping-particle":"","parse-names":false,"suffix":""},{"dropping-particle":"","family":"Lee","given":"Yoonji","non-dropping-particle":"","parse-names":false,"suffix":""},{"dropping-particle":"","family":"Lim","given":"Jae Yun","non-dropping-particle":"","parse-names":false,"suffix":""},{"dropping-particle":"","family":"Fu","given":"Minmin","non-dropping-particle":"","parse-names":false,"suffix":""},{"dropping-particle":"","family":"Kim","given":"Jin-Cheol","non-dropping-particle":"","parse-names":false,"suffix":""},{"dropping-particle":"","family":"Choi","given":"Gyung Ja","non-dropping-particle":"","parse-names":false,"suffix":""},{"dropping-particle":"","family":"Son","given":"Hokyoung","non-dropping-particle":"","parse-names":false,"suffix":""},{"dropping-particle":"","family":"Lee","given":"Yin-Won","non-dropping-particle":"","parse-names":false,"suffix":""}],"container-title":"Scientific Reports","id":"ITEM-1","issue":"1","issued":{"date-parts":[["2016","9","16"]]},"page":"28154","publisher":"Nature Publishing Group","title":"Heat shock protein 90 is required for sexual and asexual development, virulence, and heat shock response in Fusarium graminearum","type":"article-journal","volume":"6"},"uris":["http://www.mendeley.com/documents/?uuid=5f3da3e8-8c06-3b33-864a-6a961c0aba0e"]}],"mendeley":{"formattedCitation":"[56]","plainTextFormattedCitation":"[56]","previouslyFormattedCitation":"[55]"},"properties":{"noteIndex":0},"schema":"https://github.com/citation-style-language/schema/raw/master/csl-citation.json"}</w:instrText>
      </w:r>
      <w:r w:rsidR="00E8098B">
        <w:rPr>
          <w:rFonts w:ascii="Arial" w:hAnsi="Arial" w:cs="Arial"/>
          <w:sz w:val="20"/>
          <w:szCs w:val="20"/>
          <w:lang w:val="es-MX"/>
        </w:rPr>
        <w:fldChar w:fldCharType="separate"/>
      </w:r>
      <w:r w:rsidR="00172E53" w:rsidRPr="00172E53">
        <w:rPr>
          <w:rFonts w:ascii="Arial" w:hAnsi="Arial" w:cs="Arial"/>
          <w:noProof/>
          <w:sz w:val="20"/>
          <w:szCs w:val="20"/>
          <w:lang w:val="es-MX"/>
        </w:rPr>
        <w:t>[56]</w:t>
      </w:r>
      <w:r w:rsidR="00E8098B">
        <w:rPr>
          <w:rFonts w:ascii="Arial" w:hAnsi="Arial" w:cs="Arial"/>
          <w:sz w:val="20"/>
          <w:szCs w:val="20"/>
          <w:lang w:val="es-MX"/>
        </w:rPr>
        <w:fldChar w:fldCharType="end"/>
      </w:r>
      <w:r w:rsidR="003648A3">
        <w:rPr>
          <w:rFonts w:ascii="Arial" w:hAnsi="Arial" w:cs="Arial"/>
          <w:sz w:val="20"/>
          <w:szCs w:val="20"/>
          <w:lang w:val="es-MX"/>
        </w:rPr>
        <w:t>.</w:t>
      </w:r>
      <w:r w:rsidR="00812FBD">
        <w:rPr>
          <w:rFonts w:ascii="Arial" w:hAnsi="Arial" w:cs="Arial"/>
          <w:sz w:val="20"/>
          <w:szCs w:val="20"/>
          <w:lang w:val="es-MX"/>
        </w:rPr>
        <w:t xml:space="preserve"> </w:t>
      </w:r>
      <w:r w:rsidR="00BF7CE9">
        <w:rPr>
          <w:rFonts w:ascii="Arial" w:hAnsi="Arial" w:cs="Arial"/>
          <w:sz w:val="20"/>
          <w:szCs w:val="20"/>
          <w:lang w:val="es-MX"/>
        </w:rPr>
        <w:t xml:space="preserve">Los genes de las </w:t>
      </w:r>
      <w:proofErr w:type="spellStart"/>
      <w:r w:rsidR="00BF7CE9">
        <w:rPr>
          <w:rFonts w:ascii="Arial" w:hAnsi="Arial" w:cs="Arial"/>
          <w:sz w:val="20"/>
          <w:szCs w:val="20"/>
          <w:lang w:val="es-MX"/>
        </w:rPr>
        <w:t>Hsps</w:t>
      </w:r>
      <w:proofErr w:type="spellEnd"/>
      <w:r w:rsidR="00BF7CE9">
        <w:rPr>
          <w:rFonts w:ascii="Arial" w:hAnsi="Arial" w:cs="Arial"/>
          <w:sz w:val="20"/>
          <w:szCs w:val="20"/>
          <w:lang w:val="es-MX"/>
        </w:rPr>
        <w:t xml:space="preserve"> </w:t>
      </w:r>
      <w:r w:rsidR="00C4724D">
        <w:rPr>
          <w:rFonts w:ascii="Arial" w:hAnsi="Arial" w:cs="Arial"/>
          <w:sz w:val="20"/>
          <w:szCs w:val="20"/>
          <w:lang w:val="es-MX"/>
        </w:rPr>
        <w:t xml:space="preserve">presentan dos formas de regulación, por </w:t>
      </w:r>
      <w:r w:rsidR="00BF7CE9">
        <w:rPr>
          <w:rFonts w:ascii="Arial" w:hAnsi="Arial" w:cs="Arial"/>
          <w:sz w:val="20"/>
          <w:szCs w:val="20"/>
          <w:lang w:val="es-MX"/>
        </w:rPr>
        <w:t>un factor de transcripción de choque térmico (</w:t>
      </w:r>
      <w:proofErr w:type="spellStart"/>
      <w:r w:rsidR="00BF7CE9" w:rsidRPr="00BF7CE9">
        <w:rPr>
          <w:rFonts w:ascii="Arial" w:hAnsi="Arial" w:cs="Arial"/>
          <w:sz w:val="20"/>
          <w:szCs w:val="20"/>
          <w:lang w:val="es-MX"/>
        </w:rPr>
        <w:t>heat</w:t>
      </w:r>
      <w:proofErr w:type="spellEnd"/>
      <w:r w:rsidR="00BF7CE9" w:rsidRPr="00BF7CE9">
        <w:rPr>
          <w:rFonts w:ascii="Arial" w:hAnsi="Arial" w:cs="Arial"/>
          <w:sz w:val="20"/>
          <w:szCs w:val="20"/>
          <w:lang w:val="es-MX"/>
        </w:rPr>
        <w:t xml:space="preserve"> shock </w:t>
      </w:r>
      <w:proofErr w:type="spellStart"/>
      <w:r w:rsidR="00BF7CE9" w:rsidRPr="00BF7CE9">
        <w:rPr>
          <w:rFonts w:ascii="Arial" w:hAnsi="Arial" w:cs="Arial"/>
          <w:sz w:val="20"/>
          <w:szCs w:val="20"/>
          <w:lang w:val="es-MX"/>
        </w:rPr>
        <w:t>transcription</w:t>
      </w:r>
      <w:proofErr w:type="spellEnd"/>
      <w:r w:rsidR="00BF7CE9" w:rsidRPr="00BF7CE9">
        <w:rPr>
          <w:rFonts w:ascii="Arial" w:hAnsi="Arial" w:cs="Arial"/>
          <w:sz w:val="20"/>
          <w:szCs w:val="20"/>
          <w:lang w:val="es-MX"/>
        </w:rPr>
        <w:t xml:space="preserve"> factor 1</w:t>
      </w:r>
      <w:r w:rsidR="00BF7CE9">
        <w:rPr>
          <w:rFonts w:ascii="Arial" w:hAnsi="Arial" w:cs="Arial"/>
          <w:sz w:val="20"/>
          <w:szCs w:val="20"/>
          <w:lang w:val="es-MX"/>
        </w:rPr>
        <w:t xml:space="preserve">: </w:t>
      </w:r>
      <w:r w:rsidR="00BF7CE9" w:rsidRPr="00BF7CE9">
        <w:rPr>
          <w:rFonts w:ascii="Arial" w:hAnsi="Arial" w:cs="Arial"/>
          <w:sz w:val="20"/>
          <w:szCs w:val="20"/>
          <w:lang w:val="es-MX"/>
        </w:rPr>
        <w:t>HSF1)</w:t>
      </w:r>
      <w:r w:rsidR="001A69F8">
        <w:rPr>
          <w:rFonts w:ascii="Arial" w:hAnsi="Arial" w:cs="Arial"/>
          <w:sz w:val="20"/>
          <w:szCs w:val="20"/>
          <w:lang w:val="es-MX"/>
        </w:rPr>
        <w:t>, y por los factores de transcripción</w:t>
      </w:r>
      <w:r w:rsidR="006209A6">
        <w:rPr>
          <w:rFonts w:ascii="Arial" w:hAnsi="Arial" w:cs="Arial"/>
          <w:sz w:val="20"/>
          <w:szCs w:val="20"/>
          <w:lang w:val="es-MX"/>
        </w:rPr>
        <w:t xml:space="preserve"> del tipo dedos de zincC2H2His2</w:t>
      </w:r>
      <w:r w:rsidR="001A69F8">
        <w:rPr>
          <w:rFonts w:ascii="Arial" w:hAnsi="Arial" w:cs="Arial"/>
          <w:sz w:val="20"/>
          <w:szCs w:val="20"/>
          <w:lang w:val="es-MX"/>
        </w:rPr>
        <w:t xml:space="preserve"> Msn2 y Msn4</w:t>
      </w:r>
      <w:r w:rsidR="00BF7CE9">
        <w:rPr>
          <w:rFonts w:ascii="Arial" w:hAnsi="Arial" w:cs="Arial"/>
          <w:sz w:val="20"/>
          <w:szCs w:val="20"/>
          <w:lang w:val="es-MX"/>
        </w:rPr>
        <w:t xml:space="preserve"> </w:t>
      </w:r>
      <w:r w:rsidR="006209A6">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10.1046/j.1365-2958.1999.01467.x","ISSN":"0950-382X","author":[{"dropping-particle":"","family":"Boy-Marcotte","given":"Emmanuelle","non-dropping-particle":"","parse-names":false,"suffix":""},{"dropping-particle":"","family":"Lagniel","given":"Gilles","non-dropping-particle":"","parse-names":false,"suffix":""},{"dropping-particle":"","family":"Perrot","given":"Michel","non-dropping-particle":"","parse-names":false,"suffix":""},{"dropping-particle":"","family":"Bussereau","given":"Francoise","non-dropping-particle":"","parse-names":false,"suffix":""},{"dropping-particle":"","family":"Boudsocq","given":"Anne","non-dropping-particle":"","parse-names":false,"suffix":""},{"dropping-particle":"","family":"Jacquet","given":"Michel","non-dropping-particle":"","parse-names":false,"suffix":""},{"dropping-particle":"","family":"Labarre","given":"Jean","non-dropping-particle":"","parse-names":false,"suffix":""}],"container-title":"Molecular Microbiology","id":"ITEM-1","issue":"2","issued":{"date-parts":[["1999","7","1"]]},"page":"274-283","publisher":"Wiley/Blackwell (10.1111)","title":"The heat shock response in yeast: differential regulations and contributions of the Msn2p/Msn4p and Hsf1p regulons","type":"article-journal","volume":"33"},"uris":["http://www.mendeley.com/documents/?uuid=fa02ce55-82a9-34f9-a071-b87d3a8412aa"]},{"id":"ITEM-2","itemData":{"DOI":"10.1128/EC.00427-07","ISSN":"1535-9786","PMID":"18586951","abstract":"Appropriate responses of organisms to heat stress are essential for their survival. In eukaryotes, adaptation to high temperatures is mediated by heat shock transcription factors (HSFs). HSFs regulate the expression of heat shock proteins, which function as molecular chaperones assisting in protein folding and stability. In many model organisms a great deal is known about the products of hsf genes. An important exception is the filamentous fungus and model eukaryote Neurospora crassa. Here we show that two Neurospora crassa genes whose protein products share similarity to known HSFs play different biological roles. We report that heat shock factor 1 (hsf1) is an essential gene and that hsf2 is required for asexual development. Conidiation may be blocked in the hsf2 knockout (hsf2(KO)) strain because HSF2 is an integral element of the conidiation pathway or because it affects the availability of protein chaperones. We report that genes expressed during conidiation, for example fluffy, conidiation-10, and repressor of conidiation-1 show wild-type levels of expression in a hsf2(KO) strain. However, consistent with the lack of macroconidium development, levels of eas are much reduced. Cultures of the hsf2(KO) strain along with two other aconidial strains, the fluffy and aconidial-2 strains, took longer than the wild type to recover from heat shock. Altered expression profiles of hsp90 and a putative hsp90-associated protein in the hsf2(KO) strain after exposure to heat shock may in part account for its reduced ability to cope with heat stress.","author":[{"dropping-particle":"","family":"Thompson","given":"Seona","non-dropping-particle":"","parse-names":false,"suffix":""},{"dropping-particle":"","family":"Croft","given":"Nirvana J","non-dropping-particle":"","parse-names":false,"suffix":""},{"dropping-particle":"","family":"Sotiriou","given":"Antonis","non-dropping-particle":"","parse-names":false,"suffix":""},{"dropping-particle":"","family":"Piggins","given":"Hugh D","non-dropping-particle":"","parse-names":false,"suffix":""},{"dropping-particle":"","family":"Crosthwaite","given":"Susan K","non-dropping-particle":"","parse-names":false,"suffix":""}],"container-title":"Eukaryotic cell","id":"ITEM-2","issue":"9","issued":{"date-parts":[["2008","9","1"]]},"page":"1573-81","publisher":"American Society for Microbiology Journals","title":"Neurospora crassa heat shock factor 1 Is an essential gene; a second heat shock factor-like gene, hsf2, is required for asexual spore formation.","type":"article-journal","volume":"7"},"uris":["http://www.mendeley.com/documents/?uuid=fbe02904-37db-33b6-bd61-d86e70d3de82"]},{"id":"ITEM-3","itemData":{"ISSN":"0261-4189","PMID":"8641288","abstract":"The MSN2 and MSN4 genes encode homologous and functionally redundant Cys2His2 zinc finger proteins. A disruption of both MSN2 and MSN4 genes results in a higher sensitivity to different stresses, including carbon source starvation, heat shock and severe osmotic and oxidative stresses. We show that MSN2 and MSN4 are required for activation of several yeast genes such as CTT1, DDR2 and HSP12, whose induction is mediated through stress-response elements (STREs). Msn2p and Msn4p are important factors for the stress-induced activation of STRE dependent promoters and bind specifically to STRE-containing oligonucleotides. Our results suggest that MSN2 and MSN4 encode a DNA-binding component of the stress responsive system and it is likely that they act as positive transcription factors.","author":[{"dropping-particle":"","family":"Martínez-Pastor","given":"M T","non-dropping-particle":"","parse-names":false,"suffix":""},{"dropping-particle":"","family":"Marchler","given":"G","non-dropping-particle":"","parse-names":false,"suffix":""},{"dropping-particle":"","family":"Schüller","given":"C","non-dropping-particle":"","parse-names":false,"suffix":""},{"dropping-particle":"","family":"Marchler-Bauer","given":"A","non-dropping-particle":"","parse-names":false,"suffix":""},{"dropping-particle":"","family":"Ruis","given":"H","non-dropping-particle":"","parse-names":false,"suffix":""},{"dropping-particle":"","family":"Estruch","given":"F","non-dropping-particle":"","parse-names":false,"suffix":""}],"container-title":"The EMBO journal","id":"ITEM-3","issue":"9","issued":{"date-parts":[["1996","5","1"]]},"page":"2227-35","publisher":"European Molecular Biology Organization","title":"The Saccharomyces cerevisiae zinc finger proteins Msn2p and Msn4p are required for transcriptional induction through the stress response element (STRE).","type":"article-journal","volume":"15"},"uris":["http://www.mendeley.com/documents/?uuid=91528ff6-f4d0-33de-927a-863dfe8e7722"]}],"mendeley":{"formattedCitation":"[57]–[59]","plainTextFormattedCitation":"[57]–[59]","previouslyFormattedCitation":"[56]–[58]"},"properties":{"noteIndex":0},"schema":"https://github.com/citation-style-language/schema/raw/master/csl-citation.json"}</w:instrText>
      </w:r>
      <w:r w:rsidR="006209A6">
        <w:rPr>
          <w:rFonts w:ascii="Arial" w:hAnsi="Arial" w:cs="Arial"/>
          <w:sz w:val="20"/>
          <w:szCs w:val="20"/>
          <w:lang w:val="es-MX"/>
        </w:rPr>
        <w:fldChar w:fldCharType="separate"/>
      </w:r>
      <w:r w:rsidR="00172E53" w:rsidRPr="00172E53">
        <w:rPr>
          <w:rFonts w:ascii="Arial" w:hAnsi="Arial" w:cs="Arial"/>
          <w:noProof/>
          <w:sz w:val="20"/>
          <w:szCs w:val="20"/>
          <w:lang w:val="es-MX"/>
        </w:rPr>
        <w:t>[57]–[59]</w:t>
      </w:r>
      <w:r w:rsidR="006209A6">
        <w:rPr>
          <w:rFonts w:ascii="Arial" w:hAnsi="Arial" w:cs="Arial"/>
          <w:sz w:val="20"/>
          <w:szCs w:val="20"/>
          <w:lang w:val="es-MX"/>
        </w:rPr>
        <w:fldChar w:fldCharType="end"/>
      </w:r>
      <w:r w:rsidR="001A69F8">
        <w:rPr>
          <w:rFonts w:ascii="Arial" w:hAnsi="Arial" w:cs="Arial"/>
          <w:sz w:val="20"/>
          <w:szCs w:val="20"/>
          <w:lang w:val="es-MX"/>
        </w:rPr>
        <w:t>.</w:t>
      </w:r>
    </w:p>
    <w:p w14:paraId="27959555" w14:textId="7626DA9D" w:rsidR="00205909" w:rsidRDefault="00604894" w:rsidP="00E42FFF">
      <w:pPr>
        <w:spacing w:after="0" w:line="360" w:lineRule="auto"/>
        <w:jc w:val="both"/>
        <w:rPr>
          <w:rFonts w:ascii="Arial" w:hAnsi="Arial" w:cs="Arial"/>
          <w:sz w:val="20"/>
          <w:szCs w:val="20"/>
          <w:lang w:val="es-MX"/>
        </w:rPr>
      </w:pPr>
      <w:r>
        <w:rPr>
          <w:rFonts w:ascii="Arial" w:hAnsi="Arial" w:cs="Arial"/>
          <w:sz w:val="20"/>
          <w:szCs w:val="20"/>
          <w:lang w:val="es-MX"/>
        </w:rPr>
        <w:t>S</w:t>
      </w:r>
      <w:r w:rsidR="00257A37">
        <w:rPr>
          <w:rFonts w:ascii="Arial" w:hAnsi="Arial" w:cs="Arial"/>
          <w:sz w:val="20"/>
          <w:szCs w:val="20"/>
          <w:lang w:val="es-MX"/>
        </w:rPr>
        <w:t>e ha</w:t>
      </w:r>
      <w:r w:rsidR="00DB4865">
        <w:rPr>
          <w:rFonts w:ascii="Arial" w:hAnsi="Arial" w:cs="Arial"/>
          <w:sz w:val="20"/>
          <w:szCs w:val="20"/>
          <w:lang w:val="es-MX"/>
        </w:rPr>
        <w:t>n</w:t>
      </w:r>
      <w:r w:rsidR="00393CA3">
        <w:rPr>
          <w:rFonts w:ascii="Arial" w:hAnsi="Arial" w:cs="Arial"/>
          <w:sz w:val="20"/>
          <w:szCs w:val="20"/>
          <w:lang w:val="es-MX"/>
        </w:rPr>
        <w:t xml:space="preserve"> caracterizado gran cantidad de proteínas</w:t>
      </w:r>
      <w:r>
        <w:rPr>
          <w:rFonts w:ascii="Arial" w:hAnsi="Arial" w:cs="Arial"/>
          <w:sz w:val="20"/>
          <w:szCs w:val="20"/>
          <w:lang w:val="es-MX"/>
        </w:rPr>
        <w:t xml:space="preserve"> de</w:t>
      </w:r>
      <w:r w:rsidR="00393CA3">
        <w:rPr>
          <w:rFonts w:ascii="Arial" w:hAnsi="Arial" w:cs="Arial"/>
          <w:sz w:val="20"/>
          <w:szCs w:val="20"/>
          <w:lang w:val="es-MX"/>
        </w:rPr>
        <w:t xml:space="preserve"> </w:t>
      </w:r>
      <w:r>
        <w:rPr>
          <w:rFonts w:ascii="Arial" w:hAnsi="Arial" w:cs="Arial"/>
          <w:sz w:val="20"/>
          <w:szCs w:val="20"/>
          <w:lang w:val="es-MX"/>
        </w:rPr>
        <w:t xml:space="preserve">S. cerevisiae </w:t>
      </w:r>
      <w:r w:rsidR="00393CA3">
        <w:rPr>
          <w:rFonts w:ascii="Arial" w:hAnsi="Arial" w:cs="Arial"/>
          <w:sz w:val="20"/>
          <w:szCs w:val="20"/>
          <w:lang w:val="es-MX"/>
        </w:rPr>
        <w:t xml:space="preserve">asociadas a la respuesta a estrés térmico, incluyendo factores de transcripción, </w:t>
      </w:r>
      <w:r w:rsidR="00DA251E">
        <w:rPr>
          <w:rFonts w:ascii="Arial" w:hAnsi="Arial" w:cs="Arial"/>
          <w:sz w:val="20"/>
          <w:szCs w:val="20"/>
          <w:lang w:val="es-MX"/>
        </w:rPr>
        <w:t xml:space="preserve">proteínas quinasas, </w:t>
      </w:r>
      <w:r w:rsidR="00257A37">
        <w:rPr>
          <w:rFonts w:ascii="Arial" w:hAnsi="Arial" w:cs="Arial"/>
          <w:sz w:val="20"/>
          <w:szCs w:val="20"/>
          <w:lang w:val="es-MX"/>
        </w:rPr>
        <w:t>proteínas de choque t</w:t>
      </w:r>
      <w:r w:rsidR="00066242">
        <w:rPr>
          <w:rFonts w:ascii="Arial" w:hAnsi="Arial" w:cs="Arial"/>
          <w:sz w:val="20"/>
          <w:szCs w:val="20"/>
          <w:lang w:val="es-MX"/>
        </w:rPr>
        <w:t>érmico, entre otras</w:t>
      </w:r>
      <w:r w:rsidR="001A69F8">
        <w:rPr>
          <w:rFonts w:ascii="Arial" w:hAnsi="Arial" w:cs="Arial"/>
          <w:sz w:val="20"/>
          <w:szCs w:val="20"/>
          <w:lang w:val="es-MX"/>
        </w:rPr>
        <w:t xml:space="preserve"> (Figura 4)</w:t>
      </w:r>
      <w:r w:rsidR="00F43E79">
        <w:rPr>
          <w:rFonts w:ascii="Arial" w:hAnsi="Arial" w:cs="Arial"/>
          <w:sz w:val="20"/>
          <w:szCs w:val="20"/>
          <w:lang w:val="es-MX"/>
        </w:rPr>
        <w:t>.</w:t>
      </w:r>
      <w:r w:rsidR="00DB4865">
        <w:rPr>
          <w:rFonts w:ascii="Arial" w:hAnsi="Arial" w:cs="Arial"/>
          <w:sz w:val="20"/>
          <w:szCs w:val="20"/>
          <w:lang w:val="es-MX"/>
        </w:rPr>
        <w:t xml:space="preserve"> </w:t>
      </w:r>
      <w:r>
        <w:rPr>
          <w:rFonts w:ascii="Arial" w:hAnsi="Arial" w:cs="Arial"/>
          <w:sz w:val="20"/>
          <w:szCs w:val="20"/>
          <w:lang w:val="es-MX"/>
        </w:rPr>
        <w:t>Sin embargo, l</w:t>
      </w:r>
      <w:r w:rsidR="00A7251C">
        <w:rPr>
          <w:rFonts w:ascii="Arial" w:hAnsi="Arial" w:cs="Arial"/>
          <w:sz w:val="20"/>
          <w:szCs w:val="20"/>
          <w:lang w:val="es-MX"/>
        </w:rPr>
        <w:t>a relación entre las proteínas G y la respuesta a</w:t>
      </w:r>
      <w:r>
        <w:rPr>
          <w:rFonts w:ascii="Arial" w:hAnsi="Arial" w:cs="Arial"/>
          <w:sz w:val="20"/>
          <w:szCs w:val="20"/>
          <w:lang w:val="es-MX"/>
        </w:rPr>
        <w:t>l</w:t>
      </w:r>
      <w:r w:rsidR="00A7251C">
        <w:rPr>
          <w:rFonts w:ascii="Arial" w:hAnsi="Arial" w:cs="Arial"/>
          <w:sz w:val="20"/>
          <w:szCs w:val="20"/>
          <w:lang w:val="es-MX"/>
        </w:rPr>
        <w:t xml:space="preserve"> estrés t</w:t>
      </w:r>
      <w:r w:rsidR="00AB44E9">
        <w:rPr>
          <w:rFonts w:ascii="Arial" w:hAnsi="Arial" w:cs="Arial"/>
          <w:sz w:val="20"/>
          <w:szCs w:val="20"/>
          <w:lang w:val="es-MX"/>
        </w:rPr>
        <w:t>érmico no ha sido estudiada</w:t>
      </w:r>
      <w:r w:rsidR="009527D1">
        <w:rPr>
          <w:rFonts w:ascii="Arial" w:hAnsi="Arial" w:cs="Arial"/>
          <w:sz w:val="20"/>
          <w:szCs w:val="20"/>
          <w:lang w:val="es-MX"/>
        </w:rPr>
        <w:t xml:space="preserve"> en profundidad</w:t>
      </w:r>
      <w:r w:rsidR="001A69F8">
        <w:rPr>
          <w:rFonts w:ascii="Arial" w:hAnsi="Arial" w:cs="Arial"/>
          <w:sz w:val="20"/>
          <w:szCs w:val="20"/>
          <w:lang w:val="es-MX"/>
        </w:rPr>
        <w:t xml:space="preserve"> y</w:t>
      </w:r>
      <w:r w:rsidR="00A7251C">
        <w:rPr>
          <w:rFonts w:ascii="Arial" w:hAnsi="Arial" w:cs="Arial"/>
          <w:sz w:val="20"/>
          <w:szCs w:val="20"/>
          <w:lang w:val="es-MX"/>
        </w:rPr>
        <w:t xml:space="preserve"> </w:t>
      </w:r>
      <w:r w:rsidR="00AB44E9">
        <w:rPr>
          <w:rFonts w:ascii="Arial" w:hAnsi="Arial" w:cs="Arial"/>
          <w:sz w:val="20"/>
          <w:szCs w:val="20"/>
          <w:lang w:val="es-MX"/>
        </w:rPr>
        <w:t>apenas existen</w:t>
      </w:r>
      <w:r w:rsidR="00A7251C">
        <w:rPr>
          <w:rFonts w:ascii="Arial" w:hAnsi="Arial" w:cs="Arial"/>
          <w:sz w:val="20"/>
          <w:szCs w:val="20"/>
          <w:lang w:val="es-MX"/>
        </w:rPr>
        <w:t xml:space="preserve"> algunos </w:t>
      </w:r>
      <w:r w:rsidR="00AB44E9">
        <w:rPr>
          <w:rFonts w:ascii="Arial" w:hAnsi="Arial" w:cs="Arial"/>
          <w:sz w:val="20"/>
          <w:szCs w:val="20"/>
          <w:lang w:val="es-MX"/>
        </w:rPr>
        <w:t xml:space="preserve">reportes </w:t>
      </w:r>
      <w:r w:rsidR="00A7251C">
        <w:rPr>
          <w:rFonts w:ascii="Arial" w:hAnsi="Arial" w:cs="Arial"/>
          <w:sz w:val="20"/>
          <w:szCs w:val="20"/>
          <w:lang w:val="es-MX"/>
        </w:rPr>
        <w:t xml:space="preserve">de este vínculo que vale la pena </w:t>
      </w:r>
      <w:r w:rsidR="00AB44E9">
        <w:rPr>
          <w:rFonts w:ascii="Arial" w:hAnsi="Arial" w:cs="Arial"/>
          <w:sz w:val="20"/>
          <w:szCs w:val="20"/>
          <w:lang w:val="es-MX"/>
        </w:rPr>
        <w:t>citar</w:t>
      </w:r>
      <w:r w:rsidR="00A7251C">
        <w:rPr>
          <w:rFonts w:ascii="Arial" w:hAnsi="Arial" w:cs="Arial"/>
          <w:sz w:val="20"/>
          <w:szCs w:val="20"/>
          <w:lang w:val="es-MX"/>
        </w:rPr>
        <w:t>.</w:t>
      </w:r>
      <w:r w:rsidR="00AC415E">
        <w:rPr>
          <w:rFonts w:ascii="Arial" w:hAnsi="Arial" w:cs="Arial"/>
          <w:sz w:val="20"/>
          <w:szCs w:val="20"/>
          <w:lang w:val="es-MX"/>
        </w:rPr>
        <w:t xml:space="preserve"> En S. cerevisiae se han </w:t>
      </w:r>
      <w:r w:rsidR="007C4766">
        <w:rPr>
          <w:rFonts w:ascii="Arial" w:hAnsi="Arial" w:cs="Arial"/>
          <w:sz w:val="20"/>
          <w:szCs w:val="20"/>
          <w:lang w:val="es-MX"/>
        </w:rPr>
        <w:t>caracterizado</w:t>
      </w:r>
      <w:r w:rsidR="00AC415E">
        <w:rPr>
          <w:rFonts w:ascii="Arial" w:hAnsi="Arial" w:cs="Arial"/>
          <w:sz w:val="20"/>
          <w:szCs w:val="20"/>
          <w:lang w:val="es-MX"/>
        </w:rPr>
        <w:t xml:space="preserve"> dos</w:t>
      </w:r>
      <w:r w:rsidR="007C4766">
        <w:rPr>
          <w:rFonts w:ascii="Arial" w:hAnsi="Arial" w:cs="Arial"/>
          <w:sz w:val="20"/>
          <w:szCs w:val="20"/>
          <w:lang w:val="es-MX"/>
        </w:rPr>
        <w:t xml:space="preserve"> subunidades Gα</w:t>
      </w:r>
      <w:r w:rsidR="001F7AB1">
        <w:rPr>
          <w:rFonts w:ascii="Arial" w:hAnsi="Arial" w:cs="Arial"/>
          <w:sz w:val="20"/>
          <w:szCs w:val="20"/>
          <w:lang w:val="es-MX"/>
        </w:rPr>
        <w:t xml:space="preserve"> (</w:t>
      </w:r>
      <w:r w:rsidR="007C4766">
        <w:rPr>
          <w:rFonts w:ascii="Arial" w:hAnsi="Arial" w:cs="Arial"/>
          <w:sz w:val="20"/>
          <w:szCs w:val="20"/>
          <w:lang w:val="es-MX"/>
        </w:rPr>
        <w:t>Gpa1</w:t>
      </w:r>
      <w:r w:rsidR="00646C83">
        <w:rPr>
          <w:rFonts w:ascii="Arial" w:hAnsi="Arial" w:cs="Arial"/>
          <w:sz w:val="20"/>
          <w:szCs w:val="20"/>
          <w:lang w:val="es-MX"/>
        </w:rPr>
        <w:t>p</w:t>
      </w:r>
      <w:r w:rsidR="007C4766">
        <w:rPr>
          <w:rFonts w:ascii="Arial" w:hAnsi="Arial" w:cs="Arial"/>
          <w:sz w:val="20"/>
          <w:szCs w:val="20"/>
          <w:lang w:val="es-MX"/>
        </w:rPr>
        <w:t xml:space="preserve"> y Gpa2</w:t>
      </w:r>
      <w:r w:rsidR="00646C83">
        <w:rPr>
          <w:rFonts w:ascii="Arial" w:hAnsi="Arial" w:cs="Arial"/>
          <w:sz w:val="20"/>
          <w:szCs w:val="20"/>
          <w:lang w:val="es-MX"/>
        </w:rPr>
        <w:t>p</w:t>
      </w:r>
      <w:r w:rsidR="001F7AB1">
        <w:rPr>
          <w:rFonts w:ascii="Arial" w:hAnsi="Arial" w:cs="Arial"/>
          <w:sz w:val="20"/>
          <w:szCs w:val="20"/>
          <w:lang w:val="es-MX"/>
        </w:rPr>
        <w:t>)</w:t>
      </w:r>
      <w:r w:rsidR="00F95083">
        <w:rPr>
          <w:rFonts w:ascii="Arial" w:hAnsi="Arial" w:cs="Arial"/>
          <w:sz w:val="20"/>
          <w:szCs w:val="20"/>
          <w:lang w:val="es-MX"/>
        </w:rPr>
        <w:t xml:space="preserve"> </w:t>
      </w:r>
      <w:r w:rsidR="007C4766">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{"citationItems":[{"id":"ITEM-1","itemData":{"DOI":"10.1146/annurev.biochem.70.1.703","ISSN":"0066-4154","PMID":"11395421","abstract":"All cells have the capacity to evoke appropriate and measured responses to signal molecules (such as peptide hormones), environmental changes, and other external stimuli. Tremendous progress has been made in identifying the proteins that mediate cellular response to such signals and in elucidating how events at the cell surface are linked to subsequent biochemical changes in the cytoplasm and nucleus. An emerging area of investigation concerns how signaling components are assembled and regulated (both spatially and temporally), so as to control properly the specificity and intensity of a given signaling pathway. A related question under intensive study is how the action of an individual signaling pathway is integrated with (or insulated from) other pathways to constitute larger networks that control overall cell behavior appropriately. This review describes the signal transduction pathway used by budding yeast (Saccharomyces cerevisiae) to respond to its peptide mating pheromones. This pathway is comprised by receptors, a heterotrimeric G protein, and a protein kinase cascade all remarkably similar to counterparts in multicellular organisms. The primary focus of this review, however, is recent advances that have been made, using primarily genetic methods, in identifying molecules responsible for regulation of the action of the components of this signaling pathway. Just as many of the constituent proteins of this pathway and their interrelationships were first identified in yeast, the functions of some of these regulators have clearly been conserved in metazoans, and others will likely serve as additional models for molecules that carry out analogous roles in higher organisms.","author":[{"dropping-particle":"","family":"Dohlman","given":"Henrik G.","non-dropping-particle":"","parse-names":false,"suffix":""},{"dropping-particle":"","family":"Thorner","given":"Jeremy","non-dropping-particle":"","parse-names":false,"suffix":""}],"container-title":"Annual Review of Biochemistry","id":"ITEM-1","issue":"1","issued":{"date-parts":[["2001","6"]]},"page":"703-754","title":"Regulation of G Protein–Initiated Signal Transduction in Yeast: Paradigms and Principles","type":"article-journal","volume":"70"},"uris":["http://www.mendeley.com/documents/?uuid=fa11478a-eb55-3bac-af4b-f2e16400ec32"]},{"id":"ITEM-2","itemData":{"abstract":"The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Journal","id":"ITEM-2","issue":"7","issued":{"date-parts":[["1996"]]},"title":"GPR1 encodes a putative G protein-coupled receptor that associates with the Gpa2p G α subunit and functions in a Ras-independent pathway","type":"report","volume":"17"},"uris":["http://www.mendeley.com/documents/?uuid=df094feb-b8ab-399c-afd3-1cb67dd943d3"]}],"mendeley":{"formattedCitation":"[60], [61]","plainTextFormattedCitation":"[60], [61]","previouslyFormattedCitation":"[59], [60]"},"properties":{"noteIndex":0},"schema":"https://github.com/citation-style-language/schema/raw/master/csl-citation.json"}</w:instrText>
      </w:r>
      <w:r w:rsidR="007C4766">
        <w:rPr>
          <w:rFonts w:ascii="Arial" w:hAnsi="Arial" w:cs="Arial"/>
          <w:sz w:val="20"/>
          <w:szCs w:val="20"/>
          <w:lang w:val="es-MX"/>
        </w:rPr>
        <w:fldChar w:fldCharType="separate"/>
      </w:r>
      <w:r w:rsidR="00172E53" w:rsidRPr="00172E53">
        <w:rPr>
          <w:rFonts w:ascii="Arial" w:hAnsi="Arial" w:cs="Arial"/>
          <w:noProof/>
          <w:sz w:val="20"/>
          <w:szCs w:val="20"/>
          <w:lang w:val="es-MX"/>
        </w:rPr>
        <w:t>[60], [61]</w:t>
      </w:r>
      <w:r w:rsidR="007C4766">
        <w:rPr>
          <w:rFonts w:ascii="Arial" w:hAnsi="Arial" w:cs="Arial"/>
          <w:sz w:val="20"/>
          <w:szCs w:val="20"/>
          <w:lang w:val="es-MX"/>
        </w:rPr>
        <w:fldChar w:fldCharType="end"/>
      </w:r>
      <w:r w:rsidR="002A5BF6">
        <w:rPr>
          <w:rFonts w:ascii="Arial" w:hAnsi="Arial" w:cs="Arial"/>
          <w:sz w:val="20"/>
          <w:szCs w:val="20"/>
          <w:lang w:val="es-MX"/>
        </w:rPr>
        <w:t>, una subunidad G</w:t>
      </w:r>
      <w:r w:rsidR="00B462FF">
        <w:rPr>
          <w:rFonts w:ascii="Arial" w:hAnsi="Arial" w:cs="Arial"/>
          <w:sz w:val="20"/>
          <w:szCs w:val="20"/>
          <w:lang w:val="es-MX"/>
        </w:rPr>
        <w:t>β</w:t>
      </w:r>
      <w:r w:rsidR="00646C83">
        <w:rPr>
          <w:rFonts w:ascii="Arial" w:hAnsi="Arial" w:cs="Arial"/>
          <w:sz w:val="20"/>
          <w:szCs w:val="20"/>
          <w:lang w:val="es-MX"/>
        </w:rPr>
        <w:t xml:space="preserve"> </w:t>
      </w:r>
      <w:r w:rsidR="001F7AB1">
        <w:rPr>
          <w:rFonts w:ascii="Arial" w:hAnsi="Arial" w:cs="Arial"/>
          <w:sz w:val="20"/>
          <w:szCs w:val="20"/>
          <w:lang w:val="es-MX"/>
        </w:rPr>
        <w:t>(</w:t>
      </w:r>
      <w:r w:rsidR="00646C83">
        <w:rPr>
          <w:rFonts w:ascii="Arial" w:hAnsi="Arial" w:cs="Arial"/>
          <w:sz w:val="20"/>
          <w:szCs w:val="20"/>
          <w:lang w:val="es-MX"/>
        </w:rPr>
        <w:t>Ste4p</w:t>
      </w:r>
      <w:r w:rsidR="001F7AB1">
        <w:rPr>
          <w:rFonts w:ascii="Arial" w:hAnsi="Arial" w:cs="Arial"/>
          <w:sz w:val="20"/>
          <w:szCs w:val="20"/>
          <w:lang w:val="es-MX"/>
        </w:rPr>
        <w:t>)</w:t>
      </w:r>
      <w:r w:rsidR="00B462FF">
        <w:rPr>
          <w:rFonts w:ascii="Arial" w:hAnsi="Arial" w:cs="Arial"/>
          <w:sz w:val="20"/>
          <w:szCs w:val="20"/>
          <w:lang w:val="es-MX"/>
        </w:rPr>
        <w:t xml:space="preserve"> y una </w:t>
      </w:r>
      <w:proofErr w:type="spellStart"/>
      <w:r w:rsidR="00B462FF">
        <w:rPr>
          <w:rFonts w:ascii="Arial" w:hAnsi="Arial" w:cs="Arial"/>
          <w:sz w:val="20"/>
          <w:szCs w:val="20"/>
          <w:lang w:val="es-MX"/>
        </w:rPr>
        <w:t>Gγ</w:t>
      </w:r>
      <w:proofErr w:type="spellEnd"/>
      <w:r w:rsidR="00646C83">
        <w:rPr>
          <w:rFonts w:ascii="Arial" w:hAnsi="Arial" w:cs="Arial"/>
          <w:sz w:val="20"/>
          <w:szCs w:val="20"/>
          <w:lang w:val="es-MX"/>
        </w:rPr>
        <w:t xml:space="preserve"> </w:t>
      </w:r>
      <w:r w:rsidR="001F7AB1">
        <w:rPr>
          <w:rFonts w:ascii="Arial" w:hAnsi="Arial" w:cs="Arial"/>
          <w:sz w:val="20"/>
          <w:szCs w:val="20"/>
          <w:lang w:val="es-MX"/>
        </w:rPr>
        <w:t>(</w:t>
      </w:r>
      <w:r w:rsidR="00646C83">
        <w:rPr>
          <w:rFonts w:ascii="Arial" w:hAnsi="Arial" w:cs="Arial"/>
          <w:sz w:val="20"/>
          <w:szCs w:val="20"/>
          <w:lang w:val="es-MX"/>
        </w:rPr>
        <w:t>Ste18p</w:t>
      </w:r>
      <w:r w:rsidR="001F7AB1">
        <w:rPr>
          <w:rFonts w:ascii="Arial" w:hAnsi="Arial" w:cs="Arial"/>
          <w:sz w:val="20"/>
          <w:szCs w:val="20"/>
          <w:lang w:val="es-MX"/>
        </w:rPr>
        <w:t>)</w:t>
      </w:r>
      <w:r w:rsidR="00B462FF">
        <w:rPr>
          <w:rFonts w:ascii="Arial" w:hAnsi="Arial" w:cs="Arial"/>
          <w:sz w:val="20"/>
          <w:szCs w:val="20"/>
          <w:lang w:val="es-MX"/>
        </w:rPr>
        <w:t xml:space="preserve"> </w:t>
      </w:r>
      <w:r w:rsidR="00B462FF">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{"citationItems":[{"id":"ITEM-1","itemData":{"DOI":"10.1016/0092-8674(89)90249-3","ISSN":"0092-8674","PMID":"2536595","abstract":"The STE4 and STE18 genes are required for haploid yeast cell mating. Sequencing of the cloned genes revealed that the STE4 polypeptide shows extensive homology to the beta subunits of mammalian G proteins, while the STE18 polypeptide shows weak similarity to the gamma subunit of transducin. Null mutations in either gene can suppress the haploid-specific cell-cycle arrest caused by mutations in the SCG1 gene (previously shown to encode a protein with similarity to the alpha subunit of G proteins). We propose that the products of the STE4 and STE18 genes comprise the beta and gamma subunits of a G protein complex coupled to the mating pheromone receptors. The genetic data suggest pheromone-receptor binding leads to the dissociation of the alpha subunit from beta gamma (as shown for mammalian G proteins), and the free beta gamma element initiates the pheromone response.","author":[{"dropping-particle":"","family":"Whiteway","given":"M","non-dropping-particle":"","parse-names":false,"suffix":""},{"dropping-particle":"","family":"Hougan","given":"L","non-dropping-particle":"","parse-names":false,"suffix":""},{"dropping-particle":"","family":"Dignard","given":"D","non-dropping-particle":"","parse-names":false,"suffix":""},{"dropping-particle":"","family":"Thomas","given":"D Y","non-dropping-particle":"","parse-names":false,"suffix":""},{"dropping-particle":"","family":"Bell","given":"L","non-dropping-particle":"","parse-names":false,"suffix":""},{"dropping-particle":"","family":"Saari","given":"G C","non-dropping-particle":"","parse-names":false,"suffix":""},{"dropping-particle":"","family":"Grant","given":"F J","non-dropping-particle":"","parse-names":false,"suffix":""},{"dropping-particle":"","family":"O'Hara","given":"P","non-dropping-particle":"","parse-names":false,"suffix":""},{"dropping-particle":"","family":"MacKay","given":"V L","non-dropping-particle":"","parse-names":false,"suffix":""}],"container-title":"Cell","id":"ITEM-1","issue":"3","issued":{"date-parts":[["1989","2","10"]]},"page":"467-77","publisher":"Elsevier","title":"The STE4 and STE18 genes of yeast encode potential beta and gamma subunits of the mating factor receptor-coupled G protein.","type":"article-journal","volume":"56"},"uris":["http://www.mendeley.com/documents/?uuid=6e420bfb-cbc5-3038-a1ca-ed2ccbf189c7"]}],"mendeley":{"formattedCitation":"[62]","plainTextFormattedCitation":"[62]","previouslyFormattedCitation":"[61]"},"properties":{"noteIndex":0},"schema":"https://github.com/citation-style-language/schema/raw/master/csl-citation.json"}</w:instrText>
      </w:r>
      <w:r w:rsidR="00B462FF">
        <w:rPr>
          <w:rFonts w:ascii="Arial" w:hAnsi="Arial" w:cs="Arial"/>
          <w:sz w:val="20"/>
          <w:szCs w:val="20"/>
          <w:lang w:val="es-MX"/>
        </w:rPr>
        <w:fldChar w:fldCharType="separate"/>
      </w:r>
      <w:r w:rsidR="00172E53" w:rsidRPr="00172E53">
        <w:rPr>
          <w:rFonts w:ascii="Arial" w:hAnsi="Arial" w:cs="Arial"/>
          <w:noProof/>
          <w:sz w:val="20"/>
          <w:szCs w:val="20"/>
          <w:lang w:val="es-MX"/>
        </w:rPr>
        <w:t>[62]</w:t>
      </w:r>
      <w:r w:rsidR="00B462FF">
        <w:rPr>
          <w:rFonts w:ascii="Arial" w:hAnsi="Arial" w:cs="Arial"/>
          <w:sz w:val="20"/>
          <w:szCs w:val="20"/>
          <w:lang w:val="es-MX"/>
        </w:rPr>
        <w:fldChar w:fldCharType="end"/>
      </w:r>
      <w:r w:rsidR="00F95083">
        <w:rPr>
          <w:rFonts w:ascii="Arial" w:hAnsi="Arial" w:cs="Arial"/>
          <w:sz w:val="20"/>
          <w:szCs w:val="20"/>
          <w:lang w:val="es-MX"/>
        </w:rPr>
        <w:t>.</w:t>
      </w:r>
      <w:r>
        <w:rPr>
          <w:rFonts w:ascii="Arial" w:hAnsi="Arial" w:cs="Arial"/>
          <w:sz w:val="20"/>
          <w:szCs w:val="20"/>
          <w:lang w:val="es-MX"/>
        </w:rPr>
        <w:t xml:space="preserve"> </w:t>
      </w:r>
      <w:r w:rsidR="00046171" w:rsidRPr="00046171">
        <w:rPr>
          <w:rFonts w:ascii="Arial" w:hAnsi="Arial" w:cs="Arial"/>
          <w:sz w:val="20"/>
          <w:szCs w:val="20"/>
          <w:lang w:val="es-MX"/>
        </w:rPr>
        <w:t>La subunidad Gα Gpa1p</w:t>
      </w:r>
      <w:r w:rsidR="00B97DE3">
        <w:rPr>
          <w:rFonts w:ascii="Arial" w:hAnsi="Arial" w:cs="Arial"/>
          <w:sz w:val="20"/>
          <w:szCs w:val="20"/>
          <w:lang w:val="es-MX"/>
        </w:rPr>
        <w:t xml:space="preserve"> muestra relación con el subgrupo I </w:t>
      </w:r>
      <w:r w:rsidR="00B97DE3" w:rsidRPr="00046171">
        <w:rPr>
          <w:rFonts w:ascii="Arial" w:hAnsi="Arial" w:cs="Arial"/>
          <w:sz w:val="20"/>
          <w:szCs w:val="20"/>
          <w:lang w:val="es-MX"/>
        </w:rPr>
        <w:t xml:space="preserve">de las subunidades Gα de acuerdo a la clasificación </w:t>
      </w:r>
      <w:r w:rsidR="00B97DE3">
        <w:rPr>
          <w:rFonts w:ascii="Arial" w:hAnsi="Arial" w:cs="Arial"/>
          <w:sz w:val="20"/>
          <w:szCs w:val="20"/>
          <w:lang w:val="es-MX"/>
        </w:rPr>
        <w:t>propuesta por</w:t>
      </w:r>
      <w:r w:rsidR="00B97DE3" w:rsidRPr="00046171">
        <w:rPr>
          <w:rFonts w:ascii="Arial" w:hAnsi="Arial" w:cs="Arial"/>
          <w:sz w:val="20"/>
          <w:szCs w:val="20"/>
          <w:lang w:val="es-MX"/>
        </w:rPr>
        <w:t xml:space="preserve"> </w:t>
      </w:r>
      <w:proofErr w:type="spellStart"/>
      <w:r w:rsidR="00B97DE3" w:rsidRPr="00046171">
        <w:rPr>
          <w:rFonts w:ascii="Arial" w:hAnsi="Arial" w:cs="Arial"/>
          <w:sz w:val="20"/>
          <w:szCs w:val="20"/>
          <w:lang w:val="es-MX"/>
        </w:rPr>
        <w:t>Bölker</w:t>
      </w:r>
      <w:proofErr w:type="spellEnd"/>
      <w:r w:rsidR="00B97DE3">
        <w:rPr>
          <w:rFonts w:ascii="Arial" w:hAnsi="Arial" w:cs="Arial"/>
          <w:sz w:val="20"/>
          <w:szCs w:val="20"/>
          <w:lang w:val="es-MX"/>
        </w:rPr>
        <w:t xml:space="preserve"> </w:t>
      </w:r>
      <w:r w:rsidR="00B97DE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B97DE3">
        <w:rPr>
          <w:rFonts w:ascii="Arial" w:hAnsi="Arial" w:cs="Arial"/>
          <w:sz w:val="20"/>
          <w:szCs w:val="20"/>
          <w:lang w:val="es-MX"/>
        </w:rPr>
        <w:fldChar w:fldCharType="separate"/>
      </w:r>
      <w:r w:rsidR="00B97DE3" w:rsidRPr="00B97DE3">
        <w:rPr>
          <w:rFonts w:ascii="Arial" w:hAnsi="Arial" w:cs="Arial"/>
          <w:noProof/>
          <w:sz w:val="20"/>
          <w:szCs w:val="20"/>
          <w:lang w:val="es-MX"/>
        </w:rPr>
        <w:t>[18]</w:t>
      </w:r>
      <w:r w:rsidR="00B97DE3">
        <w:rPr>
          <w:rFonts w:ascii="Arial" w:hAnsi="Arial" w:cs="Arial"/>
          <w:sz w:val="20"/>
          <w:szCs w:val="20"/>
          <w:lang w:val="es-MX"/>
        </w:rPr>
        <w:fldChar w:fldCharType="end"/>
      </w:r>
      <w:r w:rsidR="00B97DE3">
        <w:rPr>
          <w:rFonts w:ascii="Arial" w:hAnsi="Arial" w:cs="Arial"/>
          <w:sz w:val="20"/>
          <w:szCs w:val="20"/>
          <w:lang w:val="es-MX"/>
        </w:rPr>
        <w:t>, sin embargo,</w:t>
      </w:r>
      <w:r w:rsidR="00B97DE3" w:rsidRPr="00B97DE3">
        <w:rPr>
          <w:rFonts w:ascii="Arial" w:hAnsi="Arial" w:cs="Arial"/>
          <w:sz w:val="20"/>
          <w:szCs w:val="20"/>
          <w:lang w:val="es-MX"/>
        </w:rPr>
        <w:t xml:space="preserve"> </w:t>
      </w:r>
      <w:r w:rsidR="00B97DE3">
        <w:rPr>
          <w:rFonts w:ascii="Arial" w:hAnsi="Arial" w:cs="Arial"/>
          <w:sz w:val="20"/>
          <w:szCs w:val="20"/>
          <w:lang w:val="es-MX"/>
        </w:rPr>
        <w:t>carece del sitio consenso para la toxina del cólera,</w:t>
      </w:r>
      <w:r w:rsidR="00046171">
        <w:rPr>
          <w:rFonts w:ascii="Arial" w:hAnsi="Arial" w:cs="Arial"/>
          <w:sz w:val="20"/>
          <w:szCs w:val="20"/>
          <w:lang w:val="es-MX"/>
        </w:rPr>
        <w:t xml:space="preserve"> </w:t>
      </w:r>
      <w:r w:rsidR="00B97DE3">
        <w:rPr>
          <w:rFonts w:ascii="Arial" w:hAnsi="Arial" w:cs="Arial"/>
          <w:sz w:val="20"/>
          <w:szCs w:val="20"/>
          <w:lang w:val="es-MX"/>
        </w:rPr>
        <w:t>mientras que la subunidad G</w:t>
      </w:r>
      <w:r w:rsidR="00046171">
        <w:rPr>
          <w:rFonts w:ascii="Arial" w:hAnsi="Arial" w:cs="Arial"/>
          <w:sz w:val="20"/>
          <w:szCs w:val="20"/>
          <w:lang w:val="es-MX"/>
        </w:rPr>
        <w:t>α Gpa2p</w:t>
      </w:r>
      <w:r w:rsidR="00046171" w:rsidRPr="00046171">
        <w:rPr>
          <w:rFonts w:ascii="Arial" w:hAnsi="Arial" w:cs="Arial"/>
          <w:sz w:val="20"/>
          <w:szCs w:val="20"/>
          <w:lang w:val="es-MX"/>
        </w:rPr>
        <w:t xml:space="preserve"> </w:t>
      </w:r>
      <w:r w:rsidR="00B97DE3">
        <w:rPr>
          <w:rFonts w:ascii="Arial" w:hAnsi="Arial" w:cs="Arial"/>
          <w:sz w:val="20"/>
          <w:szCs w:val="20"/>
          <w:lang w:val="es-MX"/>
        </w:rPr>
        <w:t xml:space="preserve">presenta relación con el </w:t>
      </w:r>
      <w:r w:rsidR="00046171" w:rsidRPr="00046171">
        <w:rPr>
          <w:rFonts w:ascii="Arial" w:hAnsi="Arial" w:cs="Arial"/>
          <w:sz w:val="20"/>
          <w:szCs w:val="20"/>
          <w:lang w:val="es-MX"/>
        </w:rPr>
        <w:t>subgrupo</w:t>
      </w:r>
      <w:r w:rsidR="00B97DE3">
        <w:rPr>
          <w:rFonts w:ascii="Arial" w:hAnsi="Arial" w:cs="Arial"/>
          <w:sz w:val="20"/>
          <w:szCs w:val="20"/>
          <w:lang w:val="es-MX"/>
        </w:rPr>
        <w:t xml:space="preserve"> III</w:t>
      </w:r>
      <w:r w:rsidR="00046171" w:rsidRPr="00046171">
        <w:rPr>
          <w:rFonts w:ascii="Arial" w:hAnsi="Arial" w:cs="Arial"/>
          <w:sz w:val="20"/>
          <w:szCs w:val="20"/>
          <w:lang w:val="es-MX"/>
        </w:rPr>
        <w:t>.</w:t>
      </w:r>
      <w:r w:rsidR="00B97DE3">
        <w:rPr>
          <w:rFonts w:ascii="Arial" w:hAnsi="Arial" w:cs="Arial"/>
          <w:sz w:val="20"/>
          <w:szCs w:val="20"/>
          <w:lang w:val="es-MX"/>
        </w:rPr>
        <w:t xml:space="preserve"> </w:t>
      </w:r>
      <w:r w:rsidR="007A6A35">
        <w:rPr>
          <w:rFonts w:ascii="Arial" w:hAnsi="Arial" w:cs="Arial"/>
          <w:sz w:val="20"/>
          <w:szCs w:val="20"/>
          <w:lang w:val="es-MX"/>
        </w:rPr>
        <w:t xml:space="preserve">El heterotrímero </w:t>
      </w:r>
      <w:r w:rsidR="007E668E">
        <w:rPr>
          <w:rFonts w:ascii="Arial" w:hAnsi="Arial" w:cs="Arial"/>
          <w:sz w:val="20"/>
          <w:szCs w:val="20"/>
          <w:lang w:val="es-MX"/>
        </w:rPr>
        <w:t>Gpa1</w:t>
      </w:r>
      <w:r w:rsidR="007A6A35">
        <w:rPr>
          <w:rFonts w:ascii="Arial" w:hAnsi="Arial" w:cs="Arial"/>
          <w:sz w:val="20"/>
          <w:szCs w:val="20"/>
          <w:lang w:val="es-MX"/>
        </w:rPr>
        <w:t>p/Ste4p/Ste18p</w:t>
      </w:r>
      <w:r w:rsidR="00D7388B">
        <w:rPr>
          <w:rFonts w:ascii="Arial" w:hAnsi="Arial" w:cs="Arial"/>
          <w:sz w:val="20"/>
          <w:szCs w:val="20"/>
          <w:lang w:val="es-MX"/>
        </w:rPr>
        <w:t xml:space="preserve"> </w:t>
      </w:r>
      <w:r w:rsidR="007A6A35">
        <w:rPr>
          <w:rFonts w:ascii="Arial" w:hAnsi="Arial" w:cs="Arial"/>
          <w:sz w:val="20"/>
          <w:szCs w:val="20"/>
          <w:lang w:val="es-MX"/>
        </w:rPr>
        <w:t>regula una vía de señalización que implica una MAP</w:t>
      </w:r>
      <w:r w:rsidR="00046171">
        <w:rPr>
          <w:rFonts w:ascii="Arial" w:hAnsi="Arial" w:cs="Arial"/>
          <w:sz w:val="20"/>
          <w:szCs w:val="20"/>
          <w:lang w:val="es-MX"/>
        </w:rPr>
        <w:t>K</w:t>
      </w:r>
      <w:r w:rsidR="007A6A35">
        <w:rPr>
          <w:rFonts w:ascii="Arial" w:hAnsi="Arial" w:cs="Arial"/>
          <w:sz w:val="20"/>
          <w:szCs w:val="20"/>
          <w:lang w:val="es-MX"/>
        </w:rPr>
        <w:t xml:space="preserve"> y receptores de </w:t>
      </w:r>
      <w:r w:rsidR="00715B9C">
        <w:rPr>
          <w:rFonts w:ascii="Arial" w:hAnsi="Arial" w:cs="Arial"/>
          <w:sz w:val="20"/>
          <w:szCs w:val="20"/>
          <w:lang w:val="es-MX"/>
        </w:rPr>
        <w:t>hormonas</w:t>
      </w:r>
      <w:r w:rsidR="00434B44">
        <w:rPr>
          <w:rFonts w:ascii="Arial" w:hAnsi="Arial" w:cs="Arial"/>
          <w:sz w:val="20"/>
          <w:szCs w:val="20"/>
          <w:lang w:val="es-MX"/>
        </w:rPr>
        <w:t xml:space="preserve"> </w:t>
      </w:r>
      <w:r w:rsidR="00DB1184">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[63]","plainTextFormattedCitation":"[63]","previouslyFormattedCitation":"[62]"},"properties":{"noteIndex":0},"schema":"https://github.com/citation-style-language/schema/raw/master/csl-citation.json"}</w:instrText>
      </w:r>
      <w:r w:rsidR="00DB1184">
        <w:rPr>
          <w:rFonts w:ascii="Arial" w:hAnsi="Arial" w:cs="Arial"/>
          <w:sz w:val="20"/>
          <w:szCs w:val="20"/>
          <w:lang w:val="es-MX"/>
        </w:rPr>
        <w:fldChar w:fldCharType="separate"/>
      </w:r>
      <w:r w:rsidR="00172E53" w:rsidRPr="00172E53">
        <w:rPr>
          <w:rFonts w:ascii="Arial" w:hAnsi="Arial" w:cs="Arial"/>
          <w:noProof/>
          <w:sz w:val="20"/>
          <w:szCs w:val="20"/>
          <w:lang w:val="es-MX"/>
        </w:rPr>
        <w:t>[63]</w:t>
      </w:r>
      <w:r w:rsidR="00DB1184">
        <w:rPr>
          <w:rFonts w:ascii="Arial" w:hAnsi="Arial" w:cs="Arial"/>
          <w:sz w:val="20"/>
          <w:szCs w:val="20"/>
          <w:lang w:val="es-MX"/>
        </w:rPr>
        <w:fldChar w:fldCharType="end"/>
      </w:r>
      <w:r w:rsidR="00D7388B">
        <w:rPr>
          <w:rFonts w:ascii="Arial" w:hAnsi="Arial" w:cs="Arial"/>
          <w:sz w:val="20"/>
          <w:szCs w:val="20"/>
          <w:lang w:val="es-MX"/>
        </w:rPr>
        <w:t xml:space="preserve">. Por otro lado, </w:t>
      </w:r>
      <w:r w:rsidR="00715B9C">
        <w:rPr>
          <w:rFonts w:ascii="Arial" w:hAnsi="Arial" w:cs="Arial"/>
          <w:sz w:val="20"/>
          <w:szCs w:val="20"/>
          <w:lang w:val="es-MX"/>
        </w:rPr>
        <w:t>el heterotrímero Gpa2p/Ste4p/Ste18p ha sido asociada al desarrollo</w:t>
      </w:r>
      <w:r w:rsidR="004C57ED">
        <w:rPr>
          <w:rFonts w:ascii="Arial" w:hAnsi="Arial" w:cs="Arial"/>
          <w:sz w:val="20"/>
          <w:szCs w:val="20"/>
          <w:lang w:val="es-MX"/>
        </w:rPr>
        <w:t>, en vías de activación de PKA bajo condiciones limitadas de nitrógeno</w:t>
      </w:r>
      <w:r w:rsidR="00715B9C">
        <w:rPr>
          <w:rFonts w:ascii="Arial" w:hAnsi="Arial" w:cs="Arial"/>
          <w:sz w:val="20"/>
          <w:szCs w:val="20"/>
          <w:lang w:val="es-MX"/>
        </w:rPr>
        <w:t>,</w:t>
      </w:r>
      <w:r w:rsidR="004C57ED">
        <w:rPr>
          <w:rFonts w:ascii="Arial" w:hAnsi="Arial" w:cs="Arial"/>
          <w:sz w:val="20"/>
          <w:szCs w:val="20"/>
          <w:lang w:val="es-MX"/>
        </w:rPr>
        <w:t xml:space="preserve"> y en la</w:t>
      </w:r>
      <w:r w:rsidR="00715B9C">
        <w:rPr>
          <w:rFonts w:ascii="Arial" w:hAnsi="Arial" w:cs="Arial"/>
          <w:sz w:val="20"/>
          <w:szCs w:val="20"/>
          <w:lang w:val="es-MX"/>
        </w:rPr>
        <w:t xml:space="preserve"> </w:t>
      </w:r>
      <w:r w:rsidR="004C57ED">
        <w:rPr>
          <w:rFonts w:ascii="Arial" w:hAnsi="Arial" w:cs="Arial"/>
          <w:sz w:val="20"/>
          <w:szCs w:val="20"/>
          <w:lang w:val="es-MX"/>
        </w:rPr>
        <w:t>respuesta a estrés térmico,</w:t>
      </w:r>
      <w:r w:rsidR="004C57ED" w:rsidRPr="004C57ED">
        <w:rPr>
          <w:rFonts w:ascii="Arial" w:hAnsi="Arial" w:cs="Arial"/>
          <w:sz w:val="20"/>
          <w:szCs w:val="20"/>
          <w:lang w:val="es-MX"/>
        </w:rPr>
        <w:t xml:space="preserve"> </w:t>
      </w:r>
      <w:r w:rsidR="004C57ED">
        <w:rPr>
          <w:rFonts w:ascii="Arial" w:hAnsi="Arial" w:cs="Arial"/>
          <w:sz w:val="20"/>
          <w:szCs w:val="20"/>
          <w:lang w:val="es-MX"/>
        </w:rPr>
        <w:t xml:space="preserve">y </w:t>
      </w:r>
      <w:r w:rsidR="00715B9C">
        <w:rPr>
          <w:rFonts w:ascii="Arial" w:hAnsi="Arial" w:cs="Arial"/>
          <w:sz w:val="20"/>
          <w:szCs w:val="20"/>
          <w:lang w:val="es-MX"/>
        </w:rPr>
        <w:t xml:space="preserve">un ejemplo de este </w:t>
      </w:r>
      <w:r w:rsidR="00046171">
        <w:rPr>
          <w:rFonts w:ascii="Arial" w:hAnsi="Arial" w:cs="Arial"/>
          <w:sz w:val="20"/>
          <w:szCs w:val="20"/>
          <w:lang w:val="es-MX"/>
        </w:rPr>
        <w:t>efecto</w:t>
      </w:r>
      <w:r w:rsidR="00715B9C">
        <w:rPr>
          <w:rFonts w:ascii="Arial" w:hAnsi="Arial" w:cs="Arial"/>
          <w:sz w:val="20"/>
          <w:szCs w:val="20"/>
          <w:lang w:val="es-MX"/>
        </w:rPr>
        <w:t xml:space="preserve"> se observó</w:t>
      </w:r>
      <w:r w:rsidR="00046171">
        <w:rPr>
          <w:rFonts w:ascii="Arial" w:hAnsi="Arial" w:cs="Arial"/>
          <w:sz w:val="20"/>
          <w:szCs w:val="20"/>
          <w:lang w:val="es-MX"/>
        </w:rPr>
        <w:t xml:space="preserve"> con la </w:t>
      </w:r>
      <w:r w:rsidR="002D0CFF">
        <w:rPr>
          <w:rFonts w:ascii="Arial" w:hAnsi="Arial" w:cs="Arial"/>
          <w:sz w:val="20"/>
          <w:szCs w:val="20"/>
          <w:lang w:val="es-MX"/>
        </w:rPr>
        <w:t>activación constitutiva</w:t>
      </w:r>
      <w:r w:rsidR="00046171">
        <w:rPr>
          <w:rFonts w:ascii="Arial" w:hAnsi="Arial" w:cs="Arial"/>
          <w:sz w:val="20"/>
          <w:szCs w:val="20"/>
          <w:lang w:val="es-MX"/>
        </w:rPr>
        <w:t xml:space="preserve"> de Gpa2p</w:t>
      </w:r>
      <w:r w:rsidR="00C57FCC">
        <w:rPr>
          <w:rFonts w:ascii="Arial" w:hAnsi="Arial" w:cs="Arial"/>
          <w:sz w:val="20"/>
          <w:szCs w:val="20"/>
          <w:lang w:val="es-MX"/>
        </w:rPr>
        <w:t xml:space="preserve"> </w:t>
      </w:r>
      <w:r w:rsidR="002D0CFF">
        <w:rPr>
          <w:rFonts w:ascii="Arial" w:hAnsi="Arial" w:cs="Arial"/>
          <w:sz w:val="20"/>
          <w:szCs w:val="20"/>
          <w:lang w:val="es-MX"/>
        </w:rPr>
        <w:t>(</w:t>
      </w:r>
      <w:r w:rsidR="002D0CFF" w:rsidRPr="00FA2C7F">
        <w:rPr>
          <w:rFonts w:ascii="Arial" w:hAnsi="Arial" w:cs="Arial"/>
          <w:i/>
          <w:sz w:val="20"/>
          <w:szCs w:val="20"/>
          <w:lang w:val="es-MX"/>
        </w:rPr>
        <w:t>GPA2</w:t>
      </w:r>
      <w:r w:rsidR="00A638B9" w:rsidRPr="00FA2C7F">
        <w:rPr>
          <w:rFonts w:ascii="Arial" w:hAnsi="Arial" w:cs="Arial"/>
          <w:i/>
          <w:sz w:val="20"/>
          <w:szCs w:val="20"/>
          <w:vertAlign w:val="superscript"/>
          <w:lang w:val="es-MX"/>
        </w:rPr>
        <w:t>R273A</w:t>
      </w:r>
      <w:r>
        <w:rPr>
          <w:rFonts w:ascii="Arial" w:hAnsi="Arial" w:cs="Arial"/>
          <w:sz w:val="20"/>
          <w:szCs w:val="20"/>
          <w:lang w:val="es-MX"/>
        </w:rPr>
        <w:t>)</w:t>
      </w:r>
      <w:r w:rsidR="00046171">
        <w:rPr>
          <w:rFonts w:ascii="Arial" w:hAnsi="Arial" w:cs="Arial"/>
          <w:sz w:val="20"/>
          <w:szCs w:val="20"/>
          <w:lang w:val="es-MX"/>
        </w:rPr>
        <w:t>, la cual</w:t>
      </w:r>
      <w:r>
        <w:rPr>
          <w:rFonts w:ascii="Arial" w:hAnsi="Arial" w:cs="Arial"/>
          <w:sz w:val="20"/>
          <w:szCs w:val="20"/>
          <w:lang w:val="es-MX"/>
        </w:rPr>
        <w:t xml:space="preserve"> </w:t>
      </w:r>
      <w:r w:rsidR="00046171">
        <w:rPr>
          <w:rFonts w:ascii="Arial" w:hAnsi="Arial" w:cs="Arial"/>
          <w:sz w:val="20"/>
          <w:szCs w:val="20"/>
          <w:lang w:val="es-MX"/>
        </w:rPr>
        <w:t>provocó</w:t>
      </w:r>
      <w:r w:rsidR="002D0CFF">
        <w:rPr>
          <w:rFonts w:ascii="Arial" w:hAnsi="Arial" w:cs="Arial"/>
          <w:sz w:val="20"/>
          <w:szCs w:val="20"/>
          <w:lang w:val="es-MX"/>
        </w:rPr>
        <w:t xml:space="preserve"> sensibilidad a choque térmico</w:t>
      </w:r>
      <w:r w:rsidR="00434B44">
        <w:rPr>
          <w:rFonts w:ascii="Arial" w:hAnsi="Arial" w:cs="Arial"/>
          <w:sz w:val="20"/>
          <w:szCs w:val="20"/>
          <w:lang w:val="es-MX"/>
        </w:rPr>
        <w:t xml:space="preserve"> </w:t>
      </w:r>
      <w:r w:rsidR="00D36E0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Journal","id":"ITEM-1","issue":"7","issued":{"date-parts":[["1996"]]},"title":"GPR1 encodes a putative G protein-coupled receptor that associates with the Gpa2p G α subunit and functions in a Ras-independent pathway","type":"report","volume":"17"},"uris":["http://www.mendeley.com/documents/?uuid=df094feb-b8ab-399c-afd3-1cb67dd943d3"]}],"mendeley":{"formattedCitation":"[61]","plainTextFormattedCitation":"[61]","previouslyFormattedCitation":"[60]"},"properties":{"noteIndex":0},"schema":"https://github.com/citation-style-language/schema/raw/master/csl-citation.json"}</w:instrText>
      </w:r>
      <w:r w:rsidR="00D36E0B">
        <w:rPr>
          <w:rFonts w:ascii="Arial" w:hAnsi="Arial" w:cs="Arial"/>
          <w:sz w:val="20"/>
          <w:szCs w:val="20"/>
          <w:lang w:val="es-MX"/>
        </w:rPr>
        <w:fldChar w:fldCharType="separate"/>
      </w:r>
      <w:r w:rsidR="00172E53" w:rsidRPr="00172E53">
        <w:rPr>
          <w:rFonts w:ascii="Arial" w:hAnsi="Arial" w:cs="Arial"/>
          <w:noProof/>
          <w:sz w:val="20"/>
          <w:szCs w:val="20"/>
          <w:lang w:val="es-MX"/>
        </w:rPr>
        <w:t>[61]</w:t>
      </w:r>
      <w:r w:rsidR="00D36E0B">
        <w:rPr>
          <w:rFonts w:ascii="Arial" w:hAnsi="Arial" w:cs="Arial"/>
          <w:sz w:val="20"/>
          <w:szCs w:val="20"/>
          <w:lang w:val="es-MX"/>
        </w:rPr>
        <w:fldChar w:fldCharType="end"/>
      </w:r>
      <w:r w:rsidR="00D36E0B">
        <w:rPr>
          <w:rFonts w:ascii="Arial" w:hAnsi="Arial" w:cs="Arial"/>
          <w:sz w:val="20"/>
          <w:szCs w:val="20"/>
          <w:lang w:val="es-MX"/>
        </w:rPr>
        <w:t>.</w:t>
      </w:r>
      <w:r w:rsidR="001A69F8">
        <w:rPr>
          <w:rFonts w:ascii="Arial" w:hAnsi="Arial" w:cs="Arial"/>
          <w:sz w:val="20"/>
          <w:szCs w:val="20"/>
          <w:lang w:val="es-MX"/>
        </w:rPr>
        <w:t xml:space="preserve"> </w:t>
      </w:r>
      <w:r w:rsidR="009527D1">
        <w:rPr>
          <w:rFonts w:ascii="Arial" w:hAnsi="Arial" w:cs="Arial"/>
          <w:sz w:val="20"/>
          <w:szCs w:val="20"/>
          <w:lang w:val="es-MX"/>
        </w:rPr>
        <w:t xml:space="preserve">Una posible relación </w:t>
      </w:r>
      <w:r w:rsidR="00686192">
        <w:rPr>
          <w:rFonts w:ascii="Arial" w:hAnsi="Arial" w:cs="Arial"/>
          <w:sz w:val="20"/>
          <w:szCs w:val="20"/>
          <w:lang w:val="es-MX"/>
        </w:rPr>
        <w:t xml:space="preserve">entre </w:t>
      </w:r>
      <w:r w:rsidR="00EA40F9">
        <w:rPr>
          <w:rFonts w:ascii="Arial" w:hAnsi="Arial" w:cs="Arial"/>
          <w:sz w:val="20"/>
          <w:szCs w:val="20"/>
          <w:lang w:val="es-MX"/>
        </w:rPr>
        <w:t>las proteínas G</w:t>
      </w:r>
      <w:r w:rsidR="00686192">
        <w:rPr>
          <w:rFonts w:ascii="Arial" w:hAnsi="Arial" w:cs="Arial"/>
          <w:sz w:val="20"/>
          <w:szCs w:val="20"/>
          <w:lang w:val="es-MX"/>
        </w:rPr>
        <w:t xml:space="preserve"> y </w:t>
      </w:r>
      <w:r w:rsidR="009527D1">
        <w:rPr>
          <w:rFonts w:ascii="Arial" w:hAnsi="Arial" w:cs="Arial"/>
          <w:sz w:val="20"/>
          <w:szCs w:val="20"/>
          <w:lang w:val="es-MX"/>
        </w:rPr>
        <w:t xml:space="preserve">la </w:t>
      </w:r>
      <w:r w:rsidR="00686192">
        <w:rPr>
          <w:rFonts w:ascii="Arial" w:hAnsi="Arial" w:cs="Arial"/>
          <w:sz w:val="20"/>
          <w:szCs w:val="20"/>
          <w:lang w:val="es-MX"/>
        </w:rPr>
        <w:t>respuesta a choque térmico</w:t>
      </w:r>
      <w:r w:rsidR="00E568C8">
        <w:rPr>
          <w:rFonts w:ascii="Arial" w:hAnsi="Arial" w:cs="Arial"/>
          <w:sz w:val="20"/>
          <w:szCs w:val="20"/>
          <w:lang w:val="es-MX"/>
        </w:rPr>
        <w:t xml:space="preserve"> ha</w:t>
      </w:r>
      <w:r w:rsidR="00657C3D">
        <w:rPr>
          <w:rFonts w:ascii="Arial" w:hAnsi="Arial" w:cs="Arial"/>
          <w:sz w:val="20"/>
          <w:szCs w:val="20"/>
          <w:lang w:val="es-MX"/>
        </w:rPr>
        <w:t xml:space="preserve"> sido</w:t>
      </w:r>
      <w:r w:rsidR="00E568C8">
        <w:rPr>
          <w:rFonts w:ascii="Arial" w:hAnsi="Arial" w:cs="Arial"/>
          <w:sz w:val="20"/>
          <w:szCs w:val="20"/>
          <w:lang w:val="es-MX"/>
        </w:rPr>
        <w:t xml:space="preserve"> observado en varios hongos filamentosos como </w:t>
      </w:r>
      <w:r w:rsidR="00D85026">
        <w:rPr>
          <w:rFonts w:ascii="Arial" w:hAnsi="Arial" w:cs="Arial"/>
          <w:sz w:val="20"/>
          <w:szCs w:val="20"/>
          <w:lang w:val="es-MX"/>
        </w:rPr>
        <w:t xml:space="preserve">P. </w:t>
      </w:r>
      <w:proofErr w:type="spellStart"/>
      <w:r w:rsidR="00D85026">
        <w:rPr>
          <w:rFonts w:ascii="Arial" w:hAnsi="Arial" w:cs="Arial"/>
          <w:sz w:val="20"/>
          <w:szCs w:val="20"/>
          <w:lang w:val="es-MX"/>
        </w:rPr>
        <w:t>camemberti</w:t>
      </w:r>
      <w:proofErr w:type="spellEnd"/>
      <w:r w:rsidR="00686192">
        <w:rPr>
          <w:rFonts w:ascii="Arial" w:hAnsi="Arial" w:cs="Arial"/>
          <w:sz w:val="20"/>
          <w:szCs w:val="20"/>
          <w:lang w:val="es-MX"/>
        </w:rPr>
        <w:t xml:space="preserve"> </w:t>
      </w:r>
      <w:r w:rsidR="00686192">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Biology","id":"ITEM-1","issue":"9","issued":{"date-parts":[["2017","9","1"]]},"page":"754-762","publisher":"Elsevier","title":"Heterotrimeric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[20]","plainTextFormattedCitation":"[20]","previouslyFormattedCitation":"[19]"},"properties":{"noteIndex":0},"schema":"https://github.com/citation-style-language/schema/raw/master/csl-citation.json"}</w:instrText>
      </w:r>
      <w:r w:rsidR="00686192">
        <w:rPr>
          <w:rFonts w:ascii="Arial" w:hAnsi="Arial" w:cs="Arial"/>
          <w:sz w:val="20"/>
          <w:szCs w:val="20"/>
          <w:lang w:val="es-MX"/>
        </w:rPr>
        <w:fldChar w:fldCharType="separate"/>
      </w:r>
      <w:r w:rsidR="00172E53" w:rsidRPr="00172E53">
        <w:rPr>
          <w:rFonts w:ascii="Arial" w:hAnsi="Arial" w:cs="Arial"/>
          <w:noProof/>
          <w:sz w:val="20"/>
          <w:szCs w:val="20"/>
          <w:lang w:val="es-MX"/>
        </w:rPr>
        <w:t>[20]</w:t>
      </w:r>
      <w:r w:rsidR="00686192">
        <w:rPr>
          <w:rFonts w:ascii="Arial" w:hAnsi="Arial" w:cs="Arial"/>
          <w:sz w:val="20"/>
          <w:szCs w:val="20"/>
          <w:lang w:val="es-MX"/>
        </w:rPr>
        <w:fldChar w:fldCharType="end"/>
      </w:r>
      <w:r w:rsidR="00686192">
        <w:rPr>
          <w:rFonts w:ascii="Arial" w:hAnsi="Arial" w:cs="Arial"/>
          <w:sz w:val="20"/>
          <w:szCs w:val="20"/>
          <w:lang w:val="es-MX"/>
        </w:rPr>
        <w:t xml:space="preserve">, P. </w:t>
      </w:r>
      <w:proofErr w:type="spellStart"/>
      <w:r w:rsidR="00686192">
        <w:rPr>
          <w:rFonts w:ascii="Arial" w:hAnsi="Arial" w:cs="Arial"/>
          <w:sz w:val="20"/>
          <w:szCs w:val="20"/>
          <w:lang w:val="es-MX"/>
        </w:rPr>
        <w:t>roqueforti</w:t>
      </w:r>
      <w:proofErr w:type="spellEnd"/>
      <w:r w:rsidR="00565978">
        <w:rPr>
          <w:rFonts w:ascii="Arial" w:hAnsi="Arial" w:cs="Arial"/>
          <w:sz w:val="20"/>
          <w:szCs w:val="20"/>
          <w:lang w:val="es-MX"/>
        </w:rPr>
        <w:t xml:space="preserve"> </w:t>
      </w:r>
      <w:r w:rsidR="00686192">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{"citationItems":[{"id":"ITEM-1","itemData":{"DOI":"10.2436/20.1501.01.89","ISBN":"1139-6709","ISSN":"16181905","PMID":"19784932","abstract":"Heterotrimeric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Microbiology","id":"ITEM-1","issue":"2","issued":{"date-parts":[["2009"]]},"page":"123-129","title":"Effect of a heterotrimeric G protein α subunit on conidia germination, stress response, and roquefortine C production in Penicillium roqueforti","type":"article-journal","volume":"12"},"uris":["http://www.mendeley.com/documents/?uuid=55ab5557-d4b7-417e-acc2-6a726d0870ee"]}],"mendeley":{"formattedCitation":"[64]","plainTextFormattedCitation":"[64]","previouslyFormattedCitation":"[63]"},"properties":{"noteIndex":0},"schema":"https://github.com/citation-style-language/schema/raw/master/csl-citation.json"}</w:instrText>
      </w:r>
      <w:r w:rsidR="00686192">
        <w:rPr>
          <w:rFonts w:ascii="Arial" w:hAnsi="Arial" w:cs="Arial"/>
          <w:sz w:val="20"/>
          <w:szCs w:val="20"/>
          <w:lang w:val="es-MX"/>
        </w:rPr>
        <w:fldChar w:fldCharType="separate"/>
      </w:r>
      <w:r w:rsidR="00172E53" w:rsidRPr="00172E53">
        <w:rPr>
          <w:rFonts w:ascii="Arial" w:hAnsi="Arial" w:cs="Arial"/>
          <w:noProof/>
          <w:sz w:val="20"/>
          <w:szCs w:val="20"/>
          <w:lang w:val="es-MX"/>
        </w:rPr>
        <w:t>[64]</w:t>
      </w:r>
      <w:r w:rsidR="00686192">
        <w:rPr>
          <w:rFonts w:ascii="Arial" w:hAnsi="Arial" w:cs="Arial"/>
          <w:sz w:val="20"/>
          <w:szCs w:val="20"/>
          <w:lang w:val="es-MX"/>
        </w:rPr>
        <w:fldChar w:fldCharType="end"/>
      </w:r>
      <w:r w:rsidR="00393CA3">
        <w:rPr>
          <w:rFonts w:ascii="Arial" w:hAnsi="Arial" w:cs="Arial"/>
          <w:sz w:val="20"/>
          <w:szCs w:val="20"/>
          <w:lang w:val="es-MX"/>
        </w:rPr>
        <w:t xml:space="preserve">, P. chrysogenum </w:t>
      </w:r>
      <w:r w:rsidR="009527D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Biology","id":"ITEM-1","issue":"6","issued":{"date-parts":[["2011"]]},"page":"641-649","title":"Heterotrimeric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conditions","type":"article-journal","volume":"48"},"uris":["http://www.mendeley.com/documents/?uuid=ce26e47b-2fc2-4b61-b89a-adb5f0693c35"]},{"id":"ITEM-2","itemData":{"DOI":"10.1186/s12934-016-0564-x","ISSN":"14752859","abstract":"©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Factories","id":"ITEM-2","issue":"1","issued":{"date-parts":[["2016"]]},"page":"1-17","publisher":"BioMed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chrysogenum","type":"article-journal","volume":"15"},"uris":["http://www.mendeley.com/documents/?uuid=81675fd0-b4ca-4a55-a29a-e53ce3cc5bd1"]}],"mendeley":{"formattedCitation":"[36], [37]","plainTextFormattedCitation":"[36], [37]","previouslyFormattedCitation":"[35], [36]"},"properties":{"noteIndex":0},"schema":"https://github.com/citation-style-language/schema/raw/master/csl-citation.json"}</w:instrText>
      </w:r>
      <w:r w:rsidR="009527D1">
        <w:rPr>
          <w:rFonts w:ascii="Arial" w:hAnsi="Arial" w:cs="Arial"/>
          <w:sz w:val="20"/>
          <w:szCs w:val="20"/>
          <w:lang w:val="es-MX"/>
        </w:rPr>
        <w:fldChar w:fldCharType="separate"/>
      </w:r>
      <w:r w:rsidR="00172E53" w:rsidRPr="00172E53">
        <w:rPr>
          <w:rFonts w:ascii="Arial" w:hAnsi="Arial" w:cs="Arial"/>
          <w:noProof/>
          <w:sz w:val="20"/>
          <w:szCs w:val="20"/>
          <w:lang w:val="es-MX"/>
        </w:rPr>
        <w:t>[36], [37]</w:t>
      </w:r>
      <w:r w:rsidR="009527D1">
        <w:rPr>
          <w:rFonts w:ascii="Arial" w:hAnsi="Arial" w:cs="Arial"/>
          <w:sz w:val="20"/>
          <w:szCs w:val="20"/>
          <w:lang w:val="es-MX"/>
        </w:rPr>
        <w:fldChar w:fldCharType="end"/>
      </w:r>
      <w:r w:rsidR="00D85026">
        <w:rPr>
          <w:rFonts w:ascii="Arial" w:hAnsi="Arial" w:cs="Arial"/>
          <w:sz w:val="20"/>
          <w:szCs w:val="20"/>
          <w:lang w:val="es-MX"/>
        </w:rPr>
        <w:t>, N. crassa</w:t>
      </w:r>
      <w:r w:rsidR="00686192">
        <w:rPr>
          <w:rFonts w:ascii="Arial" w:hAnsi="Arial" w:cs="Arial"/>
          <w:sz w:val="20"/>
          <w:szCs w:val="20"/>
          <w:lang w:val="es-MX"/>
        </w:rPr>
        <w:t xml:space="preserve"> </w:t>
      </w:r>
      <w:r w:rsidR="0030023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","type":"article-journal","volume":"1"},"uris":["http://www.mendeley.com/documents/?uuid=b3bcb9bf-f1d8-4a77-b304-ee03cd6102f8"]},{"id":"ITEM-3","itemData":{"ISBN":"0016-6731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w:instrText>
      </w:r>
      <w:r w:rsidR="00172E53" w:rsidRPr="00D617C9">
        <w:rPr>
          <w:rFonts w:ascii="Arial" w:hAnsi="Arial" w:cs="Arial"/>
          <w:sz w:val="20"/>
          <w:szCs w:val="20"/>
        </w:rPr>
        <w:instrText>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A.","non-dropping-particle":"","parse-names":false,"suffix":""}],"container-title":"Genetics","id":"ITEM-3","issue":"1","issued":{"date-parts":[["1999"]]},"page":"107-117","title":"Mutational activation of a G</w:instrText>
      </w:r>
      <w:r w:rsidR="00172E53">
        <w:rPr>
          <w:rFonts w:ascii="Arial" w:hAnsi="Arial" w:cs="Arial"/>
          <w:sz w:val="20"/>
          <w:szCs w:val="20"/>
          <w:lang w:val="es-MX"/>
        </w:rPr>
        <w:instrText>α</w:instrText>
      </w:r>
      <w:r w:rsidR="00172E53" w:rsidRPr="00D617C9">
        <w:rPr>
          <w:rFonts w:ascii="Arial" w:hAnsi="Arial" w:cs="Arial"/>
          <w:sz w:val="20"/>
          <w:szCs w:val="20"/>
        </w:rPr>
        <w:instrText>(i) causes uncontrolled proliferation of aerial hyphae and increased sensitivity to heat and oxidative stress in Neurospora crassa","type":"article-journal","volume":"151"},"uris":["http://www.mendeley.com/documents/?uuid=6bf9e434-0e9a-452e-9be7-228baec9ad9e"]}],"mendeley":{"formattedCitation":"[24], [29], [38]","plainTextFormattedCitation":"[24], [29], [38]","previouslyFormattedCitation":"[23], [28], [37]"},"properties":{"noteIndex":0},"schema":"https://github.com/citation-style-language/schema/raw/master/csl-citation.json"}</w:instrText>
      </w:r>
      <w:r w:rsidR="0030023B">
        <w:rPr>
          <w:rFonts w:ascii="Arial" w:hAnsi="Arial" w:cs="Arial"/>
          <w:sz w:val="20"/>
          <w:szCs w:val="20"/>
          <w:lang w:val="es-MX"/>
        </w:rPr>
        <w:fldChar w:fldCharType="separate"/>
      </w:r>
      <w:r w:rsidR="00172E53" w:rsidRPr="00172E53">
        <w:rPr>
          <w:rFonts w:ascii="Arial" w:hAnsi="Arial" w:cs="Arial"/>
          <w:noProof/>
          <w:sz w:val="20"/>
          <w:szCs w:val="20"/>
        </w:rPr>
        <w:t>[24], [29], [38]</w:t>
      </w:r>
      <w:r w:rsidR="0030023B">
        <w:rPr>
          <w:rFonts w:ascii="Arial" w:hAnsi="Arial" w:cs="Arial"/>
          <w:sz w:val="20"/>
          <w:szCs w:val="20"/>
          <w:lang w:val="es-MX"/>
        </w:rPr>
        <w:fldChar w:fldCharType="end"/>
      </w:r>
      <w:r w:rsidR="00D85026" w:rsidRPr="006209A6">
        <w:rPr>
          <w:rFonts w:ascii="Arial" w:hAnsi="Arial" w:cs="Arial"/>
          <w:sz w:val="20"/>
          <w:szCs w:val="20"/>
        </w:rPr>
        <w:t xml:space="preserve">, </w:t>
      </w:r>
      <w:r w:rsidR="00393CA3" w:rsidRPr="006209A6">
        <w:rPr>
          <w:rFonts w:ascii="Arial" w:hAnsi="Arial" w:cs="Arial"/>
          <w:sz w:val="20"/>
          <w:szCs w:val="20"/>
        </w:rPr>
        <w:t xml:space="preserve">F. </w:t>
      </w:r>
      <w:proofErr w:type="spellStart"/>
      <w:r w:rsidR="00393CA3" w:rsidRPr="006209A6">
        <w:rPr>
          <w:rFonts w:ascii="Arial" w:hAnsi="Arial" w:cs="Arial"/>
          <w:sz w:val="20"/>
          <w:szCs w:val="20"/>
        </w:rPr>
        <w:t>oxysporum</w:t>
      </w:r>
      <w:proofErr w:type="spellEnd"/>
      <w:r w:rsidR="00393CA3" w:rsidRPr="006209A6">
        <w:rPr>
          <w:rFonts w:ascii="Arial" w:hAnsi="Arial" w:cs="Arial"/>
          <w:sz w:val="20"/>
          <w:szCs w:val="20"/>
        </w:rPr>
        <w:t xml:space="preserve"> </w:t>
      </w:r>
      <w:r w:rsidR="00393CA3">
        <w:rPr>
          <w:rFonts w:ascii="Arial" w:hAnsi="Arial" w:cs="Arial"/>
          <w:sz w:val="20"/>
          <w:szCs w:val="20"/>
          <w:lang w:val="es-MX"/>
        </w:rPr>
        <w:fldChar w:fldCharType="begin" w:fldLock="1"/>
      </w:r>
      <w:r w:rsidR="00172E53">
        <w:rPr>
          <w:rFonts w:ascii="Arial" w:hAnsi="Arial" w:cs="Arial"/>
          <w:sz w:val="20"/>
          <w:szCs w:val="20"/>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[63]","plainTextFormattedCitation":"[63]","previouslyFormattedCitation":"[62]"},"properties":{"noteIndex":0},"schema":"https://github.com/citation-style-language/schema/raw/master/csl-citation.json"}</w:instrText>
      </w:r>
      <w:r w:rsidR="00393CA3">
        <w:rPr>
          <w:rFonts w:ascii="Arial" w:hAnsi="Arial" w:cs="Arial"/>
          <w:sz w:val="20"/>
          <w:szCs w:val="20"/>
          <w:lang w:val="es-MX"/>
        </w:rPr>
        <w:fldChar w:fldCharType="separate"/>
      </w:r>
      <w:r w:rsidR="00172E53" w:rsidRPr="00172E53">
        <w:rPr>
          <w:rFonts w:ascii="Arial" w:hAnsi="Arial" w:cs="Arial"/>
          <w:noProof/>
          <w:sz w:val="20"/>
          <w:szCs w:val="20"/>
        </w:rPr>
        <w:t>[63]</w:t>
      </w:r>
      <w:r w:rsidR="00393CA3">
        <w:rPr>
          <w:rFonts w:ascii="Arial" w:hAnsi="Arial" w:cs="Arial"/>
          <w:sz w:val="20"/>
          <w:szCs w:val="20"/>
          <w:lang w:val="es-MX"/>
        </w:rPr>
        <w:fldChar w:fldCharType="end"/>
      </w:r>
      <w:r w:rsidR="00393CA3" w:rsidRPr="006209A6">
        <w:rPr>
          <w:rFonts w:ascii="Arial" w:hAnsi="Arial" w:cs="Arial"/>
          <w:sz w:val="20"/>
          <w:szCs w:val="20"/>
        </w:rPr>
        <w:t>,</w:t>
      </w:r>
      <w:r w:rsidR="00EA40F9" w:rsidRPr="006209A6">
        <w:rPr>
          <w:rFonts w:ascii="Arial" w:hAnsi="Arial" w:cs="Arial"/>
          <w:sz w:val="20"/>
          <w:szCs w:val="20"/>
        </w:rPr>
        <w:t xml:space="preserve"> </w:t>
      </w:r>
      <w:r w:rsidR="003A62DA" w:rsidRPr="006209A6">
        <w:rPr>
          <w:rFonts w:ascii="Arial" w:hAnsi="Arial" w:cs="Arial"/>
          <w:sz w:val="20"/>
          <w:szCs w:val="20"/>
        </w:rPr>
        <w:t xml:space="preserve">X, Y </w:t>
      </w:r>
      <w:proofErr w:type="spellStart"/>
      <w:r w:rsidR="00EA40F9" w:rsidRPr="006209A6">
        <w:rPr>
          <w:rFonts w:ascii="Arial" w:hAnsi="Arial" w:cs="Arial"/>
          <w:sz w:val="20"/>
          <w:szCs w:val="20"/>
        </w:rPr>
        <w:t>y</w:t>
      </w:r>
      <w:proofErr w:type="spellEnd"/>
      <w:r w:rsidR="00393CA3" w:rsidRPr="006209A6">
        <w:rPr>
          <w:rFonts w:ascii="Arial" w:hAnsi="Arial" w:cs="Arial"/>
          <w:sz w:val="20"/>
          <w:szCs w:val="20"/>
        </w:rPr>
        <w:t xml:space="preserve"> </w:t>
      </w:r>
      <w:r w:rsidR="003A62DA" w:rsidRPr="006209A6">
        <w:rPr>
          <w:rFonts w:ascii="Arial" w:hAnsi="Arial" w:cs="Arial"/>
          <w:sz w:val="20"/>
          <w:szCs w:val="20"/>
        </w:rPr>
        <w:t>Z</w:t>
      </w:r>
      <w:r w:rsidR="00E568C8" w:rsidRPr="006209A6">
        <w:rPr>
          <w:rFonts w:ascii="Arial" w:hAnsi="Arial" w:cs="Arial"/>
          <w:sz w:val="20"/>
          <w:szCs w:val="20"/>
        </w:rPr>
        <w:t>.</w:t>
      </w:r>
      <w:r w:rsidR="00223DF4" w:rsidRPr="006209A6">
        <w:rPr>
          <w:rFonts w:ascii="Arial" w:hAnsi="Arial" w:cs="Arial"/>
          <w:sz w:val="20"/>
          <w:szCs w:val="20"/>
        </w:rPr>
        <w:t xml:space="preserve"> Los </w:t>
      </w:r>
      <w:proofErr w:type="spellStart"/>
      <w:r w:rsidR="00223DF4" w:rsidRPr="006209A6">
        <w:rPr>
          <w:rFonts w:ascii="Arial" w:hAnsi="Arial" w:cs="Arial"/>
          <w:sz w:val="20"/>
          <w:szCs w:val="20"/>
        </w:rPr>
        <w:t>estudios</w:t>
      </w:r>
      <w:proofErr w:type="spellEnd"/>
      <w:r w:rsidR="00223DF4" w:rsidRPr="006209A6">
        <w:rPr>
          <w:rFonts w:ascii="Arial" w:hAnsi="Arial" w:cs="Arial"/>
          <w:sz w:val="20"/>
          <w:szCs w:val="20"/>
        </w:rPr>
        <w:t xml:space="preserve"> </w:t>
      </w:r>
      <w:proofErr w:type="spellStart"/>
      <w:r w:rsidR="00223DF4" w:rsidRPr="006209A6">
        <w:rPr>
          <w:rFonts w:ascii="Arial" w:hAnsi="Arial" w:cs="Arial"/>
          <w:sz w:val="20"/>
          <w:szCs w:val="20"/>
        </w:rPr>
        <w:t>realizados</w:t>
      </w:r>
      <w:proofErr w:type="spellEnd"/>
      <w:r w:rsidR="00223DF4" w:rsidRPr="006209A6">
        <w:rPr>
          <w:rFonts w:ascii="Arial" w:hAnsi="Arial" w:cs="Arial"/>
          <w:sz w:val="20"/>
          <w:szCs w:val="20"/>
        </w:rPr>
        <w:t xml:space="preserve"> </w:t>
      </w:r>
      <w:proofErr w:type="spellStart"/>
      <w:r w:rsidR="00223DF4" w:rsidRPr="006209A6">
        <w:rPr>
          <w:rFonts w:ascii="Arial" w:hAnsi="Arial" w:cs="Arial"/>
          <w:sz w:val="20"/>
          <w:szCs w:val="20"/>
        </w:rPr>
        <w:t>en</w:t>
      </w:r>
      <w:proofErr w:type="spellEnd"/>
      <w:r w:rsidR="00223DF4" w:rsidRPr="006209A6">
        <w:rPr>
          <w:rFonts w:ascii="Arial" w:hAnsi="Arial" w:cs="Arial"/>
          <w:sz w:val="20"/>
          <w:szCs w:val="20"/>
        </w:rPr>
        <w:t xml:space="preserve"> las </w:t>
      </w:r>
      <w:proofErr w:type="spellStart"/>
      <w:r w:rsidR="003A62DA" w:rsidRPr="006209A6">
        <w:rPr>
          <w:rFonts w:ascii="Arial" w:hAnsi="Arial" w:cs="Arial"/>
          <w:sz w:val="20"/>
          <w:szCs w:val="20"/>
        </w:rPr>
        <w:t>tres</w:t>
      </w:r>
      <w:proofErr w:type="spellEnd"/>
      <w:r w:rsidR="003A62DA" w:rsidRPr="006209A6">
        <w:rPr>
          <w:rFonts w:ascii="Arial" w:hAnsi="Arial" w:cs="Arial"/>
          <w:sz w:val="20"/>
          <w:szCs w:val="20"/>
        </w:rPr>
        <w:t xml:space="preserve"> </w:t>
      </w:r>
      <w:proofErr w:type="spellStart"/>
      <w:r w:rsidR="003A62DA" w:rsidRPr="006209A6">
        <w:rPr>
          <w:rFonts w:ascii="Arial" w:hAnsi="Arial" w:cs="Arial"/>
          <w:sz w:val="20"/>
          <w:szCs w:val="20"/>
        </w:rPr>
        <w:t>especies</w:t>
      </w:r>
      <w:proofErr w:type="spellEnd"/>
      <w:r w:rsidR="003A62DA" w:rsidRPr="006209A6">
        <w:rPr>
          <w:rFonts w:ascii="Arial" w:hAnsi="Arial" w:cs="Arial"/>
          <w:sz w:val="20"/>
          <w:szCs w:val="20"/>
        </w:rPr>
        <w:t xml:space="preserve"> del </w:t>
      </w:r>
      <w:proofErr w:type="spellStart"/>
      <w:r w:rsidR="003675BE" w:rsidRPr="006209A6">
        <w:rPr>
          <w:rFonts w:ascii="Arial" w:hAnsi="Arial" w:cs="Arial"/>
          <w:sz w:val="20"/>
          <w:szCs w:val="20"/>
        </w:rPr>
        <w:t>género</w:t>
      </w:r>
      <w:proofErr w:type="spellEnd"/>
      <w:r w:rsidR="003675BE" w:rsidRPr="006209A6">
        <w:rPr>
          <w:rFonts w:ascii="Arial" w:hAnsi="Arial" w:cs="Arial"/>
          <w:sz w:val="20"/>
          <w:szCs w:val="20"/>
        </w:rPr>
        <w:t xml:space="preserve"> </w:t>
      </w:r>
      <w:proofErr w:type="spellStart"/>
      <w:r w:rsidR="003675BE" w:rsidRPr="006209A6">
        <w:rPr>
          <w:rFonts w:ascii="Arial" w:hAnsi="Arial" w:cs="Arial"/>
          <w:sz w:val="20"/>
          <w:szCs w:val="20"/>
        </w:rPr>
        <w:t>Penicillium</w:t>
      </w:r>
      <w:proofErr w:type="spellEnd"/>
      <w:r w:rsidR="003675BE" w:rsidRPr="006209A6">
        <w:rPr>
          <w:rFonts w:ascii="Arial" w:hAnsi="Arial" w:cs="Arial"/>
          <w:sz w:val="20"/>
          <w:szCs w:val="20"/>
        </w:rPr>
        <w:t>,</w:t>
      </w:r>
      <w:r w:rsidR="003A62DA" w:rsidRPr="006209A6">
        <w:rPr>
          <w:rFonts w:ascii="Arial" w:hAnsi="Arial" w:cs="Arial"/>
          <w:sz w:val="20"/>
          <w:szCs w:val="20"/>
        </w:rPr>
        <w:t xml:space="preserve"> </w:t>
      </w:r>
      <w:proofErr w:type="spellStart"/>
      <w:r w:rsidR="00223DF4" w:rsidRPr="006209A6">
        <w:rPr>
          <w:rFonts w:ascii="Arial" w:hAnsi="Arial" w:cs="Arial"/>
          <w:sz w:val="20"/>
          <w:szCs w:val="20"/>
        </w:rPr>
        <w:t>han</w:t>
      </w:r>
      <w:proofErr w:type="spellEnd"/>
      <w:r w:rsidR="00223DF4" w:rsidRPr="006209A6">
        <w:rPr>
          <w:rFonts w:ascii="Arial" w:hAnsi="Arial" w:cs="Arial"/>
          <w:sz w:val="20"/>
          <w:szCs w:val="20"/>
        </w:rPr>
        <w:t xml:space="preserve"> </w:t>
      </w:r>
      <w:proofErr w:type="spellStart"/>
      <w:r w:rsidR="00223DF4" w:rsidRPr="006209A6">
        <w:rPr>
          <w:rFonts w:ascii="Arial" w:hAnsi="Arial" w:cs="Arial"/>
          <w:sz w:val="20"/>
          <w:szCs w:val="20"/>
        </w:rPr>
        <w:t>revelado</w:t>
      </w:r>
      <w:proofErr w:type="spellEnd"/>
      <w:r w:rsidR="00223DF4" w:rsidRPr="006209A6">
        <w:rPr>
          <w:rFonts w:ascii="Arial" w:hAnsi="Arial" w:cs="Arial"/>
          <w:sz w:val="20"/>
          <w:szCs w:val="20"/>
        </w:rPr>
        <w:t xml:space="preserve"> </w:t>
      </w:r>
      <w:proofErr w:type="spellStart"/>
      <w:r w:rsidR="00835AEF" w:rsidRPr="006209A6">
        <w:rPr>
          <w:rFonts w:ascii="Arial" w:hAnsi="Arial" w:cs="Arial"/>
          <w:sz w:val="20"/>
          <w:szCs w:val="20"/>
        </w:rPr>
        <w:t>respuestas</w:t>
      </w:r>
      <w:proofErr w:type="spellEnd"/>
      <w:r w:rsidR="003675BE" w:rsidRPr="006209A6">
        <w:rPr>
          <w:rFonts w:ascii="Arial" w:hAnsi="Arial" w:cs="Arial"/>
          <w:sz w:val="20"/>
          <w:szCs w:val="20"/>
        </w:rPr>
        <w:t xml:space="preserve"> </w:t>
      </w:r>
      <w:proofErr w:type="spellStart"/>
      <w:r w:rsidR="00835AEF" w:rsidRPr="006209A6">
        <w:rPr>
          <w:rFonts w:ascii="Arial" w:hAnsi="Arial" w:cs="Arial"/>
          <w:sz w:val="20"/>
          <w:szCs w:val="20"/>
        </w:rPr>
        <w:t>idénticas</w:t>
      </w:r>
      <w:proofErr w:type="spellEnd"/>
      <w:r w:rsidR="00835AEF" w:rsidRPr="006209A6">
        <w:rPr>
          <w:rFonts w:ascii="Arial" w:hAnsi="Arial" w:cs="Arial"/>
          <w:sz w:val="20"/>
          <w:szCs w:val="20"/>
        </w:rPr>
        <w:t xml:space="preserve"> </w:t>
      </w:r>
      <w:r w:rsidR="003675BE" w:rsidRPr="006209A6">
        <w:rPr>
          <w:rFonts w:ascii="Arial" w:hAnsi="Arial" w:cs="Arial"/>
          <w:sz w:val="20"/>
          <w:szCs w:val="20"/>
        </w:rPr>
        <w:t>a</w:t>
      </w:r>
      <w:r w:rsidR="008D77EA" w:rsidRPr="006209A6">
        <w:rPr>
          <w:rFonts w:ascii="Arial" w:hAnsi="Arial" w:cs="Arial"/>
          <w:sz w:val="20"/>
          <w:szCs w:val="20"/>
        </w:rPr>
        <w:t>l</w:t>
      </w:r>
      <w:r w:rsidR="003675BE" w:rsidRPr="006209A6">
        <w:rPr>
          <w:rFonts w:ascii="Arial" w:hAnsi="Arial" w:cs="Arial"/>
          <w:sz w:val="20"/>
          <w:szCs w:val="20"/>
        </w:rPr>
        <w:t xml:space="preserve"> </w:t>
      </w:r>
      <w:proofErr w:type="spellStart"/>
      <w:r w:rsidR="003675BE" w:rsidRPr="006209A6">
        <w:rPr>
          <w:rFonts w:ascii="Arial" w:hAnsi="Arial" w:cs="Arial"/>
          <w:sz w:val="20"/>
          <w:szCs w:val="20"/>
        </w:rPr>
        <w:t>estrés</w:t>
      </w:r>
      <w:proofErr w:type="spellEnd"/>
      <w:r w:rsidR="003675BE" w:rsidRPr="006209A6">
        <w:rPr>
          <w:rFonts w:ascii="Arial" w:hAnsi="Arial" w:cs="Arial"/>
          <w:sz w:val="20"/>
          <w:szCs w:val="20"/>
        </w:rPr>
        <w:t xml:space="preserve"> </w:t>
      </w:r>
      <w:proofErr w:type="spellStart"/>
      <w:r w:rsidR="003675BE" w:rsidRPr="006209A6">
        <w:rPr>
          <w:rFonts w:ascii="Arial" w:hAnsi="Arial" w:cs="Arial"/>
          <w:sz w:val="20"/>
          <w:szCs w:val="20"/>
        </w:rPr>
        <w:t>térmico</w:t>
      </w:r>
      <w:proofErr w:type="spellEnd"/>
      <w:r w:rsidR="003675BE" w:rsidRPr="006209A6">
        <w:rPr>
          <w:rFonts w:ascii="Arial" w:hAnsi="Arial" w:cs="Arial"/>
          <w:sz w:val="20"/>
          <w:szCs w:val="20"/>
        </w:rPr>
        <w:t xml:space="preserve">. </w:t>
      </w:r>
      <w:r w:rsidR="00E568C8">
        <w:rPr>
          <w:rFonts w:ascii="Arial" w:hAnsi="Arial" w:cs="Arial"/>
          <w:sz w:val="20"/>
          <w:szCs w:val="20"/>
          <w:lang w:val="es-MX"/>
        </w:rPr>
        <w:t xml:space="preserve">En P. </w:t>
      </w:r>
      <w:r w:rsidR="002509C3">
        <w:rPr>
          <w:rFonts w:ascii="Arial" w:hAnsi="Arial" w:cs="Arial"/>
          <w:sz w:val="20"/>
          <w:szCs w:val="20"/>
          <w:lang w:val="es-MX"/>
        </w:rPr>
        <w:t>chrysogenum</w:t>
      </w:r>
      <w:r w:rsidR="00E568C8">
        <w:rPr>
          <w:rFonts w:ascii="Arial" w:hAnsi="Arial" w:cs="Arial"/>
          <w:sz w:val="20"/>
          <w:szCs w:val="20"/>
          <w:lang w:val="es-MX"/>
        </w:rPr>
        <w:t>, se o</w:t>
      </w:r>
      <w:r w:rsidR="006A7135">
        <w:rPr>
          <w:rFonts w:ascii="Arial" w:hAnsi="Arial" w:cs="Arial"/>
          <w:sz w:val="20"/>
          <w:szCs w:val="20"/>
          <w:lang w:val="es-MX"/>
        </w:rPr>
        <w:t>bserv</w:t>
      </w:r>
      <w:r w:rsidR="00E568C8">
        <w:rPr>
          <w:rFonts w:ascii="Arial" w:hAnsi="Arial" w:cs="Arial"/>
          <w:sz w:val="20"/>
          <w:szCs w:val="20"/>
          <w:lang w:val="es-MX"/>
        </w:rPr>
        <w:t xml:space="preserve">ó </w:t>
      </w:r>
      <w:r w:rsidR="006A7135">
        <w:rPr>
          <w:rFonts w:ascii="Arial" w:hAnsi="Arial" w:cs="Arial"/>
          <w:sz w:val="20"/>
          <w:szCs w:val="20"/>
          <w:lang w:val="es-MX"/>
        </w:rPr>
        <w:t xml:space="preserve">que la ausencia de </w:t>
      </w:r>
      <w:r w:rsidR="00E568C8">
        <w:rPr>
          <w:rFonts w:ascii="Arial" w:hAnsi="Arial" w:cs="Arial"/>
          <w:sz w:val="20"/>
          <w:szCs w:val="20"/>
          <w:lang w:val="es-MX"/>
        </w:rPr>
        <w:t xml:space="preserve">la subunidad Gα </w:t>
      </w:r>
      <w:r w:rsidR="006A7135">
        <w:rPr>
          <w:rFonts w:ascii="Arial" w:hAnsi="Arial" w:cs="Arial"/>
          <w:sz w:val="20"/>
          <w:szCs w:val="20"/>
          <w:lang w:val="es-MX"/>
        </w:rPr>
        <w:t xml:space="preserve">Pga1 provoca </w:t>
      </w:r>
      <w:r w:rsidR="001802BB">
        <w:rPr>
          <w:rFonts w:ascii="Arial" w:hAnsi="Arial" w:cs="Arial"/>
          <w:sz w:val="20"/>
          <w:szCs w:val="20"/>
          <w:lang w:val="es-MX"/>
        </w:rPr>
        <w:t xml:space="preserve">una </w:t>
      </w:r>
      <w:r w:rsidR="006A7135">
        <w:rPr>
          <w:rFonts w:ascii="Arial" w:hAnsi="Arial" w:cs="Arial"/>
          <w:sz w:val="20"/>
          <w:szCs w:val="20"/>
          <w:lang w:val="es-MX"/>
        </w:rPr>
        <w:t xml:space="preserve">resistencia a </w:t>
      </w:r>
      <w:r w:rsidR="00186F75">
        <w:rPr>
          <w:rFonts w:ascii="Arial" w:hAnsi="Arial" w:cs="Arial"/>
          <w:sz w:val="20"/>
          <w:szCs w:val="20"/>
          <w:lang w:val="es-MX"/>
        </w:rPr>
        <w:t>estrés</w:t>
      </w:r>
      <w:r w:rsidR="006A7135">
        <w:rPr>
          <w:rFonts w:ascii="Arial" w:hAnsi="Arial" w:cs="Arial"/>
          <w:sz w:val="20"/>
          <w:szCs w:val="20"/>
          <w:lang w:val="es-MX"/>
        </w:rPr>
        <w:t xml:space="preserve"> térmico</w:t>
      </w:r>
      <w:r w:rsidR="00D617C9">
        <w:rPr>
          <w:rFonts w:ascii="Arial" w:hAnsi="Arial" w:cs="Arial"/>
          <w:sz w:val="20"/>
          <w:szCs w:val="20"/>
          <w:lang w:val="es-MX"/>
        </w:rPr>
        <w:t>. E</w:t>
      </w:r>
      <w:r w:rsidR="00110432">
        <w:rPr>
          <w:rFonts w:ascii="Arial" w:hAnsi="Arial" w:cs="Arial"/>
          <w:sz w:val="20"/>
          <w:szCs w:val="20"/>
          <w:lang w:val="es-MX"/>
        </w:rPr>
        <w:t xml:space="preserve">l mismo </w:t>
      </w:r>
      <w:r w:rsidR="00D617C9">
        <w:rPr>
          <w:rFonts w:ascii="Arial" w:hAnsi="Arial" w:cs="Arial"/>
          <w:sz w:val="20"/>
          <w:szCs w:val="20"/>
          <w:lang w:val="es-MX"/>
        </w:rPr>
        <w:t>efecto se observó en</w:t>
      </w:r>
      <w:r w:rsidR="00205909">
        <w:rPr>
          <w:rFonts w:ascii="Arial" w:hAnsi="Arial" w:cs="Arial"/>
          <w:sz w:val="20"/>
          <w:szCs w:val="20"/>
          <w:lang w:val="es-MX"/>
        </w:rPr>
        <w:t xml:space="preserve"> S. cerevisiae</w:t>
      </w:r>
      <w:r w:rsidR="00186F75">
        <w:rPr>
          <w:rFonts w:ascii="Arial" w:hAnsi="Arial" w:cs="Arial"/>
          <w:sz w:val="20"/>
          <w:szCs w:val="20"/>
          <w:lang w:val="es-MX"/>
        </w:rPr>
        <w:t xml:space="preserve"> </w:t>
      </w:r>
      <w:r w:rsidR="00156EE9">
        <w:rPr>
          <w:rFonts w:ascii="Arial" w:hAnsi="Arial" w:cs="Arial"/>
          <w:sz w:val="20"/>
          <w:szCs w:val="20"/>
          <w:lang w:val="es-MX"/>
        </w:rPr>
        <w:t>al realizar la deleción de Gpa2</w:t>
      </w:r>
      <w:r w:rsidR="00110432">
        <w:rPr>
          <w:rFonts w:ascii="Arial" w:hAnsi="Arial" w:cs="Arial"/>
          <w:sz w:val="20"/>
          <w:szCs w:val="20"/>
          <w:lang w:val="es-MX"/>
        </w:rPr>
        <w:t>p</w:t>
      </w:r>
      <w:r w:rsidR="003A1442">
        <w:rPr>
          <w:rFonts w:ascii="Arial" w:hAnsi="Arial" w:cs="Arial"/>
          <w:sz w:val="20"/>
          <w:szCs w:val="20"/>
          <w:lang w:val="es-MX"/>
        </w:rPr>
        <w:t xml:space="preserve"> </w:t>
      </w:r>
      <w:r w:rsidR="008D77EA">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{"citationItems":[{"id":"ITEM-1","itemData":{"abstract":"contributed equally to this work Adenylate cyclase activity in Saccharomyces cerevisiae is dependent on Ras proteins. Both addition of glucose to glucose-deprived (derepressed) cells and intracellu-lar acidification trigger an increase in the cAMP level in vivo. We show that intracellular acidification, but not glucose, causes an increase in the GTP/GDP ratio on the Ras proteins independent of Cdc25 and Sdc25. Deletion of the GTPase-activating proteins Ira1 and Ira2, or expression of the RAS2 val19 allele, causes an enhanced GTP/GDP basal ratio and abolishes the intracellular acidification-induced increase. In the ira1∆ ira2∆ strain, intracellular acidification still triggers a cAMP increase. Glucose also did not cause an increase in the GTP/GDP ratio in a strain with reduced feedback inhibition of cAMP synthesis. Further investigation indicated that feedback inhibition by cAPK on cAMP synthesis acts independently of changes in the GTP/GDP ratio on Ras. Stimulation by glucose was dependent on the Gα-protein Gpa2, whose deletion confers the typical phenotype associated with a reduced cAMP level: higher heat resistance, a higher level of trehalose and glycogen and elevated expression of STRE-controlled genes. However, the typical fluctuation in these characteristics during diauxic growth on glucose was still present. Overexpression of Ras2 val19 inhibited both the acidification-and glucose-induced cAMP increase even in a protein kinase A-attenuated strain. Our results suggest that intracellular acidific-ation stimulates cAMP synthesis in vivo at least through activation of the Ras proteins, while glucose acts through the Gpa2 protein. Interaction of Ras2 val19 with adenylate cyclase apparently prevents its activation by both agonists.","author":[{"dropping-particle":"","family":"Colombo","given":"Sonia","non-dropping-particle":"","parse-names":false,"suffix":""},{"dropping-particle":"","family":"Ma","given":"Pingsheng","non-dropping-particle":"","parse-names":false,"suffix":""},{"dropping-particle":"","family":"Cauwenberg","given":"Liesbet","non-dropping-particle":"","parse-names":false,"suffix":""},{"dropping-particle":"","family":"Winderickx","given":"Joris","non-dropping-particle":"","parse-names":false,"suffix":""},{"dropping-particle":"","family":"Crauwels","given":"Marion","non-dropping-particle":"","parse-names":false,"suffix":""},{"dropping-particle":"","family":"Teunissen","given":"Aloys","non-dropping-particle":"","parse-names":false,"suffix":""},{"dropping-particle":"","family":"Nauwelaers","given":"David","non-dropping-particle":"","parse-names":false,"suffix":""},{"dropping-particle":"","family":"Winde","given":"Johannes H","non-dropping-particle":"De","parse-names":false,"suffix":""},{"dropping-particle":"","family":"Oise Gorwa","given":"Marie-Franç","non-dropping-particle":"","parse-names":false,"suffix":""},{"dropping-particle":"","family":"Colavizza","given":"Didier","non-dropping-particle":"","parse-names":false,"suffix":""},{"dropping-particle":"","family":"Thevelein","given":"Johan M","non-dropping-particle":"","parse-names":false,"suffix":""},{"dropping-particle":"","family":"Colombo","given":"S","non-dropping-particle":"","parse-names":false,"suffix":""},{"dropping-particle":"","family":"Ma","given":"P","non-dropping-particle":"","parse-names":false,"suffix":""}],"container-title":"The EMBO Journal","id":"ITEM-1","issue":"12","issued":{"date-parts":[["1998"]]},"number-of-pages":"3326-3341","title":"Involvement of distinct G-proteins, Gpa2 and Ras, in glucose-and intracellular acidification-induced cAMP signalling in the yeast Saccharomyces cerevisiae","type":"report","volume":"17"},"uris":["http://www.mendeley.com/documents/?uuid=075f1c8a-7495-301b-ac03-f256ddee512f"]}],"mendeley":{"formattedCitation":"[65]","plainTextFormattedCitation":"[65]","previouslyFormattedCitation":"[64]"},"properties":{"noteIndex":0},"schema":"https://github.com/citation-style-language/schema/raw/master/csl-citation.json"}</w:instrText>
      </w:r>
      <w:r w:rsidR="008D77EA">
        <w:rPr>
          <w:rFonts w:ascii="Arial" w:hAnsi="Arial" w:cs="Arial"/>
          <w:sz w:val="20"/>
          <w:szCs w:val="20"/>
          <w:lang w:val="es-MX"/>
        </w:rPr>
        <w:fldChar w:fldCharType="separate"/>
      </w:r>
      <w:r w:rsidR="00172E53" w:rsidRPr="00172E53">
        <w:rPr>
          <w:rFonts w:ascii="Arial" w:hAnsi="Arial" w:cs="Arial"/>
          <w:noProof/>
          <w:sz w:val="20"/>
          <w:szCs w:val="20"/>
          <w:lang w:val="es-MX"/>
        </w:rPr>
        <w:t>[65]</w:t>
      </w:r>
      <w:r w:rsidR="008D77EA">
        <w:rPr>
          <w:rFonts w:ascii="Arial" w:hAnsi="Arial" w:cs="Arial"/>
          <w:sz w:val="20"/>
          <w:szCs w:val="20"/>
          <w:lang w:val="es-MX"/>
        </w:rPr>
        <w:fldChar w:fldCharType="end"/>
      </w:r>
      <w:r w:rsidR="00110432">
        <w:rPr>
          <w:rFonts w:ascii="Arial" w:hAnsi="Arial" w:cs="Arial"/>
          <w:sz w:val="20"/>
          <w:szCs w:val="20"/>
          <w:lang w:val="es-MX"/>
        </w:rPr>
        <w:t>, aunque cabe señalar que esta subunidad pertenece al subgrupo III y pueden tener funciones distintas</w:t>
      </w:r>
      <w:r w:rsidR="00020129">
        <w:rPr>
          <w:rFonts w:ascii="Arial" w:hAnsi="Arial" w:cs="Arial"/>
          <w:sz w:val="20"/>
          <w:szCs w:val="20"/>
          <w:lang w:val="es-MX"/>
        </w:rPr>
        <w:t>.</w:t>
      </w:r>
      <w:r w:rsidR="00205909">
        <w:rPr>
          <w:rFonts w:ascii="Arial" w:hAnsi="Arial" w:cs="Arial"/>
          <w:sz w:val="20"/>
          <w:szCs w:val="20"/>
          <w:lang w:val="es-MX"/>
        </w:rPr>
        <w:t xml:space="preserve"> En caso contrario, la activación constitutiva provoca </w:t>
      </w:r>
      <w:r w:rsidR="003A1442">
        <w:rPr>
          <w:rFonts w:ascii="Arial" w:hAnsi="Arial" w:cs="Arial"/>
          <w:sz w:val="20"/>
          <w:szCs w:val="20"/>
          <w:lang w:val="es-MX"/>
        </w:rPr>
        <w:t>sensibilidad a estrés térmico, como ocurre en</w:t>
      </w:r>
    </w:p>
    <w:p w14:paraId="49AB3003" w14:textId="405BCB70" w:rsidR="00DA5853" w:rsidRPr="00E82704" w:rsidRDefault="00383E49" w:rsidP="00E42FFF">
      <w:pPr>
        <w:spacing w:after="0" w:line="360" w:lineRule="auto"/>
        <w:jc w:val="both"/>
        <w:rPr>
          <w:rFonts w:ascii="Arial" w:hAnsi="Arial" w:cs="Arial"/>
          <w:sz w:val="20"/>
          <w:szCs w:val="20"/>
          <w:lang w:val="es-MX"/>
        </w:rPr>
      </w:pPr>
      <w:r>
        <w:rPr>
          <w:rFonts w:ascii="Arial" w:hAnsi="Arial" w:cs="Arial"/>
          <w:sz w:val="20"/>
          <w:szCs w:val="20"/>
          <w:lang w:val="es-MX"/>
        </w:rPr>
        <w:t>U</w:t>
      </w:r>
      <w:r w:rsidR="00020129">
        <w:rPr>
          <w:rFonts w:ascii="Arial" w:hAnsi="Arial" w:cs="Arial"/>
          <w:sz w:val="20"/>
          <w:szCs w:val="20"/>
          <w:lang w:val="es-MX"/>
        </w:rPr>
        <w:t xml:space="preserve">n análisis proteómico en </w:t>
      </w:r>
      <w:r w:rsidR="00DA66A8">
        <w:rPr>
          <w:rFonts w:ascii="Arial" w:hAnsi="Arial" w:cs="Arial"/>
          <w:sz w:val="20"/>
          <w:szCs w:val="20"/>
          <w:lang w:val="es-ES"/>
        </w:rPr>
        <w:t xml:space="preserve">P. </w:t>
      </w:r>
      <w:r w:rsidR="002509C3">
        <w:rPr>
          <w:rFonts w:ascii="Arial" w:hAnsi="Arial" w:cs="Arial"/>
          <w:sz w:val="20"/>
          <w:szCs w:val="20"/>
          <w:lang w:val="es-MX"/>
        </w:rPr>
        <w:t>chrysogenum</w:t>
      </w:r>
      <w:r w:rsidR="002509C3">
        <w:rPr>
          <w:rFonts w:ascii="Arial" w:hAnsi="Arial" w:cs="Arial"/>
          <w:sz w:val="20"/>
          <w:szCs w:val="20"/>
          <w:lang w:val="es-ES"/>
        </w:rPr>
        <w:t xml:space="preserve"> </w:t>
      </w:r>
      <w:r>
        <w:rPr>
          <w:rFonts w:ascii="Arial" w:hAnsi="Arial" w:cs="Arial"/>
          <w:sz w:val="20"/>
          <w:szCs w:val="20"/>
          <w:lang w:val="es-ES"/>
        </w:rPr>
        <w:t>reveló la identificación de</w:t>
      </w:r>
      <w:r w:rsidR="00DA66A8">
        <w:rPr>
          <w:rFonts w:ascii="Arial" w:hAnsi="Arial" w:cs="Arial"/>
          <w:sz w:val="20"/>
          <w:szCs w:val="20"/>
          <w:lang w:val="es-ES"/>
        </w:rPr>
        <w:t xml:space="preserve"> </w:t>
      </w:r>
      <w:r w:rsidR="00C5063A">
        <w:rPr>
          <w:rFonts w:ascii="Arial" w:hAnsi="Arial" w:cs="Arial"/>
          <w:sz w:val="20"/>
          <w:szCs w:val="20"/>
          <w:lang w:val="es-ES"/>
        </w:rPr>
        <w:t xml:space="preserve">dos </w:t>
      </w:r>
      <w:r>
        <w:rPr>
          <w:rFonts w:ascii="Arial" w:hAnsi="Arial" w:cs="Arial"/>
          <w:sz w:val="20"/>
          <w:szCs w:val="20"/>
          <w:lang w:val="es-ES"/>
        </w:rPr>
        <w:t>productos de genes</w:t>
      </w:r>
      <w:r w:rsidR="00DA66A8">
        <w:rPr>
          <w:rFonts w:ascii="Arial" w:hAnsi="Arial" w:cs="Arial"/>
          <w:sz w:val="20"/>
          <w:szCs w:val="20"/>
          <w:lang w:val="es-ES"/>
        </w:rPr>
        <w:t xml:space="preserve"> </w:t>
      </w:r>
      <w:r w:rsidR="00C5063A">
        <w:rPr>
          <w:rFonts w:ascii="Arial" w:hAnsi="Arial" w:cs="Arial"/>
          <w:sz w:val="20"/>
          <w:szCs w:val="20"/>
          <w:lang w:val="es-ES"/>
        </w:rPr>
        <w:t>(</w:t>
      </w:r>
      <w:r w:rsidR="00E42FFF" w:rsidRPr="00E42FFF">
        <w:rPr>
          <w:rFonts w:ascii="Arial" w:hAnsi="Arial" w:cs="Arial"/>
          <w:sz w:val="20"/>
          <w:szCs w:val="20"/>
          <w:lang w:val="es-ES"/>
        </w:rPr>
        <w:t>Pc12g05640</w:t>
      </w:r>
      <w:r w:rsidR="00E42FFF">
        <w:rPr>
          <w:rFonts w:ascii="Arial" w:hAnsi="Arial" w:cs="Arial"/>
          <w:sz w:val="20"/>
          <w:szCs w:val="20"/>
          <w:lang w:val="es-ES"/>
        </w:rPr>
        <w:t>:</w:t>
      </w:r>
      <w:r w:rsidR="00E42FFF" w:rsidRPr="00E42FFF">
        <w:rPr>
          <w:rFonts w:ascii="Arial" w:hAnsi="Arial" w:cs="Arial"/>
          <w:sz w:val="20"/>
          <w:szCs w:val="20"/>
          <w:lang w:val="es-ES"/>
        </w:rPr>
        <w:t xml:space="preserve"> </w:t>
      </w:r>
      <w:r w:rsidR="00F47170">
        <w:rPr>
          <w:rFonts w:ascii="Arial" w:hAnsi="Arial" w:cs="Arial"/>
          <w:sz w:val="20"/>
          <w:szCs w:val="20"/>
          <w:lang w:val="es-ES"/>
        </w:rPr>
        <w:t xml:space="preserve">B6GZG3 y </w:t>
      </w:r>
      <w:r w:rsidR="00E42FFF" w:rsidRPr="00E42FFF">
        <w:rPr>
          <w:rFonts w:ascii="Arial" w:hAnsi="Arial" w:cs="Arial"/>
          <w:sz w:val="20"/>
          <w:szCs w:val="20"/>
          <w:lang w:val="es-ES"/>
        </w:rPr>
        <w:t>Pc22g11240</w:t>
      </w:r>
      <w:r w:rsidR="00E42FFF">
        <w:rPr>
          <w:rFonts w:ascii="Arial" w:hAnsi="Arial" w:cs="Arial"/>
          <w:sz w:val="20"/>
          <w:szCs w:val="20"/>
          <w:lang w:val="es-ES"/>
        </w:rPr>
        <w:t xml:space="preserve">: </w:t>
      </w:r>
      <w:r w:rsidR="00F47170">
        <w:rPr>
          <w:rFonts w:ascii="Arial" w:hAnsi="Arial" w:cs="Arial"/>
          <w:sz w:val="20"/>
          <w:szCs w:val="20"/>
          <w:lang w:val="es-ES"/>
        </w:rPr>
        <w:t>B6HPY0</w:t>
      </w:r>
      <w:r w:rsidR="00C5063A">
        <w:rPr>
          <w:rFonts w:ascii="Arial" w:hAnsi="Arial" w:cs="Arial"/>
          <w:sz w:val="20"/>
          <w:szCs w:val="20"/>
          <w:lang w:val="es-ES"/>
        </w:rPr>
        <w:t xml:space="preserve">) </w:t>
      </w:r>
      <w:r w:rsidR="00DA66A8">
        <w:rPr>
          <w:rFonts w:ascii="Arial" w:hAnsi="Arial" w:cs="Arial"/>
          <w:sz w:val="20"/>
          <w:szCs w:val="20"/>
          <w:lang w:val="es-ES"/>
        </w:rPr>
        <w:t>asociad</w:t>
      </w:r>
      <w:r>
        <w:rPr>
          <w:rFonts w:ascii="Arial" w:hAnsi="Arial" w:cs="Arial"/>
          <w:sz w:val="20"/>
          <w:szCs w:val="20"/>
          <w:lang w:val="es-ES"/>
        </w:rPr>
        <w:t>o</w:t>
      </w:r>
      <w:r w:rsidR="00DA66A8">
        <w:rPr>
          <w:rFonts w:ascii="Arial" w:hAnsi="Arial" w:cs="Arial"/>
          <w:sz w:val="20"/>
          <w:szCs w:val="20"/>
          <w:lang w:val="es-ES"/>
        </w:rPr>
        <w:t xml:space="preserve">s </w:t>
      </w:r>
      <w:r w:rsidR="00EB2478">
        <w:rPr>
          <w:rFonts w:ascii="Arial" w:hAnsi="Arial" w:cs="Arial"/>
          <w:sz w:val="20"/>
          <w:szCs w:val="20"/>
          <w:lang w:val="es-ES"/>
        </w:rPr>
        <w:t>al plegamiento de prote</w:t>
      </w:r>
      <w:r w:rsidR="00E42FFF">
        <w:rPr>
          <w:rFonts w:ascii="Arial" w:hAnsi="Arial" w:cs="Arial"/>
          <w:sz w:val="20"/>
          <w:szCs w:val="20"/>
          <w:lang w:val="es-ES"/>
        </w:rPr>
        <w:t xml:space="preserve">ínas </w:t>
      </w:r>
      <w:r w:rsidR="00E42FFF">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plainTextFormattedCitation":"[37]","previouslyFormattedCitation":"[36]"},"properties":{"noteIndex":0},"schema":"https://github.com/citation-style-language/schema/raw/master/csl-citation.json"}</w:instrText>
      </w:r>
      <w:r w:rsidR="00E42FFF">
        <w:rPr>
          <w:rFonts w:ascii="Arial" w:hAnsi="Arial" w:cs="Arial"/>
          <w:sz w:val="20"/>
          <w:szCs w:val="20"/>
          <w:lang w:val="es-ES"/>
        </w:rPr>
        <w:fldChar w:fldCharType="separate"/>
      </w:r>
      <w:r w:rsidR="00172E53" w:rsidRPr="00172E53">
        <w:rPr>
          <w:rFonts w:ascii="Arial" w:hAnsi="Arial" w:cs="Arial"/>
          <w:noProof/>
          <w:sz w:val="20"/>
          <w:szCs w:val="20"/>
          <w:lang w:val="es-ES"/>
        </w:rPr>
        <w:t>[37]</w:t>
      </w:r>
      <w:r w:rsidR="00E42FFF">
        <w:rPr>
          <w:rFonts w:ascii="Arial" w:hAnsi="Arial" w:cs="Arial"/>
          <w:sz w:val="20"/>
          <w:szCs w:val="20"/>
          <w:lang w:val="es-ES"/>
        </w:rPr>
        <w:fldChar w:fldCharType="end"/>
      </w:r>
      <w:r w:rsidR="00EB2478">
        <w:rPr>
          <w:rFonts w:ascii="Arial" w:hAnsi="Arial" w:cs="Arial"/>
          <w:sz w:val="20"/>
          <w:szCs w:val="20"/>
          <w:lang w:val="es-ES"/>
        </w:rPr>
        <w:t xml:space="preserve">. </w:t>
      </w:r>
      <w:r w:rsidR="00CA01CF">
        <w:rPr>
          <w:rFonts w:ascii="Arial" w:hAnsi="Arial" w:cs="Arial"/>
          <w:sz w:val="20"/>
          <w:szCs w:val="20"/>
          <w:lang w:val="es-ES"/>
        </w:rPr>
        <w:t>Un</w:t>
      </w:r>
      <w:r w:rsidR="00E42FFF">
        <w:rPr>
          <w:rFonts w:ascii="Arial" w:hAnsi="Arial" w:cs="Arial"/>
          <w:sz w:val="20"/>
          <w:szCs w:val="20"/>
          <w:lang w:val="es-ES"/>
        </w:rPr>
        <w:t xml:space="preserve"> </w:t>
      </w:r>
      <w:r w:rsidR="00E42FFF">
        <w:rPr>
          <w:rFonts w:ascii="Arial" w:hAnsi="Arial" w:cs="Arial"/>
          <w:sz w:val="20"/>
          <w:szCs w:val="20"/>
          <w:lang w:val="es-ES"/>
        </w:rPr>
        <w:lastRenderedPageBreak/>
        <w:t xml:space="preserve">análisis por </w:t>
      </w:r>
      <w:proofErr w:type="spellStart"/>
      <w:r w:rsidR="00E42FFF">
        <w:rPr>
          <w:rFonts w:ascii="Arial" w:hAnsi="Arial" w:cs="Arial"/>
          <w:sz w:val="20"/>
          <w:szCs w:val="20"/>
          <w:lang w:val="es-ES"/>
        </w:rPr>
        <w:t>Blas</w:t>
      </w:r>
      <w:r w:rsidR="00CA01CF">
        <w:rPr>
          <w:rFonts w:ascii="Arial" w:hAnsi="Arial" w:cs="Arial"/>
          <w:sz w:val="20"/>
          <w:szCs w:val="20"/>
          <w:lang w:val="es-ES"/>
        </w:rPr>
        <w:t>t</w:t>
      </w:r>
      <w:r w:rsidR="00E42FFF">
        <w:rPr>
          <w:rFonts w:ascii="Arial" w:hAnsi="Arial" w:cs="Arial"/>
          <w:sz w:val="20"/>
          <w:szCs w:val="20"/>
          <w:lang w:val="es-ES"/>
        </w:rPr>
        <w:t>p</w:t>
      </w:r>
      <w:proofErr w:type="spellEnd"/>
      <w:r w:rsidR="00F47170">
        <w:rPr>
          <w:rFonts w:ascii="Arial" w:hAnsi="Arial" w:cs="Arial"/>
          <w:sz w:val="20"/>
          <w:szCs w:val="20"/>
          <w:lang w:val="es-ES"/>
        </w:rPr>
        <w:t xml:space="preserve"> </w:t>
      </w:r>
      <w:r w:rsidR="00677EEA">
        <w:rPr>
          <w:rFonts w:ascii="Arial" w:hAnsi="Arial" w:cs="Arial"/>
          <w:sz w:val="20"/>
          <w:szCs w:val="20"/>
          <w:lang w:val="es-ES"/>
        </w:rPr>
        <w:t>mo</w:t>
      </w:r>
      <w:r w:rsidR="00E42FFF">
        <w:rPr>
          <w:rFonts w:ascii="Arial" w:hAnsi="Arial" w:cs="Arial"/>
          <w:sz w:val="20"/>
          <w:szCs w:val="20"/>
          <w:lang w:val="es-ES"/>
        </w:rPr>
        <w:t>str</w:t>
      </w:r>
      <w:r w:rsidR="00677EEA">
        <w:rPr>
          <w:rFonts w:ascii="Arial" w:hAnsi="Arial" w:cs="Arial"/>
          <w:sz w:val="20"/>
          <w:szCs w:val="20"/>
          <w:lang w:val="es-ES"/>
        </w:rPr>
        <w:t>ó</w:t>
      </w:r>
      <w:r w:rsidR="00E42FFF">
        <w:rPr>
          <w:rFonts w:ascii="Arial" w:hAnsi="Arial" w:cs="Arial"/>
          <w:sz w:val="20"/>
          <w:szCs w:val="20"/>
          <w:lang w:val="es-ES"/>
        </w:rPr>
        <w:t xml:space="preserve"> que </w:t>
      </w:r>
      <w:r w:rsidR="0096048C">
        <w:rPr>
          <w:rFonts w:ascii="Arial" w:hAnsi="Arial" w:cs="Arial"/>
          <w:sz w:val="20"/>
          <w:szCs w:val="20"/>
          <w:lang w:val="es-ES"/>
        </w:rPr>
        <w:t xml:space="preserve">estas dos proteínas </w:t>
      </w:r>
      <w:r w:rsidR="00E42FFF">
        <w:rPr>
          <w:rFonts w:ascii="Arial" w:hAnsi="Arial" w:cs="Arial"/>
          <w:sz w:val="20"/>
          <w:szCs w:val="20"/>
          <w:lang w:val="es-ES"/>
        </w:rPr>
        <w:t xml:space="preserve">son </w:t>
      </w:r>
      <w:r w:rsidR="00CA01CF">
        <w:rPr>
          <w:rFonts w:ascii="Arial" w:hAnsi="Arial" w:cs="Arial"/>
          <w:sz w:val="20"/>
          <w:szCs w:val="20"/>
          <w:lang w:val="es-ES"/>
        </w:rPr>
        <w:t>ortóloga</w:t>
      </w:r>
      <w:r w:rsidR="00F47170">
        <w:rPr>
          <w:rFonts w:ascii="Arial" w:hAnsi="Arial" w:cs="Arial"/>
          <w:sz w:val="20"/>
          <w:szCs w:val="20"/>
          <w:lang w:val="es-ES"/>
        </w:rPr>
        <w:t>s de las chaperona</w:t>
      </w:r>
      <w:r w:rsidR="00934065">
        <w:rPr>
          <w:rFonts w:ascii="Arial" w:hAnsi="Arial" w:cs="Arial"/>
          <w:sz w:val="20"/>
          <w:szCs w:val="20"/>
          <w:lang w:val="es-ES"/>
        </w:rPr>
        <w:t>s</w:t>
      </w:r>
      <w:r w:rsidR="00F47170">
        <w:rPr>
          <w:rFonts w:ascii="Arial" w:hAnsi="Arial" w:cs="Arial"/>
          <w:sz w:val="20"/>
          <w:szCs w:val="20"/>
          <w:lang w:val="es-ES"/>
        </w:rPr>
        <w:t xml:space="preserve"> HSC82 (P15108</w:t>
      </w:r>
      <w:r w:rsidR="00A17200">
        <w:rPr>
          <w:rFonts w:ascii="Arial" w:hAnsi="Arial" w:cs="Arial"/>
          <w:sz w:val="20"/>
          <w:szCs w:val="20"/>
          <w:lang w:val="es-ES"/>
        </w:rPr>
        <w:t xml:space="preserve">: </w:t>
      </w:r>
      <w:r w:rsidR="00A17200" w:rsidRPr="00A17200">
        <w:rPr>
          <w:rFonts w:ascii="Arial" w:hAnsi="Arial" w:cs="Arial"/>
          <w:sz w:val="20"/>
          <w:szCs w:val="20"/>
          <w:lang w:val="es-ES"/>
        </w:rPr>
        <w:t>ATP-</w:t>
      </w:r>
      <w:proofErr w:type="spellStart"/>
      <w:r w:rsidR="00A17200" w:rsidRPr="00A17200">
        <w:rPr>
          <w:rFonts w:ascii="Arial" w:hAnsi="Arial" w:cs="Arial"/>
          <w:sz w:val="20"/>
          <w:szCs w:val="20"/>
          <w:lang w:val="es-ES"/>
        </w:rPr>
        <w:t>dependent</w:t>
      </w:r>
      <w:proofErr w:type="spellEnd"/>
      <w:r w:rsidR="00A17200" w:rsidRPr="00A17200">
        <w:rPr>
          <w:rFonts w:ascii="Arial" w:hAnsi="Arial" w:cs="Arial"/>
          <w:sz w:val="20"/>
          <w:szCs w:val="20"/>
          <w:lang w:val="es-ES"/>
        </w:rPr>
        <w:t xml:space="preserve"> molecular </w:t>
      </w:r>
      <w:proofErr w:type="spellStart"/>
      <w:r w:rsidR="00A17200" w:rsidRPr="00A17200">
        <w:rPr>
          <w:rFonts w:ascii="Arial" w:hAnsi="Arial" w:cs="Arial"/>
          <w:sz w:val="20"/>
          <w:szCs w:val="20"/>
          <w:lang w:val="es-ES"/>
        </w:rPr>
        <w:t>chaperone</w:t>
      </w:r>
      <w:proofErr w:type="spellEnd"/>
      <w:r w:rsidR="00A17200" w:rsidRPr="00A17200">
        <w:rPr>
          <w:rFonts w:ascii="Arial" w:hAnsi="Arial" w:cs="Arial"/>
          <w:sz w:val="20"/>
          <w:szCs w:val="20"/>
          <w:lang w:val="es-ES"/>
        </w:rPr>
        <w:t xml:space="preserve"> HSC82</w:t>
      </w:r>
      <w:r w:rsidR="0036291D">
        <w:rPr>
          <w:rFonts w:ascii="Arial" w:hAnsi="Arial" w:cs="Arial"/>
          <w:sz w:val="20"/>
          <w:szCs w:val="20"/>
          <w:lang w:val="es-ES"/>
        </w:rPr>
        <w:t xml:space="preserve"> </w:t>
      </w:r>
      <w:r w:rsidR="0036291D">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{"citationItems":[{"id":"ITEM-1","itemData":{"ISSN":"0270-7306","PMID":"2674684","abstract":"hsp82 is one of the most highly conserved and abundantly synthesized heat shock proteins of eucaryotic cells. The yeast Saccharomyces cerevisiae contains two closely related genes in the HSP82 gene family. HSC82 was expressed constitutively at a very high level and was moderately induced by high temperatures. HSP82 was expressed constitutively at a much lower level and was more strongly induced by heat. Site-directed disruption mutations were produced in both genes. Cells homozygous for both mutations did not grow at any temperature. Cells carrying other combinations of the HSP82 and HSC82 mutations grew well at 25 degrees C, but their ability to grow at higher temperatures varied with gene copy number. Thus, HSP82 and HSC82 constitute an essential gene family in yeast cells. Although the two proteins had different patterns of expression, they appeared to have equivalent functions; growth at higher temperatures required higher concentrations of either protein. Biochemical analysis of hsp82 from vertebrate cells suggests that the protein binds to a variety of other cellular proteins, keeping them inactive until they have reached their proper intracellular location or have received t</w:instrText>
      </w:r>
      <w:r w:rsidR="00172E53" w:rsidRPr="00D617C9">
        <w:rPr>
          <w:rFonts w:ascii="Arial" w:hAnsi="Arial" w:cs="Arial"/>
          <w:sz w:val="20"/>
          <w:szCs w:val="20"/>
        </w:rPr>
        <w:instrText>he proper activation signal. We speculate that the reason cells require higher concentrations of hsp82 or hsc82 for growth at higher temperatures is to maintain proper levels of complex formation with these other proteins.","author":[{"dropping-particle":"","family":"Borkovich","given":"K A","non-dropping-particle":"","parse-names":false,"suffix":""},{"dropping-particle":"","family":"Farrelly","given":"F W","non-dropping-particle":"","parse-names":false,"suffix":""},{"dropping-particle":"","family":"Finkelstein","given":"D B","non-dropping-particle":"","parse-names":false,"suffix":""},{"dropping-particle":"","family":"Taulien","given":"J","non-dropping-particle":"","parse-names":false,"suffix":""},{"dropping-particle":"","family":"Lindquist","given":"S","non-dropping-particle":"","parse-names":false,"suffix":""}],"container-title":"Molecular and cellular biology","id":"ITEM-1","issue":"9","issued":{"date-parts":[["1989","9"]]},"page":"3919-30","publisher":"American Society for Microbiology (ASM)","title":"hsp82 is an essential protein that is required in higher concentrations for growth of cells at higher temperatures.","type":"article-journal","volume":"9"},"uris":["http://www.mendeley.com/documents/?uuid=232c853e-ff00-3ff1-b56d-d7167918c6a9"]}],"mendeley":{"formattedCitation":"[66]","plainTextFormattedCitation":"[66]","previouslyFormattedCitation":"[65]"},"properties":{"noteIndex":0},"schema":"https://github.com/citation-style-language/schema/raw/master/csl-citation.json"}</w:instrText>
      </w:r>
      <w:r w:rsidR="0036291D">
        <w:rPr>
          <w:rFonts w:ascii="Arial" w:hAnsi="Arial" w:cs="Arial"/>
          <w:sz w:val="20"/>
          <w:szCs w:val="20"/>
          <w:lang w:val="es-ES"/>
        </w:rPr>
        <w:fldChar w:fldCharType="separate"/>
      </w:r>
      <w:r w:rsidR="00172E53" w:rsidRPr="00172E53">
        <w:rPr>
          <w:rFonts w:ascii="Arial" w:hAnsi="Arial" w:cs="Arial"/>
          <w:noProof/>
          <w:sz w:val="20"/>
          <w:szCs w:val="20"/>
        </w:rPr>
        <w:t>[66]</w:t>
      </w:r>
      <w:r w:rsidR="0036291D">
        <w:rPr>
          <w:rFonts w:ascii="Arial" w:hAnsi="Arial" w:cs="Arial"/>
          <w:sz w:val="20"/>
          <w:szCs w:val="20"/>
          <w:lang w:val="es-ES"/>
        </w:rPr>
        <w:fldChar w:fldCharType="end"/>
      </w:r>
      <w:r w:rsidR="00F47170" w:rsidRPr="0036291D">
        <w:rPr>
          <w:rFonts w:ascii="Arial" w:hAnsi="Arial" w:cs="Arial"/>
          <w:sz w:val="20"/>
          <w:szCs w:val="20"/>
        </w:rPr>
        <w:t>) y SSA4 (P22202</w:t>
      </w:r>
      <w:r w:rsidR="00A17200" w:rsidRPr="0036291D">
        <w:rPr>
          <w:rFonts w:ascii="Arial" w:hAnsi="Arial" w:cs="Arial"/>
          <w:sz w:val="20"/>
          <w:szCs w:val="20"/>
        </w:rPr>
        <w:t>: Heat shock protein SSA4</w:t>
      </w:r>
      <w:r w:rsidR="0036291D" w:rsidRPr="0036291D">
        <w:rPr>
          <w:rFonts w:ascii="Arial" w:hAnsi="Arial" w:cs="Arial"/>
          <w:sz w:val="20"/>
          <w:szCs w:val="20"/>
        </w:rPr>
        <w:t xml:space="preserve"> </w:t>
      </w:r>
      <w:r w:rsidR="0036291D">
        <w:rPr>
          <w:rFonts w:ascii="Arial" w:hAnsi="Arial" w:cs="Arial"/>
          <w:sz w:val="20"/>
          <w:szCs w:val="20"/>
          <w:lang w:val="es-ES"/>
        </w:rPr>
        <w:fldChar w:fldCharType="begin" w:fldLock="1"/>
      </w:r>
      <w:r w:rsidR="00172E53">
        <w:rPr>
          <w:rFonts w:ascii="Arial" w:hAnsi="Arial" w:cs="Arial"/>
          <w:sz w:val="20"/>
          <w:szCs w:val="20"/>
        </w:rPr>
        <w:instrText>ADDIN CSL_CITATION {"citationItems":[{"id":"ITEM-1","itemData":{"ISSN":"0021-9258","PMID":"2121731","abstract":"SSA4 is the only one of five heat-inducible HSP70 genes in Saccharomyces cerevisiae whose expression is restricted to conditions of stress. Comparison of the nucleotide sequences of the SSA4 gene with other HSP70 genes indicates that it diverged from its most closely related yeast homologues hundreds of millions of years ago. However, a high degree of identity has been maintained between Ssa4p and other yeast 70-kDa heat-shock proteins at the amino acid level suggesting, in light of its distinct pattern of regulation, that it performs an important function. A 44-base pair region of the SSA4 promoter containing an extended match to the conserved eukaryotic heat-shock element (HSE) is necessary and sufficient to mediate heat-inducible regulation. HSESSA4 is capable of promoting only a low level of transcription under nonstress conditions. We present evidence in support of a revised definition of the functional HSE in S. cerevisiae, similar to the recently proposed modular Drosophila HSE. Elevated expression of several heat-shock proteins in an ssa1ssa2 double-mutant strain has previously been reported. The SSA4 promoter is activated in this strain. The increase in expression of SSA4 caused by deletion of these closely related genes is mediated via the same upstream activating sequences that activate transcription in response to heat shock. Activation of HSE-mediated transcription by disruption of constitutively expressed HSP70 genes supports an autoregulatory model of control of the heat-shock response.","author":[{"dropping-particle":"","family":"Boorstein","given":"W R","non-dropping-particle":"","parse-names":false,"suffix":""},{"dropping-particle":"","family":"Craig","given":"E A","non-dropping-particle":"","parse-names":false,"suffix":""}],"container-title":"The Journal of biological chemistry","id":"ITEM-1","issue":"31","issued":{"date-parts":[["1990","11","5"]]},"page":"18912-21","title":"Structure and regulation of the SSA4 HSP70 gene of Saccharomyces cerevisiae.","type":"article-journal","volume":"265"},"uris":["http://www.mendeley.com/documents/?uuid=eb7f28f2-5ba7-3ffc-b34b-0caad1fbf9f6"]}],"mendeley":{"formattedCitation":"[67]","plainTextFormattedCitation":"[67]","previouslyFormattedCitation":"[66]"},"properties":{"noteIndex":0},"schema":"https://github.com/citation-style-language/schema/raw/master/csl-citation.json"}</w:instrText>
      </w:r>
      <w:r w:rsidR="0036291D">
        <w:rPr>
          <w:rFonts w:ascii="Arial" w:hAnsi="Arial" w:cs="Arial"/>
          <w:sz w:val="20"/>
          <w:szCs w:val="20"/>
          <w:lang w:val="es-ES"/>
        </w:rPr>
        <w:fldChar w:fldCharType="separate"/>
      </w:r>
      <w:r w:rsidR="00172E53" w:rsidRPr="00D617C9">
        <w:rPr>
          <w:rFonts w:ascii="Arial" w:hAnsi="Arial" w:cs="Arial"/>
          <w:noProof/>
          <w:sz w:val="20"/>
          <w:szCs w:val="20"/>
        </w:rPr>
        <w:t>[67]</w:t>
      </w:r>
      <w:r w:rsidR="0036291D">
        <w:rPr>
          <w:rFonts w:ascii="Arial" w:hAnsi="Arial" w:cs="Arial"/>
          <w:sz w:val="20"/>
          <w:szCs w:val="20"/>
          <w:lang w:val="es-ES"/>
        </w:rPr>
        <w:fldChar w:fldCharType="end"/>
      </w:r>
      <w:r w:rsidR="00F47170" w:rsidRPr="00D617C9">
        <w:rPr>
          <w:rFonts w:ascii="Arial" w:hAnsi="Arial" w:cs="Arial"/>
          <w:sz w:val="20"/>
          <w:szCs w:val="20"/>
        </w:rPr>
        <w:t xml:space="preserve">), </w:t>
      </w:r>
      <w:proofErr w:type="spellStart"/>
      <w:r w:rsidR="00F47170" w:rsidRPr="00D617C9">
        <w:rPr>
          <w:rFonts w:ascii="Arial" w:hAnsi="Arial" w:cs="Arial"/>
          <w:sz w:val="20"/>
          <w:szCs w:val="20"/>
        </w:rPr>
        <w:t>respectivamente</w:t>
      </w:r>
      <w:proofErr w:type="spellEnd"/>
      <w:r w:rsidR="00F47170" w:rsidRPr="00D617C9">
        <w:rPr>
          <w:rFonts w:ascii="Arial" w:hAnsi="Arial" w:cs="Arial"/>
          <w:sz w:val="20"/>
          <w:szCs w:val="20"/>
        </w:rPr>
        <w:t>, de S. cerevisiae</w:t>
      </w:r>
      <w:r w:rsidR="00E42FFF" w:rsidRPr="00D617C9">
        <w:rPr>
          <w:rFonts w:ascii="Arial" w:hAnsi="Arial" w:cs="Arial"/>
          <w:sz w:val="20"/>
          <w:szCs w:val="20"/>
        </w:rPr>
        <w:t xml:space="preserve">, </w:t>
      </w:r>
      <w:proofErr w:type="spellStart"/>
      <w:r w:rsidR="00E42FFF" w:rsidRPr="00D617C9">
        <w:rPr>
          <w:rFonts w:ascii="Arial" w:hAnsi="Arial" w:cs="Arial"/>
          <w:sz w:val="20"/>
          <w:szCs w:val="20"/>
        </w:rPr>
        <w:t>mostrando</w:t>
      </w:r>
      <w:proofErr w:type="spellEnd"/>
      <w:r w:rsidR="00E42FFF" w:rsidRPr="00D617C9">
        <w:rPr>
          <w:rFonts w:ascii="Arial" w:hAnsi="Arial" w:cs="Arial"/>
          <w:sz w:val="20"/>
          <w:szCs w:val="20"/>
        </w:rPr>
        <w:t xml:space="preserve"> </w:t>
      </w:r>
      <w:proofErr w:type="spellStart"/>
      <w:r w:rsidR="00E42FFF" w:rsidRPr="00D617C9">
        <w:rPr>
          <w:rFonts w:ascii="Arial" w:hAnsi="Arial" w:cs="Arial"/>
          <w:sz w:val="20"/>
          <w:szCs w:val="20"/>
        </w:rPr>
        <w:t>más</w:t>
      </w:r>
      <w:proofErr w:type="spellEnd"/>
      <w:r w:rsidR="00E42FFF" w:rsidRPr="00D617C9">
        <w:rPr>
          <w:rFonts w:ascii="Arial" w:hAnsi="Arial" w:cs="Arial"/>
          <w:sz w:val="20"/>
          <w:szCs w:val="20"/>
        </w:rPr>
        <w:t xml:space="preserve"> del 70% de </w:t>
      </w:r>
      <w:proofErr w:type="spellStart"/>
      <w:r w:rsidR="00E42FFF" w:rsidRPr="00D617C9">
        <w:rPr>
          <w:rFonts w:ascii="Arial" w:hAnsi="Arial" w:cs="Arial"/>
          <w:sz w:val="20"/>
          <w:szCs w:val="20"/>
        </w:rPr>
        <w:t>identidad</w:t>
      </w:r>
      <w:proofErr w:type="spellEnd"/>
      <w:r w:rsidR="0096048C" w:rsidRPr="00D617C9">
        <w:rPr>
          <w:rFonts w:ascii="Arial" w:hAnsi="Arial" w:cs="Arial"/>
          <w:sz w:val="20"/>
          <w:szCs w:val="20"/>
        </w:rPr>
        <w:t xml:space="preserve"> </w:t>
      </w:r>
      <w:proofErr w:type="spellStart"/>
      <w:r w:rsidR="0096048C" w:rsidRPr="00D617C9">
        <w:rPr>
          <w:rFonts w:ascii="Arial" w:hAnsi="Arial" w:cs="Arial"/>
          <w:sz w:val="20"/>
          <w:szCs w:val="20"/>
        </w:rPr>
        <w:t>en</w:t>
      </w:r>
      <w:proofErr w:type="spellEnd"/>
      <w:r w:rsidR="0096048C" w:rsidRPr="00D617C9">
        <w:rPr>
          <w:rFonts w:ascii="Arial" w:hAnsi="Arial" w:cs="Arial"/>
          <w:sz w:val="20"/>
          <w:szCs w:val="20"/>
        </w:rPr>
        <w:t xml:space="preserve"> </w:t>
      </w:r>
      <w:proofErr w:type="spellStart"/>
      <w:r w:rsidR="0096048C" w:rsidRPr="00D617C9">
        <w:rPr>
          <w:rFonts w:ascii="Arial" w:hAnsi="Arial" w:cs="Arial"/>
          <w:sz w:val="20"/>
          <w:szCs w:val="20"/>
        </w:rPr>
        <w:t>sus</w:t>
      </w:r>
      <w:proofErr w:type="spellEnd"/>
      <w:r w:rsidR="0096048C" w:rsidRPr="00D617C9">
        <w:rPr>
          <w:rFonts w:ascii="Arial" w:hAnsi="Arial" w:cs="Arial"/>
          <w:sz w:val="20"/>
          <w:szCs w:val="20"/>
        </w:rPr>
        <w:t xml:space="preserve"> </w:t>
      </w:r>
      <w:proofErr w:type="spellStart"/>
      <w:r w:rsidR="0096048C" w:rsidRPr="00D617C9">
        <w:rPr>
          <w:rFonts w:ascii="Arial" w:hAnsi="Arial" w:cs="Arial"/>
          <w:sz w:val="20"/>
          <w:szCs w:val="20"/>
        </w:rPr>
        <w:t>secuencias</w:t>
      </w:r>
      <w:proofErr w:type="spellEnd"/>
      <w:r w:rsidR="007D0ADA" w:rsidRPr="00D617C9">
        <w:rPr>
          <w:rFonts w:ascii="Arial" w:hAnsi="Arial" w:cs="Arial"/>
          <w:sz w:val="20"/>
          <w:szCs w:val="20"/>
        </w:rPr>
        <w:t xml:space="preserve"> (</w:t>
      </w:r>
      <w:proofErr w:type="spellStart"/>
      <w:r w:rsidR="007D0ADA" w:rsidRPr="00D617C9">
        <w:rPr>
          <w:rFonts w:ascii="Arial" w:hAnsi="Arial" w:cs="Arial"/>
          <w:sz w:val="20"/>
          <w:szCs w:val="20"/>
        </w:rPr>
        <w:t>Figura</w:t>
      </w:r>
      <w:proofErr w:type="spellEnd"/>
      <w:r w:rsidR="007D0ADA" w:rsidRPr="00D617C9">
        <w:rPr>
          <w:rFonts w:ascii="Arial" w:hAnsi="Arial" w:cs="Arial"/>
          <w:sz w:val="20"/>
          <w:szCs w:val="20"/>
        </w:rPr>
        <w:t xml:space="preserve"> </w:t>
      </w:r>
      <w:r w:rsidR="00B713D3" w:rsidRPr="00D617C9">
        <w:rPr>
          <w:rFonts w:ascii="Arial" w:hAnsi="Arial" w:cs="Arial"/>
          <w:sz w:val="20"/>
          <w:szCs w:val="20"/>
        </w:rPr>
        <w:t>4</w:t>
      </w:r>
      <w:r w:rsidR="007D0ADA" w:rsidRPr="00D617C9">
        <w:rPr>
          <w:rFonts w:ascii="Arial" w:hAnsi="Arial" w:cs="Arial"/>
          <w:sz w:val="20"/>
          <w:szCs w:val="20"/>
        </w:rPr>
        <w:t>)</w:t>
      </w:r>
      <w:r w:rsidR="00E82704" w:rsidRPr="00D617C9">
        <w:rPr>
          <w:rFonts w:ascii="Arial" w:hAnsi="Arial" w:cs="Arial"/>
          <w:sz w:val="20"/>
          <w:szCs w:val="20"/>
        </w:rPr>
        <w:t xml:space="preserve">. </w:t>
      </w:r>
      <w:r w:rsidR="00E82704" w:rsidRPr="00E82704">
        <w:rPr>
          <w:rFonts w:ascii="Arial" w:hAnsi="Arial" w:cs="Arial"/>
          <w:sz w:val="20"/>
          <w:szCs w:val="20"/>
          <w:lang w:val="es-MX"/>
        </w:rPr>
        <w:t>P</w:t>
      </w:r>
      <w:r w:rsidR="00E82704">
        <w:rPr>
          <w:rFonts w:ascii="Arial" w:hAnsi="Arial" w:cs="Arial"/>
          <w:sz w:val="20"/>
          <w:szCs w:val="20"/>
          <w:lang w:val="es-MX"/>
        </w:rPr>
        <w:t>or otro lado, en se observa un efecto opuesto cuando la subunidad Gα Pga1 se encuentra constitutivamente activa, provocando sensibilidad</w:t>
      </w:r>
    </w:p>
    <w:p w14:paraId="6D611FA1" w14:textId="77777777" w:rsidR="00DA5853" w:rsidRPr="00E82704" w:rsidRDefault="00DA5853" w:rsidP="00E42FFF">
      <w:pPr>
        <w:spacing w:after="0" w:line="360" w:lineRule="auto"/>
        <w:jc w:val="both"/>
        <w:rPr>
          <w:rFonts w:ascii="Arial" w:hAnsi="Arial" w:cs="Arial"/>
          <w:sz w:val="20"/>
          <w:szCs w:val="20"/>
          <w:lang w:val="es-MX"/>
        </w:rPr>
      </w:pPr>
    </w:p>
    <w:p w14:paraId="572096E4" w14:textId="77777777" w:rsidR="00DA5853" w:rsidRPr="00E82704" w:rsidRDefault="00DA5853" w:rsidP="00E42FFF">
      <w:pPr>
        <w:spacing w:after="0" w:line="360" w:lineRule="auto"/>
        <w:jc w:val="both"/>
        <w:rPr>
          <w:rFonts w:ascii="Arial" w:hAnsi="Arial" w:cs="Arial"/>
          <w:sz w:val="20"/>
          <w:szCs w:val="20"/>
          <w:lang w:val="es-MX"/>
        </w:rPr>
      </w:pPr>
    </w:p>
    <w:p w14:paraId="0724C47C" w14:textId="77777777" w:rsidR="00DA5853" w:rsidRPr="00E82704" w:rsidRDefault="00DA5853" w:rsidP="00E42FFF">
      <w:pPr>
        <w:spacing w:after="0" w:line="360" w:lineRule="auto"/>
        <w:jc w:val="both"/>
        <w:rPr>
          <w:rFonts w:ascii="Arial" w:hAnsi="Arial" w:cs="Arial"/>
          <w:sz w:val="20"/>
          <w:szCs w:val="20"/>
          <w:lang w:val="es-MX"/>
        </w:rPr>
      </w:pPr>
    </w:p>
    <w:p w14:paraId="05248F48" w14:textId="08A8869A" w:rsidR="00DA5853" w:rsidRDefault="00DA5853" w:rsidP="00E42FFF">
      <w:pPr>
        <w:spacing w:after="0" w:line="360" w:lineRule="auto"/>
        <w:jc w:val="both"/>
        <w:rPr>
          <w:rFonts w:ascii="Arial" w:hAnsi="Arial" w:cs="Arial"/>
          <w:sz w:val="20"/>
          <w:szCs w:val="20"/>
          <w:lang w:val="es-ES"/>
        </w:rPr>
      </w:pPr>
      <w:r>
        <w:rPr>
          <w:rFonts w:ascii="Arial" w:hAnsi="Arial" w:cs="Arial"/>
          <w:sz w:val="20"/>
          <w:szCs w:val="20"/>
          <w:lang w:val="es-ES"/>
        </w:rPr>
        <w:t>Haciendo un acercamiento a los mecanismos de respuesta a estrés térmico tomando como base las proteínas de S. cerevisiae implicadas en este tipo de estrés.</w:t>
      </w:r>
    </w:p>
    <w:p w14:paraId="444071C0" w14:textId="77777777" w:rsidR="001729B3" w:rsidRDefault="001729B3" w:rsidP="00E42FFF">
      <w:pPr>
        <w:spacing w:after="0" w:line="360" w:lineRule="auto"/>
        <w:jc w:val="both"/>
        <w:rPr>
          <w:rFonts w:ascii="Arial" w:hAnsi="Arial" w:cs="Arial"/>
          <w:sz w:val="20"/>
          <w:szCs w:val="20"/>
          <w:lang w:val="es-ES"/>
        </w:rPr>
      </w:pPr>
    </w:p>
    <w:p w14:paraId="17B0C78A" w14:textId="2D11AFC5" w:rsidR="00F612B9" w:rsidRDefault="00CA01CF" w:rsidP="00E42FFF">
      <w:pPr>
        <w:spacing w:after="0" w:line="360" w:lineRule="auto"/>
        <w:jc w:val="both"/>
        <w:rPr>
          <w:rFonts w:ascii="Arial" w:hAnsi="Arial" w:cs="Arial"/>
          <w:sz w:val="20"/>
          <w:szCs w:val="20"/>
          <w:lang w:val="es-MX"/>
        </w:rPr>
      </w:pPr>
      <w:r>
        <w:rPr>
          <w:rFonts w:ascii="Arial" w:hAnsi="Arial" w:cs="Arial"/>
          <w:sz w:val="20"/>
          <w:szCs w:val="20"/>
          <w:lang w:val="es-ES"/>
        </w:rPr>
        <w:t xml:space="preserve">Aunque estas </w:t>
      </w:r>
      <w:r w:rsidR="00020129">
        <w:rPr>
          <w:rFonts w:ascii="Arial" w:hAnsi="Arial" w:cs="Arial"/>
          <w:sz w:val="20"/>
          <w:szCs w:val="20"/>
          <w:lang w:val="es-ES"/>
        </w:rPr>
        <w:t xml:space="preserve">chaperonas </w:t>
      </w:r>
      <w:r w:rsidR="00FF3152">
        <w:rPr>
          <w:rFonts w:ascii="Arial" w:hAnsi="Arial" w:cs="Arial"/>
          <w:sz w:val="20"/>
          <w:szCs w:val="20"/>
          <w:lang w:val="es-ES"/>
        </w:rPr>
        <w:t>no han sido asociadas con las proteínas G</w:t>
      </w:r>
      <w:r w:rsidR="00803689">
        <w:rPr>
          <w:rFonts w:ascii="Arial" w:hAnsi="Arial" w:cs="Arial"/>
          <w:sz w:val="20"/>
          <w:szCs w:val="20"/>
          <w:lang w:val="es-ES"/>
        </w:rPr>
        <w:t xml:space="preserve"> en S. cerevisiae,</w:t>
      </w:r>
      <w:r w:rsidR="00B713D3">
        <w:rPr>
          <w:rFonts w:ascii="Arial" w:hAnsi="Arial" w:cs="Arial"/>
          <w:sz w:val="20"/>
          <w:szCs w:val="20"/>
          <w:lang w:val="es-ES"/>
        </w:rPr>
        <w:t xml:space="preserve"> juegan un papel importante en la respuesta a choque térmico</w:t>
      </w:r>
      <w:r w:rsidR="001729B3">
        <w:rPr>
          <w:rFonts w:ascii="Arial" w:hAnsi="Arial" w:cs="Arial"/>
          <w:sz w:val="20"/>
          <w:szCs w:val="20"/>
          <w:lang w:val="es-ES"/>
        </w:rPr>
        <w:t xml:space="preserve">, en el caso de algunos hongos como P. rubens </w:t>
      </w:r>
      <w:r>
        <w:rPr>
          <w:rFonts w:ascii="Arial" w:hAnsi="Arial" w:cs="Arial"/>
          <w:sz w:val="20"/>
          <w:szCs w:val="20"/>
          <w:lang w:val="es-ES"/>
        </w:rPr>
        <w:t xml:space="preserve">se observa una </w:t>
      </w:r>
      <w:r w:rsidR="00FF3152">
        <w:rPr>
          <w:rFonts w:ascii="Arial" w:hAnsi="Arial" w:cs="Arial"/>
          <w:sz w:val="20"/>
          <w:szCs w:val="20"/>
          <w:lang w:val="es-ES"/>
        </w:rPr>
        <w:t xml:space="preserve">relación entre </w:t>
      </w:r>
      <w:r w:rsidR="00DA5853">
        <w:rPr>
          <w:rFonts w:ascii="Arial" w:hAnsi="Arial" w:cs="Arial"/>
          <w:sz w:val="20"/>
          <w:szCs w:val="20"/>
          <w:lang w:val="es-ES"/>
        </w:rPr>
        <w:t xml:space="preserve">proteínas implicadas en </w:t>
      </w:r>
      <w:r w:rsidR="00FF3152">
        <w:rPr>
          <w:rFonts w:ascii="Arial" w:hAnsi="Arial" w:cs="Arial"/>
          <w:sz w:val="20"/>
          <w:szCs w:val="20"/>
          <w:lang w:val="es-ES"/>
        </w:rPr>
        <w:t>los mecanismos de respuesta a estrés</w:t>
      </w:r>
      <w:r w:rsidR="00DA5853">
        <w:rPr>
          <w:rFonts w:ascii="Arial" w:hAnsi="Arial" w:cs="Arial"/>
          <w:sz w:val="20"/>
          <w:szCs w:val="20"/>
          <w:lang w:val="es-ES"/>
        </w:rPr>
        <w:t xml:space="preserve"> térmico</w:t>
      </w:r>
      <w:r w:rsidR="00803689">
        <w:rPr>
          <w:rFonts w:ascii="Arial" w:hAnsi="Arial" w:cs="Arial"/>
          <w:sz w:val="20"/>
          <w:szCs w:val="20"/>
          <w:lang w:val="es-ES"/>
        </w:rPr>
        <w:t xml:space="preserve"> y la subunidad Gα de las proteínas G</w:t>
      </w:r>
      <w:r w:rsidR="001729B3">
        <w:rPr>
          <w:rFonts w:ascii="Arial" w:hAnsi="Arial" w:cs="Arial"/>
          <w:sz w:val="20"/>
          <w:szCs w:val="20"/>
          <w:lang w:val="es-ES"/>
        </w:rPr>
        <w:t>.</w:t>
      </w:r>
      <w:r w:rsidR="00BC5A2D">
        <w:rPr>
          <w:rFonts w:ascii="Arial" w:hAnsi="Arial" w:cs="Arial"/>
          <w:sz w:val="20"/>
          <w:szCs w:val="20"/>
          <w:lang w:val="es-ES"/>
        </w:rPr>
        <w:t xml:space="preserve"> </w:t>
      </w:r>
    </w:p>
    <w:p w14:paraId="2AD251DE" w14:textId="77777777" w:rsidR="00F612B9" w:rsidRDefault="00F612B9" w:rsidP="00D757A4">
      <w:pPr>
        <w:spacing w:after="0" w:line="360" w:lineRule="auto"/>
        <w:jc w:val="both"/>
        <w:rPr>
          <w:rFonts w:ascii="Arial" w:hAnsi="Arial" w:cs="Arial"/>
          <w:sz w:val="20"/>
          <w:szCs w:val="20"/>
          <w:lang w:val="es-MX"/>
        </w:rPr>
      </w:pPr>
    </w:p>
    <w:p w14:paraId="09B223D0" w14:textId="282C07CA" w:rsidR="006B20B7" w:rsidRPr="00BD2DE8" w:rsidRDefault="00D757A4" w:rsidP="00D757A4">
      <w:pPr>
        <w:spacing w:after="0" w:line="360" w:lineRule="auto"/>
        <w:jc w:val="both"/>
        <w:rPr>
          <w:rFonts w:ascii="Arial" w:hAnsi="Arial" w:cs="Arial"/>
          <w:sz w:val="20"/>
          <w:szCs w:val="20"/>
          <w:lang w:val="es-MX"/>
        </w:rPr>
      </w:pPr>
      <w:r w:rsidRPr="00BD2DE8">
        <w:rPr>
          <w:rFonts w:ascii="Arial" w:hAnsi="Arial" w:cs="Arial"/>
          <w:sz w:val="20"/>
          <w:szCs w:val="20"/>
          <w:lang w:val="es-ES"/>
        </w:rPr>
        <w:t xml:space="preserve">En </w:t>
      </w:r>
      <w:proofErr w:type="spellStart"/>
      <w:r w:rsidRPr="00BD2DE8">
        <w:rPr>
          <w:rFonts w:ascii="Arial" w:hAnsi="Arial" w:cs="Arial"/>
          <w:sz w:val="20"/>
          <w:szCs w:val="20"/>
          <w:lang w:val="es-ES"/>
        </w:rPr>
        <w:t>Neurospora</w:t>
      </w:r>
      <w:proofErr w:type="spellEnd"/>
      <w:r w:rsidRPr="00BD2DE8">
        <w:rPr>
          <w:rFonts w:ascii="Arial" w:hAnsi="Arial" w:cs="Arial"/>
          <w:sz w:val="20"/>
          <w:szCs w:val="20"/>
          <w:lang w:val="es-ES"/>
        </w:rPr>
        <w:t xml:space="preserve"> </w:t>
      </w:r>
      <w:proofErr w:type="spellStart"/>
      <w:r w:rsidRPr="00BD2DE8">
        <w:rPr>
          <w:rFonts w:ascii="Arial" w:hAnsi="Arial" w:cs="Arial"/>
          <w:sz w:val="20"/>
          <w:szCs w:val="20"/>
          <w:lang w:val="es-ES"/>
        </w:rPr>
        <w:t>crassa</w:t>
      </w:r>
      <w:proofErr w:type="spellEnd"/>
      <w:r w:rsidRPr="00BD2DE8">
        <w:rPr>
          <w:rFonts w:ascii="Arial" w:hAnsi="Arial" w:cs="Arial"/>
          <w:sz w:val="20"/>
          <w:szCs w:val="20"/>
          <w:lang w:val="es-ES"/>
        </w:rPr>
        <w:t>, otro fenómeno fisiológico</w:t>
      </w:r>
      <w:r w:rsidR="00D03655" w:rsidRPr="00BD2DE8">
        <w:rPr>
          <w:rFonts w:ascii="Arial" w:hAnsi="Arial" w:cs="Arial"/>
          <w:sz w:val="20"/>
          <w:szCs w:val="20"/>
          <w:lang w:val="es-ES"/>
        </w:rPr>
        <w:t xml:space="preserve"> asociado a las proteínas G </w:t>
      </w:r>
      <w:r w:rsidRPr="00BD2DE8">
        <w:rPr>
          <w:rFonts w:ascii="Arial" w:hAnsi="Arial" w:cs="Arial"/>
          <w:sz w:val="20"/>
          <w:szCs w:val="20"/>
          <w:lang w:val="es-ES"/>
        </w:rPr>
        <w:t xml:space="preserve">es la respuesta a choque térmico </w:t>
      </w:r>
      <w:r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[38]","plainTextFormattedCitation":"[29], [38]","previouslyFormattedCitation":"[28], [37]"},"properties":{"noteIndex":0},"schema":"https://github.com/citation-style-language/schema/raw/master/csl-citation.json"}</w:instrText>
      </w:r>
      <w:r w:rsidRPr="00BD2DE8">
        <w:rPr>
          <w:rFonts w:ascii="Arial" w:hAnsi="Arial" w:cs="Arial"/>
          <w:sz w:val="20"/>
          <w:szCs w:val="20"/>
          <w:lang w:val="es-ES"/>
        </w:rPr>
        <w:fldChar w:fldCharType="separate"/>
      </w:r>
      <w:r w:rsidR="00172E53" w:rsidRPr="00172E53">
        <w:rPr>
          <w:rFonts w:ascii="Arial" w:hAnsi="Arial" w:cs="Arial"/>
          <w:noProof/>
          <w:sz w:val="20"/>
          <w:szCs w:val="20"/>
          <w:lang w:val="es-ES"/>
        </w:rPr>
        <w:t>[29], [38]</w:t>
      </w:r>
      <w:r w:rsidRPr="00BD2DE8">
        <w:rPr>
          <w:rFonts w:ascii="Arial" w:hAnsi="Arial" w:cs="Arial"/>
          <w:sz w:val="20"/>
          <w:szCs w:val="20"/>
          <w:lang w:val="es-ES"/>
        </w:rPr>
        <w:fldChar w:fldCharType="end"/>
      </w:r>
      <w:r w:rsidRPr="00BD2DE8">
        <w:rPr>
          <w:rFonts w:ascii="Arial" w:hAnsi="Arial" w:cs="Arial"/>
          <w:sz w:val="20"/>
          <w:szCs w:val="20"/>
          <w:lang w:val="es-ES"/>
        </w:rPr>
        <w:t xml:space="preserve">. </w:t>
      </w:r>
      <w:r w:rsidR="006B20B7" w:rsidRPr="00BD2DE8">
        <w:rPr>
          <w:rFonts w:ascii="Arial" w:hAnsi="Arial" w:cs="Arial"/>
          <w:sz w:val="20"/>
          <w:szCs w:val="20"/>
          <w:lang w:val="es-ES"/>
        </w:rPr>
        <w:t xml:space="preserve">En </w:t>
      </w:r>
      <w:proofErr w:type="spellStart"/>
      <w:r w:rsidR="006B20B7" w:rsidRPr="00BD2DE8">
        <w:rPr>
          <w:rFonts w:ascii="Arial" w:hAnsi="Arial" w:cs="Arial"/>
          <w:sz w:val="20"/>
          <w:szCs w:val="20"/>
          <w:lang w:val="es-ES"/>
        </w:rPr>
        <w:t>Neurospora</w:t>
      </w:r>
      <w:proofErr w:type="spellEnd"/>
      <w:r w:rsidR="006B20B7" w:rsidRPr="00BD2DE8">
        <w:rPr>
          <w:rFonts w:ascii="Arial" w:hAnsi="Arial" w:cs="Arial"/>
          <w:sz w:val="20"/>
          <w:szCs w:val="20"/>
          <w:lang w:val="es-ES"/>
        </w:rPr>
        <w:t xml:space="preserve"> </w:t>
      </w:r>
      <w:proofErr w:type="spellStart"/>
      <w:r w:rsidR="006B20B7" w:rsidRPr="00BD2DE8">
        <w:rPr>
          <w:rFonts w:ascii="Arial" w:hAnsi="Arial" w:cs="Arial"/>
          <w:sz w:val="20"/>
          <w:szCs w:val="20"/>
          <w:lang w:val="es-ES"/>
        </w:rPr>
        <w:t>crassa</w:t>
      </w:r>
      <w:proofErr w:type="spellEnd"/>
      <w:r w:rsidR="006B20B7" w:rsidRPr="00BD2DE8">
        <w:rPr>
          <w:rFonts w:ascii="Arial" w:hAnsi="Arial" w:cs="Arial"/>
          <w:sz w:val="20"/>
          <w:szCs w:val="20"/>
          <w:lang w:val="es-ES"/>
        </w:rPr>
        <w:t xml:space="preserve">, GNA-1 </w:t>
      </w:r>
      <w:r w:rsidR="00C33314" w:rsidRPr="00BD2DE8">
        <w:rPr>
          <w:rFonts w:ascii="Arial" w:hAnsi="Arial" w:cs="Arial"/>
          <w:sz w:val="20"/>
          <w:szCs w:val="20"/>
          <w:lang w:val="es-ES"/>
        </w:rPr>
        <w:t>influye</w:t>
      </w:r>
      <w:r w:rsidR="006B20B7" w:rsidRPr="00BD2DE8">
        <w:rPr>
          <w:rFonts w:ascii="Arial" w:hAnsi="Arial" w:cs="Arial"/>
          <w:sz w:val="20"/>
          <w:szCs w:val="20"/>
          <w:lang w:val="es-ES"/>
        </w:rPr>
        <w:t xml:space="preserve"> negativamente</w:t>
      </w:r>
      <w:r w:rsidR="00C33314" w:rsidRPr="00BD2DE8">
        <w:rPr>
          <w:rFonts w:ascii="Arial" w:hAnsi="Arial" w:cs="Arial"/>
          <w:sz w:val="20"/>
          <w:szCs w:val="20"/>
          <w:lang w:val="es-ES"/>
        </w:rPr>
        <w:t xml:space="preserve"> en</w:t>
      </w:r>
      <w:r w:rsidR="006B20B7" w:rsidRPr="00BD2DE8">
        <w:rPr>
          <w:rFonts w:ascii="Arial" w:hAnsi="Arial" w:cs="Arial"/>
          <w:sz w:val="20"/>
          <w:szCs w:val="20"/>
          <w:lang w:val="es-ES"/>
        </w:rPr>
        <w:t xml:space="preserve"> la resistencia a estrés térmico</w:t>
      </w:r>
      <w:r w:rsidR="0040124B" w:rsidRPr="00BD2DE8">
        <w:rPr>
          <w:rFonts w:ascii="Arial" w:hAnsi="Arial" w:cs="Arial"/>
          <w:sz w:val="20"/>
          <w:szCs w:val="20"/>
          <w:lang w:val="es-ES"/>
        </w:rPr>
        <w:t xml:space="preserve">, posiblemente por modulación de los niveles de </w:t>
      </w:r>
      <w:proofErr w:type="spellStart"/>
      <w:r w:rsidR="0040124B" w:rsidRPr="00BD2DE8">
        <w:rPr>
          <w:rFonts w:ascii="Arial" w:hAnsi="Arial" w:cs="Arial"/>
          <w:sz w:val="20"/>
          <w:szCs w:val="20"/>
          <w:lang w:val="es-ES"/>
        </w:rPr>
        <w:t>cAMP</w:t>
      </w:r>
      <w:proofErr w:type="spellEnd"/>
      <w:r w:rsidR="00195532" w:rsidRPr="00BD2DE8">
        <w:rPr>
          <w:rFonts w:ascii="Arial" w:hAnsi="Arial" w:cs="Arial"/>
          <w:sz w:val="20"/>
          <w:szCs w:val="20"/>
          <w:lang w:val="es-ES"/>
        </w:rPr>
        <w:t xml:space="preserve"> </w:t>
      </w:r>
      <w:r w:rsidR="0064251A"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A.","non-dropping-particle":"","parse-names":false,"suffix":""}],"container-title":"Genetics","id":"ITEM-2","issue":"1","issued":{"date-parts":[["1999"]]},"page":"107-117","title":"Mutational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crassa","type":"article-journal","volume":"151"},"uris":["http://www.mendeley.com/documents/?uuid=3ce497fb-f894-4c96-860d-1c4a1c69d3b8"]}],"mendeley":{"formattedCitation":"[24], [38]","plainTextFormattedCitation":"[24], [38]","previouslyFormattedCitation":"[23], [37]"},"properties":{"noteIndex":0},"schema":"https://github.com/citation-style-language/schema/raw/master/csl-citation.json"}</w:instrText>
      </w:r>
      <w:r w:rsidR="0064251A" w:rsidRPr="00BD2DE8">
        <w:rPr>
          <w:rFonts w:ascii="Arial" w:hAnsi="Arial" w:cs="Arial"/>
          <w:sz w:val="20"/>
          <w:szCs w:val="20"/>
          <w:lang w:val="es-ES"/>
        </w:rPr>
        <w:fldChar w:fldCharType="separate"/>
      </w:r>
      <w:r w:rsidR="00172E53" w:rsidRPr="00172E53">
        <w:rPr>
          <w:rFonts w:ascii="Arial" w:hAnsi="Arial" w:cs="Arial"/>
          <w:noProof/>
          <w:sz w:val="20"/>
          <w:szCs w:val="20"/>
          <w:lang w:val="es-ES"/>
        </w:rPr>
        <w:t>[24], [38]</w:t>
      </w:r>
      <w:r w:rsidR="0064251A" w:rsidRPr="00BD2DE8">
        <w:rPr>
          <w:rFonts w:ascii="Arial" w:hAnsi="Arial" w:cs="Arial"/>
          <w:sz w:val="20"/>
          <w:szCs w:val="20"/>
          <w:lang w:val="es-ES"/>
        </w:rPr>
        <w:fldChar w:fldCharType="end"/>
      </w:r>
      <w:r w:rsidR="0040124B" w:rsidRPr="00BD2DE8">
        <w:rPr>
          <w:rFonts w:ascii="Arial" w:hAnsi="Arial" w:cs="Arial"/>
          <w:sz w:val="20"/>
          <w:szCs w:val="20"/>
          <w:lang w:val="es-ES"/>
        </w:rPr>
        <w:t>.</w:t>
      </w:r>
      <w:r w:rsidR="00B8268D" w:rsidRPr="00BD2DE8">
        <w:rPr>
          <w:rFonts w:ascii="Arial" w:hAnsi="Arial" w:cs="Arial"/>
          <w:sz w:val="20"/>
          <w:szCs w:val="20"/>
          <w:lang w:val="es-ES"/>
        </w:rPr>
        <w:t xml:space="preserve"> Por otro lado, se ha asociado la producción de </w:t>
      </w:r>
      <w:r w:rsidR="00D17A6A" w:rsidRPr="00BD2DE8">
        <w:rPr>
          <w:rFonts w:ascii="Arial" w:hAnsi="Arial" w:cs="Arial"/>
          <w:sz w:val="20"/>
          <w:szCs w:val="20"/>
          <w:lang w:val="es-ES"/>
        </w:rPr>
        <w:t>carotenoides</w:t>
      </w:r>
      <w:r w:rsidR="00B8268D" w:rsidRPr="00BD2DE8">
        <w:rPr>
          <w:rFonts w:ascii="Arial" w:hAnsi="Arial" w:cs="Arial"/>
          <w:sz w:val="20"/>
          <w:szCs w:val="20"/>
          <w:lang w:val="es-ES"/>
        </w:rPr>
        <w:t xml:space="preserve"> con la resistencia a estrés oxidativo,</w:t>
      </w:r>
      <w:r w:rsidR="00671F72" w:rsidRPr="00BD2DE8">
        <w:rPr>
          <w:rFonts w:ascii="Arial" w:hAnsi="Arial" w:cs="Arial"/>
          <w:sz w:val="20"/>
          <w:szCs w:val="20"/>
          <w:lang w:val="es-ES"/>
        </w:rPr>
        <w:t xml:space="preserve"> </w:t>
      </w:r>
      <w:r w:rsidR="001B6D7B" w:rsidRPr="00BD2DE8">
        <w:rPr>
          <w:rFonts w:ascii="Arial" w:hAnsi="Arial" w:cs="Arial"/>
          <w:sz w:val="20"/>
          <w:szCs w:val="20"/>
          <w:lang w:val="es-ES"/>
        </w:rPr>
        <w:t>la cual es a</w:t>
      </w:r>
      <w:r w:rsidRPr="00BD2DE8">
        <w:rPr>
          <w:rFonts w:ascii="Arial" w:hAnsi="Arial" w:cs="Arial"/>
          <w:sz w:val="20"/>
          <w:szCs w:val="20"/>
          <w:lang w:val="es-ES"/>
        </w:rPr>
        <w:t xml:space="preserve"> </w:t>
      </w:r>
      <w:r w:rsidR="001B6D7B" w:rsidRPr="00BD2DE8">
        <w:rPr>
          <w:rFonts w:ascii="Arial" w:hAnsi="Arial" w:cs="Arial"/>
          <w:sz w:val="20"/>
          <w:szCs w:val="20"/>
          <w:lang w:val="es-ES"/>
        </w:rPr>
        <w:t>menudo</w:t>
      </w:r>
      <w:r w:rsidRPr="00BD2DE8">
        <w:rPr>
          <w:rFonts w:ascii="Arial" w:hAnsi="Arial" w:cs="Arial"/>
          <w:sz w:val="20"/>
          <w:szCs w:val="20"/>
          <w:lang w:val="es-ES"/>
        </w:rPr>
        <w:t>,</w:t>
      </w:r>
      <w:r w:rsidR="001B6D7B" w:rsidRPr="00BD2DE8">
        <w:rPr>
          <w:rFonts w:ascii="Arial" w:hAnsi="Arial" w:cs="Arial"/>
          <w:sz w:val="20"/>
          <w:szCs w:val="20"/>
          <w:lang w:val="es-ES"/>
        </w:rPr>
        <w:t xml:space="preserve"> relacionada con tolerancia a estrés térmico </w:t>
      </w:r>
      <w:r w:rsidR="001B6D7B"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[38]","plainTextFormattedCitation":"[38]","previouslyFormattedCitation":"[37]"},"properties":{"noteIndex":0},"schema":"https://github.com/citation-style-language/schema/raw/master/csl-citation.json"}</w:instrText>
      </w:r>
      <w:r w:rsidR="001B6D7B" w:rsidRPr="00BD2DE8">
        <w:rPr>
          <w:rFonts w:ascii="Arial" w:hAnsi="Arial" w:cs="Arial"/>
          <w:sz w:val="20"/>
          <w:szCs w:val="20"/>
          <w:lang w:val="es-ES"/>
        </w:rPr>
        <w:fldChar w:fldCharType="separate"/>
      </w:r>
      <w:r w:rsidR="00172E53" w:rsidRPr="00172E53">
        <w:rPr>
          <w:rFonts w:ascii="Arial" w:hAnsi="Arial" w:cs="Arial"/>
          <w:noProof/>
          <w:sz w:val="20"/>
          <w:szCs w:val="20"/>
          <w:lang w:val="es-ES"/>
        </w:rPr>
        <w:t>[38]</w:t>
      </w:r>
      <w:r w:rsidR="001B6D7B" w:rsidRPr="00BD2DE8">
        <w:rPr>
          <w:rFonts w:ascii="Arial" w:hAnsi="Arial" w:cs="Arial"/>
          <w:sz w:val="20"/>
          <w:szCs w:val="20"/>
          <w:lang w:val="es-ES"/>
        </w:rPr>
        <w:fldChar w:fldCharType="end"/>
      </w:r>
      <w:r w:rsidRPr="00BD2DE8">
        <w:rPr>
          <w:rFonts w:ascii="Arial" w:hAnsi="Arial" w:cs="Arial"/>
          <w:sz w:val="20"/>
          <w:szCs w:val="20"/>
          <w:lang w:val="es-ES"/>
        </w:rPr>
        <w:t>.</w:t>
      </w:r>
      <w:r w:rsidR="00425848">
        <w:rPr>
          <w:rFonts w:ascii="Arial" w:hAnsi="Arial" w:cs="Arial"/>
          <w:sz w:val="20"/>
          <w:szCs w:val="20"/>
          <w:lang w:val="es-ES"/>
        </w:rPr>
        <w:t xml:space="preserve"> </w:t>
      </w:r>
      <w:r w:rsidR="00D85026">
        <w:rPr>
          <w:rFonts w:ascii="Arial" w:hAnsi="Arial" w:cs="Arial"/>
          <w:sz w:val="20"/>
          <w:szCs w:val="20"/>
          <w:lang w:val="es-ES"/>
        </w:rPr>
        <w:t>Este proceso está ligado a la producción de antioxidantes</w:t>
      </w:r>
    </w:p>
    <w:p w14:paraId="12149F08" w14:textId="77777777" w:rsidR="006B20B7" w:rsidRPr="00BD2DE8" w:rsidRDefault="006B20B7" w:rsidP="009A33D6">
      <w:pPr>
        <w:spacing w:after="0" w:line="360" w:lineRule="auto"/>
        <w:jc w:val="both"/>
        <w:rPr>
          <w:rFonts w:ascii="Arial" w:hAnsi="Arial" w:cs="Arial"/>
          <w:sz w:val="20"/>
          <w:szCs w:val="20"/>
          <w:lang w:val="es-MX"/>
        </w:rPr>
      </w:pPr>
    </w:p>
    <w:p w14:paraId="15C33767"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lang w:val="es-MX"/>
        </w:rPr>
        <w:t xml:space="preserve">Figure. </w:t>
      </w:r>
      <w:r w:rsidRPr="009B1E9B">
        <w:rPr>
          <w:rFonts w:ascii="Arial" w:hAnsi="Arial" w:cs="Arial"/>
          <w:sz w:val="20"/>
          <w:szCs w:val="20"/>
        </w:rPr>
        <w:t>Evolutionary relationships of taxa</w:t>
      </w:r>
    </w:p>
    <w:p w14:paraId="7D313A5D" w14:textId="77777777" w:rsidR="009B1E9B" w:rsidRPr="009B1E9B" w:rsidRDefault="009B1E9B" w:rsidP="009B1E9B">
      <w:pPr>
        <w:spacing w:after="0" w:line="360" w:lineRule="auto"/>
        <w:jc w:val="both"/>
        <w:rPr>
          <w:rFonts w:ascii="Arial" w:hAnsi="Arial" w:cs="Arial"/>
          <w:sz w:val="20"/>
          <w:szCs w:val="20"/>
          <w:lang w:val="es-MX"/>
        </w:rPr>
      </w:pPr>
      <w:r w:rsidRPr="009B1E9B">
        <w:rPr>
          <w:rFonts w:ascii="Arial" w:hAnsi="Arial" w:cs="Arial"/>
          <w:sz w:val="20"/>
          <w:szCs w:val="20"/>
        </w:rPr>
        <w:t xml:space="preserve">The evolutionary history was inferred using the UPGMA method [1]. The optimal tree with the sum of branch length = 3.14243595 is shown. The percentage of replicate trees in which the associated taxa clustered together in the bootstrap test (500 replicates) are shown next to the branches [2]. The tree is drawn to scale, with branch lengths in the same units as those of the evolutionary distances used to infer the phylogenetic tree. The evolutionary distances were computed using the Poisson correction method [3] and are in the units of the number of amino acid substitutions per site. The analysis involved 42 amino acid sequences. All ambiguous positions were removed for each sequence pair. There were a total of 369 positions in the final dataset. </w:t>
      </w:r>
      <w:proofErr w:type="spellStart"/>
      <w:r w:rsidRPr="009B1E9B">
        <w:rPr>
          <w:rFonts w:ascii="Arial" w:hAnsi="Arial" w:cs="Arial"/>
          <w:sz w:val="20"/>
          <w:szCs w:val="20"/>
          <w:lang w:val="es-MX"/>
        </w:rPr>
        <w:t>Evolutionary</w:t>
      </w:r>
      <w:proofErr w:type="spellEnd"/>
      <w:r w:rsidRPr="009B1E9B">
        <w:rPr>
          <w:rFonts w:ascii="Arial" w:hAnsi="Arial" w:cs="Arial"/>
          <w:sz w:val="20"/>
          <w:szCs w:val="20"/>
          <w:lang w:val="es-MX"/>
        </w:rPr>
        <w:t xml:space="preserve"> </w:t>
      </w:r>
      <w:proofErr w:type="spellStart"/>
      <w:r w:rsidRPr="009B1E9B">
        <w:rPr>
          <w:rFonts w:ascii="Arial" w:hAnsi="Arial" w:cs="Arial"/>
          <w:sz w:val="20"/>
          <w:szCs w:val="20"/>
          <w:lang w:val="es-MX"/>
        </w:rPr>
        <w:t>analyses</w:t>
      </w:r>
      <w:proofErr w:type="spellEnd"/>
      <w:r w:rsidRPr="009B1E9B">
        <w:rPr>
          <w:rFonts w:ascii="Arial" w:hAnsi="Arial" w:cs="Arial"/>
          <w:sz w:val="20"/>
          <w:szCs w:val="20"/>
          <w:lang w:val="es-MX"/>
        </w:rPr>
        <w:t xml:space="preserve"> </w:t>
      </w:r>
      <w:proofErr w:type="spellStart"/>
      <w:r w:rsidRPr="009B1E9B">
        <w:rPr>
          <w:rFonts w:ascii="Arial" w:hAnsi="Arial" w:cs="Arial"/>
          <w:sz w:val="20"/>
          <w:szCs w:val="20"/>
          <w:lang w:val="es-MX"/>
        </w:rPr>
        <w:t>were</w:t>
      </w:r>
      <w:proofErr w:type="spellEnd"/>
      <w:r w:rsidRPr="009B1E9B">
        <w:rPr>
          <w:rFonts w:ascii="Arial" w:hAnsi="Arial" w:cs="Arial"/>
          <w:sz w:val="20"/>
          <w:szCs w:val="20"/>
          <w:lang w:val="es-MX"/>
        </w:rPr>
        <w:t xml:space="preserve"> </w:t>
      </w:r>
      <w:proofErr w:type="spellStart"/>
      <w:r w:rsidRPr="009B1E9B">
        <w:rPr>
          <w:rFonts w:ascii="Arial" w:hAnsi="Arial" w:cs="Arial"/>
          <w:sz w:val="20"/>
          <w:szCs w:val="20"/>
          <w:lang w:val="es-MX"/>
        </w:rPr>
        <w:t>conducted</w:t>
      </w:r>
      <w:proofErr w:type="spellEnd"/>
      <w:r w:rsidRPr="009B1E9B">
        <w:rPr>
          <w:rFonts w:ascii="Arial" w:hAnsi="Arial" w:cs="Arial"/>
          <w:sz w:val="20"/>
          <w:szCs w:val="20"/>
          <w:lang w:val="es-MX"/>
        </w:rPr>
        <w:t xml:space="preserve"> in MEGA X [4].</w:t>
      </w:r>
    </w:p>
    <w:p w14:paraId="6498FAB8" w14:textId="77777777" w:rsidR="009B1E9B" w:rsidRPr="009B1E9B" w:rsidRDefault="009B1E9B" w:rsidP="009B1E9B">
      <w:pPr>
        <w:spacing w:after="0" w:line="360" w:lineRule="auto"/>
        <w:jc w:val="both"/>
        <w:rPr>
          <w:rFonts w:ascii="Arial" w:hAnsi="Arial" w:cs="Arial"/>
          <w:sz w:val="20"/>
          <w:szCs w:val="20"/>
          <w:lang w:val="es-MX"/>
        </w:rPr>
      </w:pPr>
    </w:p>
    <w:p w14:paraId="5BD74546" w14:textId="77777777" w:rsidR="009B1E9B" w:rsidRPr="009B1E9B" w:rsidRDefault="009B1E9B" w:rsidP="009B1E9B">
      <w:pPr>
        <w:spacing w:after="0" w:line="360" w:lineRule="auto"/>
        <w:jc w:val="both"/>
        <w:rPr>
          <w:rFonts w:ascii="Arial" w:hAnsi="Arial" w:cs="Arial"/>
          <w:sz w:val="20"/>
          <w:szCs w:val="20"/>
          <w:lang w:val="es-MX"/>
        </w:rPr>
      </w:pPr>
    </w:p>
    <w:p w14:paraId="6C8985DD"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 xml:space="preserve">1. </w:t>
      </w:r>
      <w:proofErr w:type="spellStart"/>
      <w:r w:rsidRPr="009B1E9B">
        <w:rPr>
          <w:rFonts w:ascii="Arial" w:hAnsi="Arial" w:cs="Arial"/>
          <w:sz w:val="20"/>
          <w:szCs w:val="20"/>
        </w:rPr>
        <w:t>Sneath</w:t>
      </w:r>
      <w:proofErr w:type="spellEnd"/>
      <w:r w:rsidRPr="009B1E9B">
        <w:rPr>
          <w:rFonts w:ascii="Arial" w:hAnsi="Arial" w:cs="Arial"/>
          <w:sz w:val="20"/>
          <w:szCs w:val="20"/>
        </w:rPr>
        <w:t xml:space="preserve"> P.H.A. and </w:t>
      </w:r>
      <w:proofErr w:type="spellStart"/>
      <w:r w:rsidRPr="009B1E9B">
        <w:rPr>
          <w:rFonts w:ascii="Arial" w:hAnsi="Arial" w:cs="Arial"/>
          <w:sz w:val="20"/>
          <w:szCs w:val="20"/>
        </w:rPr>
        <w:t>Sokal</w:t>
      </w:r>
      <w:proofErr w:type="spellEnd"/>
      <w:r w:rsidRPr="009B1E9B">
        <w:rPr>
          <w:rFonts w:ascii="Arial" w:hAnsi="Arial" w:cs="Arial"/>
          <w:sz w:val="20"/>
          <w:szCs w:val="20"/>
        </w:rPr>
        <w:t xml:space="preserve"> R.R. (1973). Numerical Taxonomy. Freeman, San Francisco.</w:t>
      </w:r>
    </w:p>
    <w:p w14:paraId="72E15DA7"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 xml:space="preserve">2. </w:t>
      </w:r>
      <w:proofErr w:type="spellStart"/>
      <w:r w:rsidRPr="009B1E9B">
        <w:rPr>
          <w:rFonts w:ascii="Arial" w:hAnsi="Arial" w:cs="Arial"/>
          <w:sz w:val="20"/>
          <w:szCs w:val="20"/>
        </w:rPr>
        <w:t>Felsenstein</w:t>
      </w:r>
      <w:proofErr w:type="spellEnd"/>
      <w:r w:rsidRPr="009B1E9B">
        <w:rPr>
          <w:rFonts w:ascii="Arial" w:hAnsi="Arial" w:cs="Arial"/>
          <w:sz w:val="20"/>
          <w:szCs w:val="20"/>
        </w:rPr>
        <w:t xml:space="preserve"> J. (1985). Confidence limits on phylogenies: An approach using the bootstrap. Evolution 39:783-791.</w:t>
      </w:r>
    </w:p>
    <w:p w14:paraId="4AD2BEF0"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lastRenderedPageBreak/>
        <w:t xml:space="preserve">3. </w:t>
      </w:r>
      <w:proofErr w:type="spellStart"/>
      <w:r w:rsidRPr="009B1E9B">
        <w:rPr>
          <w:rFonts w:ascii="Arial" w:hAnsi="Arial" w:cs="Arial"/>
          <w:sz w:val="20"/>
          <w:szCs w:val="20"/>
        </w:rPr>
        <w:t>Zuckerkandl</w:t>
      </w:r>
      <w:proofErr w:type="spellEnd"/>
      <w:r w:rsidRPr="009B1E9B">
        <w:rPr>
          <w:rFonts w:ascii="Arial" w:hAnsi="Arial" w:cs="Arial"/>
          <w:sz w:val="20"/>
          <w:szCs w:val="20"/>
        </w:rPr>
        <w:t xml:space="preserve"> E. and Pauling L. (1965). Evolutionary divergence and convergence in proteins. Edited in Evolving Genes and Proteins by V. Bryson and H.J. Vogel, pp. 97-166. Academic Press, New York.</w:t>
      </w:r>
    </w:p>
    <w:p w14:paraId="11F3CCFD" w14:textId="77777777" w:rsidR="009B1E9B" w:rsidRPr="009B1E9B" w:rsidRDefault="009B1E9B" w:rsidP="009B1E9B">
      <w:pPr>
        <w:spacing w:after="0" w:line="360" w:lineRule="auto"/>
        <w:jc w:val="both"/>
        <w:rPr>
          <w:rFonts w:ascii="Arial" w:hAnsi="Arial" w:cs="Arial"/>
          <w:sz w:val="20"/>
          <w:szCs w:val="20"/>
          <w:lang w:val="es-MX"/>
        </w:rPr>
      </w:pPr>
      <w:r w:rsidRPr="009B1E9B">
        <w:rPr>
          <w:rFonts w:ascii="Arial" w:hAnsi="Arial" w:cs="Arial"/>
          <w:sz w:val="20"/>
          <w:szCs w:val="20"/>
        </w:rPr>
        <w:t xml:space="preserve">4. Kumar S., </w:t>
      </w:r>
      <w:proofErr w:type="spellStart"/>
      <w:r w:rsidRPr="009B1E9B">
        <w:rPr>
          <w:rFonts w:ascii="Arial" w:hAnsi="Arial" w:cs="Arial"/>
          <w:sz w:val="20"/>
          <w:szCs w:val="20"/>
        </w:rPr>
        <w:t>Stecher</w:t>
      </w:r>
      <w:proofErr w:type="spellEnd"/>
      <w:r w:rsidRPr="009B1E9B">
        <w:rPr>
          <w:rFonts w:ascii="Arial" w:hAnsi="Arial" w:cs="Arial"/>
          <w:sz w:val="20"/>
          <w:szCs w:val="20"/>
        </w:rPr>
        <w:t xml:space="preserve"> G., Li M., </w:t>
      </w:r>
      <w:proofErr w:type="spellStart"/>
      <w:r w:rsidRPr="009B1E9B">
        <w:rPr>
          <w:rFonts w:ascii="Arial" w:hAnsi="Arial" w:cs="Arial"/>
          <w:sz w:val="20"/>
          <w:szCs w:val="20"/>
        </w:rPr>
        <w:t>Knyaz</w:t>
      </w:r>
      <w:proofErr w:type="spellEnd"/>
      <w:r w:rsidRPr="009B1E9B">
        <w:rPr>
          <w:rFonts w:ascii="Arial" w:hAnsi="Arial" w:cs="Arial"/>
          <w:sz w:val="20"/>
          <w:szCs w:val="20"/>
        </w:rPr>
        <w:t xml:space="preserve"> C., and Tamura K. (2018). MEGA X: Molecular Evolutionary Genetics Analysis across computing platforms. </w:t>
      </w:r>
      <w:r w:rsidRPr="009B1E9B">
        <w:rPr>
          <w:rFonts w:ascii="Arial" w:hAnsi="Arial" w:cs="Arial"/>
          <w:sz w:val="20"/>
          <w:szCs w:val="20"/>
          <w:lang w:val="es-MX"/>
        </w:rPr>
        <w:t xml:space="preserve">Molecular </w:t>
      </w:r>
      <w:proofErr w:type="spellStart"/>
      <w:r w:rsidRPr="009B1E9B">
        <w:rPr>
          <w:rFonts w:ascii="Arial" w:hAnsi="Arial" w:cs="Arial"/>
          <w:sz w:val="20"/>
          <w:szCs w:val="20"/>
          <w:lang w:val="es-MX"/>
        </w:rPr>
        <w:t>Biology</w:t>
      </w:r>
      <w:proofErr w:type="spellEnd"/>
      <w:r w:rsidRPr="009B1E9B">
        <w:rPr>
          <w:rFonts w:ascii="Arial" w:hAnsi="Arial" w:cs="Arial"/>
          <w:sz w:val="20"/>
          <w:szCs w:val="20"/>
          <w:lang w:val="es-MX"/>
        </w:rPr>
        <w:t xml:space="preserve"> and </w:t>
      </w:r>
      <w:proofErr w:type="spellStart"/>
      <w:r w:rsidRPr="009B1E9B">
        <w:rPr>
          <w:rFonts w:ascii="Arial" w:hAnsi="Arial" w:cs="Arial"/>
          <w:sz w:val="20"/>
          <w:szCs w:val="20"/>
          <w:lang w:val="es-MX"/>
        </w:rPr>
        <w:t>Evolution</w:t>
      </w:r>
      <w:proofErr w:type="spellEnd"/>
      <w:r w:rsidRPr="009B1E9B">
        <w:rPr>
          <w:rFonts w:ascii="Arial" w:hAnsi="Arial" w:cs="Arial"/>
          <w:sz w:val="20"/>
          <w:szCs w:val="20"/>
          <w:lang w:val="es-MX"/>
        </w:rPr>
        <w:t xml:space="preserve"> 35:1547-1549.</w:t>
      </w:r>
    </w:p>
    <w:p w14:paraId="3C25BFC9" w14:textId="510BCA8B" w:rsidR="00B54899"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Disclaimer: Although utmost care has been taken to ensure the correctness of the caption, the caption text is provided "as is" without any warranty of any kind. Authors advise the user to carefully check the caption prior to its use for any purpose and report any errors or problems to the authors immediately (www.megasoftware.net). In no event shall the authors and their employers be liable for any damages, including but not limited to special, consequential, or other damages. Authors specifically disclaim all other warranties expressed or implied, including but not limited to the determination of suitability of this caption text for a specific purpose, use, or application.</w:t>
      </w:r>
    </w:p>
    <w:p w14:paraId="18818FCD" w14:textId="0889D5F7" w:rsidR="000713E6" w:rsidRPr="009B1E9B" w:rsidRDefault="000713E6" w:rsidP="009A33D6">
      <w:pPr>
        <w:spacing w:after="0" w:line="360" w:lineRule="auto"/>
        <w:jc w:val="both"/>
        <w:rPr>
          <w:rFonts w:ascii="Arial" w:hAnsi="Arial" w:cs="Arial"/>
          <w:sz w:val="20"/>
          <w:szCs w:val="20"/>
        </w:rPr>
      </w:pPr>
    </w:p>
    <w:p w14:paraId="2AE228D8" w14:textId="184C8522" w:rsidR="000713E6" w:rsidRPr="009B1E9B" w:rsidRDefault="000713E6" w:rsidP="009A33D6">
      <w:pPr>
        <w:spacing w:after="0" w:line="360" w:lineRule="auto"/>
        <w:jc w:val="both"/>
        <w:rPr>
          <w:rFonts w:ascii="Arial" w:hAnsi="Arial" w:cs="Arial"/>
          <w:sz w:val="20"/>
          <w:szCs w:val="20"/>
        </w:rPr>
      </w:pPr>
    </w:p>
    <w:p w14:paraId="4A9C1F60" w14:textId="5C64610F" w:rsidR="000713E6" w:rsidRPr="009B1E9B" w:rsidRDefault="000713E6" w:rsidP="009A33D6">
      <w:pPr>
        <w:spacing w:after="0" w:line="360" w:lineRule="auto"/>
        <w:jc w:val="both"/>
        <w:rPr>
          <w:rFonts w:ascii="Arial" w:hAnsi="Arial" w:cs="Arial"/>
          <w:sz w:val="20"/>
          <w:szCs w:val="20"/>
        </w:rPr>
      </w:pPr>
    </w:p>
    <w:p w14:paraId="11EC686D" w14:textId="1CDEB572" w:rsidR="000713E6" w:rsidRPr="009B1E9B" w:rsidRDefault="000713E6" w:rsidP="009A33D6">
      <w:pPr>
        <w:spacing w:after="0" w:line="360" w:lineRule="auto"/>
        <w:jc w:val="both"/>
        <w:rPr>
          <w:rFonts w:ascii="Arial" w:hAnsi="Arial" w:cs="Arial"/>
          <w:sz w:val="20"/>
          <w:szCs w:val="20"/>
        </w:rPr>
      </w:pPr>
    </w:p>
    <w:p w14:paraId="26E3968E" w14:textId="4A335DCA" w:rsidR="000713E6" w:rsidRDefault="000713E6" w:rsidP="009A33D6">
      <w:pPr>
        <w:spacing w:after="0" w:line="360" w:lineRule="auto"/>
        <w:jc w:val="both"/>
        <w:rPr>
          <w:rFonts w:ascii="Arial" w:hAnsi="Arial" w:cs="Arial"/>
          <w:sz w:val="20"/>
          <w:szCs w:val="20"/>
          <w:lang w:val="es-MX"/>
        </w:rPr>
      </w:pPr>
      <w:r w:rsidRPr="000713E6">
        <w:rPr>
          <w:rFonts w:ascii="Arial" w:hAnsi="Arial" w:cs="Arial"/>
          <w:noProof/>
          <w:sz w:val="20"/>
          <w:szCs w:val="20"/>
          <w:lang w:val="es-MX" w:eastAsia="es-MX"/>
        </w:rPr>
        <w:lastRenderedPageBreak/>
        <w:drawing>
          <wp:inline distT="0" distB="0" distL="0" distR="0" wp14:anchorId="076E48C9" wp14:editId="135EE2FE">
            <wp:extent cx="5580000" cy="7292220"/>
            <wp:effectExtent l="0" t="0" r="1905" b="4445"/>
            <wp:docPr id="18" name="Imagen 18" descr="C:\Users\Eduardo\Documents\proteomes\proteinas\thermal\PAM30_the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uardo\Documents\proteomes\proteinas\thermal\PAM30_thermal.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862" r="11618"/>
                    <a:stretch/>
                  </pic:blipFill>
                  <pic:spPr bwMode="auto">
                    <a:xfrm>
                      <a:off x="0" y="0"/>
                      <a:ext cx="5580000" cy="7292220"/>
                    </a:xfrm>
                    <a:prstGeom prst="rect">
                      <a:avLst/>
                    </a:prstGeom>
                    <a:noFill/>
                    <a:ln>
                      <a:noFill/>
                    </a:ln>
                    <a:extLst>
                      <a:ext uri="{53640926-AAD7-44D8-BBD7-CCE9431645EC}">
                        <a14:shadowObscured xmlns:a14="http://schemas.microsoft.com/office/drawing/2010/main"/>
                      </a:ext>
                    </a:extLst>
                  </pic:spPr>
                </pic:pic>
              </a:graphicData>
            </a:graphic>
          </wp:inline>
        </w:drawing>
      </w:r>
    </w:p>
    <w:p w14:paraId="6107106E" w14:textId="5EC28FF5" w:rsidR="000713E6" w:rsidRDefault="00B713D3" w:rsidP="009A33D6">
      <w:pPr>
        <w:spacing w:after="0" w:line="360" w:lineRule="auto"/>
        <w:jc w:val="both"/>
        <w:rPr>
          <w:rFonts w:ascii="Arial" w:hAnsi="Arial" w:cs="Arial"/>
          <w:sz w:val="20"/>
          <w:szCs w:val="20"/>
          <w:lang w:val="es-MX"/>
        </w:rPr>
      </w:pPr>
      <w:r>
        <w:rPr>
          <w:rFonts w:ascii="Arial" w:hAnsi="Arial" w:cs="Arial"/>
          <w:sz w:val="20"/>
          <w:szCs w:val="20"/>
          <w:lang w:val="es-MX"/>
        </w:rPr>
        <w:t>Figura 4</w:t>
      </w:r>
      <w:r w:rsidR="000713E6">
        <w:rPr>
          <w:rFonts w:ascii="Arial" w:hAnsi="Arial" w:cs="Arial"/>
          <w:sz w:val="20"/>
          <w:szCs w:val="20"/>
          <w:lang w:val="es-MX"/>
        </w:rPr>
        <w:t>. Respuesta a estrés térmico.</w:t>
      </w:r>
    </w:p>
    <w:p w14:paraId="65ABAB8F" w14:textId="59AF1C20" w:rsidR="000713E6" w:rsidRDefault="000713E6" w:rsidP="009A33D6">
      <w:pPr>
        <w:spacing w:after="0" w:line="360" w:lineRule="auto"/>
        <w:jc w:val="both"/>
        <w:rPr>
          <w:rFonts w:ascii="Arial" w:hAnsi="Arial" w:cs="Arial"/>
          <w:sz w:val="20"/>
          <w:szCs w:val="20"/>
          <w:lang w:val="es-MX"/>
        </w:rPr>
      </w:pPr>
    </w:p>
    <w:p w14:paraId="2DD6D271" w14:textId="2E3CB230" w:rsidR="000713E6" w:rsidRDefault="000713E6" w:rsidP="009A33D6">
      <w:pPr>
        <w:spacing w:after="0" w:line="360" w:lineRule="auto"/>
        <w:jc w:val="both"/>
        <w:rPr>
          <w:rFonts w:ascii="Arial" w:hAnsi="Arial" w:cs="Arial"/>
          <w:sz w:val="20"/>
          <w:szCs w:val="20"/>
          <w:lang w:val="es-MX"/>
        </w:rPr>
      </w:pPr>
    </w:p>
    <w:p w14:paraId="698C94D5" w14:textId="554EB92F" w:rsidR="000713E6" w:rsidRDefault="000713E6" w:rsidP="009A33D6">
      <w:pPr>
        <w:spacing w:after="0" w:line="360" w:lineRule="auto"/>
        <w:jc w:val="both"/>
        <w:rPr>
          <w:rFonts w:ascii="Arial" w:hAnsi="Arial" w:cs="Arial"/>
          <w:sz w:val="20"/>
          <w:szCs w:val="20"/>
          <w:lang w:val="es-MX"/>
        </w:rPr>
      </w:pPr>
    </w:p>
    <w:p w14:paraId="482328C0" w14:textId="743CD20A" w:rsidR="000713E6" w:rsidRDefault="000713E6" w:rsidP="009A33D6">
      <w:pPr>
        <w:spacing w:after="0" w:line="360" w:lineRule="auto"/>
        <w:jc w:val="both"/>
        <w:rPr>
          <w:rFonts w:ascii="Arial" w:hAnsi="Arial" w:cs="Arial"/>
          <w:sz w:val="20"/>
          <w:szCs w:val="20"/>
          <w:lang w:val="es-MX"/>
        </w:rPr>
      </w:pPr>
    </w:p>
    <w:p w14:paraId="5C52AEC9" w14:textId="7068D642" w:rsidR="000713E6" w:rsidRDefault="000713E6" w:rsidP="009A33D6">
      <w:pPr>
        <w:spacing w:after="0" w:line="360" w:lineRule="auto"/>
        <w:jc w:val="both"/>
        <w:rPr>
          <w:rFonts w:ascii="Arial" w:hAnsi="Arial" w:cs="Arial"/>
          <w:sz w:val="20"/>
          <w:szCs w:val="20"/>
          <w:lang w:val="es-MX"/>
        </w:rPr>
      </w:pPr>
    </w:p>
    <w:p w14:paraId="00F08AF5" w14:textId="23F9D31C" w:rsidR="000713E6" w:rsidRDefault="000713E6" w:rsidP="009A33D6">
      <w:pPr>
        <w:spacing w:after="0" w:line="360" w:lineRule="auto"/>
        <w:jc w:val="both"/>
        <w:rPr>
          <w:rFonts w:ascii="Arial" w:hAnsi="Arial" w:cs="Arial"/>
          <w:sz w:val="20"/>
          <w:szCs w:val="20"/>
          <w:lang w:val="es-MX"/>
        </w:rPr>
      </w:pPr>
    </w:p>
    <w:p w14:paraId="42249C15" w14:textId="6AAB6594" w:rsidR="000713E6" w:rsidRDefault="000713E6" w:rsidP="009A33D6">
      <w:pPr>
        <w:spacing w:after="0" w:line="360" w:lineRule="auto"/>
        <w:jc w:val="both"/>
        <w:rPr>
          <w:rFonts w:ascii="Arial" w:hAnsi="Arial" w:cs="Arial"/>
          <w:sz w:val="20"/>
          <w:szCs w:val="20"/>
          <w:lang w:val="es-MX"/>
        </w:rPr>
      </w:pPr>
    </w:p>
    <w:p w14:paraId="4C64C305" w14:textId="0E4626F6" w:rsidR="000713E6" w:rsidRDefault="000713E6" w:rsidP="009A33D6">
      <w:pPr>
        <w:spacing w:after="0" w:line="360" w:lineRule="auto"/>
        <w:jc w:val="both"/>
        <w:rPr>
          <w:rFonts w:ascii="Arial" w:hAnsi="Arial" w:cs="Arial"/>
          <w:sz w:val="20"/>
          <w:szCs w:val="20"/>
          <w:lang w:val="es-MX"/>
        </w:rPr>
      </w:pPr>
    </w:p>
    <w:p w14:paraId="34516D4E" w14:textId="005E5B53" w:rsidR="000713E6" w:rsidRDefault="000713E6" w:rsidP="009A33D6">
      <w:pPr>
        <w:spacing w:after="0" w:line="360" w:lineRule="auto"/>
        <w:jc w:val="both"/>
        <w:rPr>
          <w:rFonts w:ascii="Arial" w:hAnsi="Arial" w:cs="Arial"/>
          <w:sz w:val="20"/>
          <w:szCs w:val="20"/>
          <w:lang w:val="es-MX"/>
        </w:rPr>
      </w:pPr>
    </w:p>
    <w:p w14:paraId="3EE22DAF" w14:textId="0E58B229" w:rsidR="000713E6" w:rsidRDefault="000713E6" w:rsidP="009A33D6">
      <w:pPr>
        <w:spacing w:after="0" w:line="360" w:lineRule="auto"/>
        <w:jc w:val="both"/>
        <w:rPr>
          <w:rFonts w:ascii="Arial" w:hAnsi="Arial" w:cs="Arial"/>
          <w:sz w:val="20"/>
          <w:szCs w:val="20"/>
          <w:lang w:val="es-MX"/>
        </w:rPr>
      </w:pPr>
    </w:p>
    <w:p w14:paraId="7BB77721" w14:textId="1E23F3BF" w:rsidR="000713E6" w:rsidRDefault="000713E6" w:rsidP="009A33D6">
      <w:pPr>
        <w:spacing w:after="0" w:line="360" w:lineRule="auto"/>
        <w:jc w:val="both"/>
        <w:rPr>
          <w:rFonts w:ascii="Arial" w:hAnsi="Arial" w:cs="Arial"/>
          <w:sz w:val="20"/>
          <w:szCs w:val="20"/>
          <w:lang w:val="es-MX"/>
        </w:rPr>
      </w:pPr>
    </w:p>
    <w:p w14:paraId="644AB13D" w14:textId="4E4D4AA3" w:rsidR="000713E6" w:rsidRDefault="000713E6" w:rsidP="009A33D6">
      <w:pPr>
        <w:spacing w:after="0" w:line="360" w:lineRule="auto"/>
        <w:jc w:val="both"/>
        <w:rPr>
          <w:rFonts w:ascii="Arial" w:hAnsi="Arial" w:cs="Arial"/>
          <w:sz w:val="20"/>
          <w:szCs w:val="20"/>
          <w:lang w:val="es-MX"/>
        </w:rPr>
      </w:pPr>
    </w:p>
    <w:p w14:paraId="06353CEA" w14:textId="28698DE2" w:rsidR="000713E6" w:rsidRDefault="000713E6" w:rsidP="009A33D6">
      <w:pPr>
        <w:spacing w:after="0" w:line="360" w:lineRule="auto"/>
        <w:jc w:val="both"/>
        <w:rPr>
          <w:rFonts w:ascii="Arial" w:hAnsi="Arial" w:cs="Arial"/>
          <w:sz w:val="20"/>
          <w:szCs w:val="20"/>
          <w:lang w:val="es-MX"/>
        </w:rPr>
      </w:pPr>
    </w:p>
    <w:p w14:paraId="7474DB22" w14:textId="42BE2BF7" w:rsidR="000713E6" w:rsidRDefault="000713E6" w:rsidP="009A33D6">
      <w:pPr>
        <w:spacing w:after="0" w:line="360" w:lineRule="auto"/>
        <w:jc w:val="both"/>
        <w:rPr>
          <w:rFonts w:ascii="Arial" w:hAnsi="Arial" w:cs="Arial"/>
          <w:sz w:val="20"/>
          <w:szCs w:val="20"/>
          <w:lang w:val="es-MX"/>
        </w:rPr>
      </w:pPr>
    </w:p>
    <w:p w14:paraId="14A982A4" w14:textId="648DD3A6" w:rsidR="000713E6" w:rsidRDefault="000713E6" w:rsidP="009A33D6">
      <w:pPr>
        <w:spacing w:after="0" w:line="360" w:lineRule="auto"/>
        <w:jc w:val="both"/>
        <w:rPr>
          <w:rFonts w:ascii="Arial" w:hAnsi="Arial" w:cs="Arial"/>
          <w:sz w:val="20"/>
          <w:szCs w:val="20"/>
          <w:lang w:val="es-MX"/>
        </w:rPr>
      </w:pPr>
    </w:p>
    <w:p w14:paraId="2FFD700E" w14:textId="77777777" w:rsidR="000713E6" w:rsidRPr="00BD2DE8" w:rsidRDefault="000713E6" w:rsidP="009A33D6">
      <w:pPr>
        <w:spacing w:after="0" w:line="360" w:lineRule="auto"/>
        <w:jc w:val="both"/>
        <w:rPr>
          <w:rFonts w:ascii="Arial" w:hAnsi="Arial" w:cs="Arial"/>
          <w:sz w:val="20"/>
          <w:szCs w:val="20"/>
          <w:lang w:val="es-MX"/>
        </w:rPr>
      </w:pPr>
    </w:p>
    <w:p w14:paraId="0F3B5F9C" w14:textId="77777777" w:rsidR="00180868" w:rsidRPr="00BD2DE8" w:rsidRDefault="00180868" w:rsidP="009A33D6">
      <w:pPr>
        <w:spacing w:after="0" w:line="360" w:lineRule="auto"/>
        <w:jc w:val="both"/>
        <w:rPr>
          <w:rFonts w:ascii="Arial" w:hAnsi="Arial" w:cs="Arial"/>
          <w:sz w:val="20"/>
          <w:szCs w:val="20"/>
          <w:lang w:val="es-MX"/>
        </w:rPr>
      </w:pPr>
    </w:p>
    <w:p w14:paraId="73CF9220" w14:textId="77777777" w:rsidR="005A2F2D" w:rsidRPr="00BD2DE8" w:rsidRDefault="005A2F2D"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Discusión</w:t>
      </w:r>
    </w:p>
    <w:p w14:paraId="7D25C723" w14:textId="77777777" w:rsidR="00EF1F16" w:rsidRPr="00BD2DE8" w:rsidRDefault="005A2F2D"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Los diferentes tipos de estrés son significativamente diferentes, pero también </w:t>
      </w:r>
      <w:r w:rsidR="008B627A" w:rsidRPr="00BD2DE8">
        <w:rPr>
          <w:rFonts w:ascii="Arial" w:hAnsi="Arial" w:cs="Arial"/>
          <w:sz w:val="20"/>
          <w:szCs w:val="20"/>
          <w:lang w:val="es-MX"/>
        </w:rPr>
        <w:t xml:space="preserve">presentan respuestas y </w:t>
      </w:r>
      <w:r w:rsidRPr="00BD2DE8">
        <w:rPr>
          <w:rFonts w:ascii="Arial" w:hAnsi="Arial" w:cs="Arial"/>
          <w:sz w:val="20"/>
          <w:szCs w:val="20"/>
          <w:lang w:val="es-MX"/>
        </w:rPr>
        <w:t>mecanismos</w:t>
      </w:r>
      <w:r w:rsidR="008B627A" w:rsidRPr="00BD2DE8">
        <w:rPr>
          <w:rFonts w:ascii="Arial" w:hAnsi="Arial" w:cs="Arial"/>
          <w:sz w:val="20"/>
          <w:szCs w:val="20"/>
          <w:lang w:val="es-MX"/>
        </w:rPr>
        <w:t xml:space="preserve"> superpuestos</w:t>
      </w:r>
      <w:r w:rsidRPr="00BD2DE8">
        <w:rPr>
          <w:rFonts w:ascii="Arial" w:hAnsi="Arial" w:cs="Arial"/>
          <w:sz w:val="20"/>
          <w:szCs w:val="20"/>
          <w:lang w:val="es-MX"/>
        </w:rPr>
        <w:t>.</w:t>
      </w:r>
      <w:r w:rsidR="00C72456" w:rsidRPr="00BD2DE8">
        <w:rPr>
          <w:rFonts w:ascii="Arial" w:hAnsi="Arial" w:cs="Arial"/>
          <w:sz w:val="20"/>
          <w:szCs w:val="20"/>
          <w:lang w:val="es-MX"/>
        </w:rPr>
        <w:t xml:space="preserve"> </w:t>
      </w:r>
    </w:p>
    <w:p w14:paraId="2D55911D" w14:textId="77777777" w:rsidR="00EF1F16" w:rsidRPr="00BD2DE8" w:rsidRDefault="00EF1F16" w:rsidP="009A33D6">
      <w:pPr>
        <w:spacing w:after="0" w:line="360" w:lineRule="auto"/>
        <w:jc w:val="both"/>
        <w:rPr>
          <w:rFonts w:ascii="Arial" w:hAnsi="Arial" w:cs="Arial"/>
          <w:sz w:val="20"/>
          <w:szCs w:val="20"/>
          <w:lang w:val="es-MX"/>
        </w:rPr>
      </w:pPr>
    </w:p>
    <w:p w14:paraId="46ACC1B4" w14:textId="77777777" w:rsidR="00EF1F16" w:rsidRPr="00BD2DE8" w:rsidRDefault="00EF1F16" w:rsidP="009A33D6">
      <w:pPr>
        <w:spacing w:after="0" w:line="360" w:lineRule="auto"/>
        <w:jc w:val="both"/>
        <w:rPr>
          <w:rFonts w:ascii="Arial" w:hAnsi="Arial" w:cs="Arial"/>
          <w:sz w:val="20"/>
          <w:szCs w:val="20"/>
          <w:lang w:val="es-MX"/>
        </w:rPr>
      </w:pPr>
    </w:p>
    <w:p w14:paraId="42B5E8EF" w14:textId="77777777" w:rsidR="0082154C" w:rsidRPr="00BD2DE8" w:rsidRDefault="00EF1F16"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Los estudios en hongos filamentosos referentes a las proteínas G y la respuesta a diferentes tipos de estrés son limitados</w:t>
      </w:r>
      <w:r w:rsidR="008A18BB" w:rsidRPr="00BD2DE8">
        <w:rPr>
          <w:rFonts w:ascii="Arial" w:hAnsi="Arial" w:cs="Arial"/>
          <w:sz w:val="20"/>
          <w:szCs w:val="20"/>
          <w:lang w:val="es-MX"/>
        </w:rPr>
        <w:t>, es un tema amplio por explorar.</w:t>
      </w:r>
    </w:p>
    <w:p w14:paraId="1E82D69E" w14:textId="77777777" w:rsidR="0082154C" w:rsidRPr="00BD2DE8" w:rsidRDefault="0082154C" w:rsidP="009A33D6">
      <w:pPr>
        <w:spacing w:after="0" w:line="360" w:lineRule="auto"/>
        <w:jc w:val="both"/>
        <w:rPr>
          <w:rFonts w:ascii="Arial" w:hAnsi="Arial" w:cs="Arial"/>
          <w:sz w:val="20"/>
          <w:szCs w:val="20"/>
          <w:lang w:val="es-MX"/>
        </w:rPr>
      </w:pPr>
    </w:p>
    <w:p w14:paraId="4420ADAF" w14:textId="7EC29176" w:rsidR="0060707E" w:rsidRPr="00BD2DE8" w:rsidRDefault="0060707E"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En A. </w:t>
      </w:r>
      <w:proofErr w:type="spellStart"/>
      <w:r w:rsidRPr="00BD2DE8">
        <w:rPr>
          <w:rFonts w:ascii="Arial" w:hAnsi="Arial" w:cs="Arial"/>
          <w:sz w:val="20"/>
          <w:szCs w:val="20"/>
          <w:lang w:val="es-MX"/>
        </w:rPr>
        <w:t>nidulans</w:t>
      </w:r>
      <w:proofErr w:type="spellEnd"/>
      <w:r w:rsidRPr="00BD2DE8">
        <w:rPr>
          <w:rFonts w:ascii="Arial" w:hAnsi="Arial" w:cs="Arial"/>
          <w:sz w:val="20"/>
          <w:szCs w:val="20"/>
          <w:lang w:val="es-MX"/>
        </w:rPr>
        <w:t xml:space="preserve"> se observó que </w:t>
      </w:r>
      <w:proofErr w:type="spellStart"/>
      <w:r w:rsidRPr="00BD2DE8">
        <w:rPr>
          <w:rFonts w:ascii="Arial" w:hAnsi="Arial" w:cs="Arial"/>
          <w:sz w:val="20"/>
          <w:szCs w:val="20"/>
          <w:lang w:val="es-MX"/>
        </w:rPr>
        <w:t>RgsA</w:t>
      </w:r>
      <w:proofErr w:type="spellEnd"/>
      <w:r w:rsidRPr="00BD2DE8">
        <w:rPr>
          <w:rFonts w:ascii="Arial" w:hAnsi="Arial" w:cs="Arial"/>
          <w:sz w:val="20"/>
          <w:szCs w:val="20"/>
          <w:lang w:val="es-MX"/>
        </w:rPr>
        <w:t xml:space="preserve"> inhibe a </w:t>
      </w:r>
      <w:proofErr w:type="spellStart"/>
      <w:r w:rsidRPr="00BD2DE8">
        <w:rPr>
          <w:rFonts w:ascii="Arial" w:hAnsi="Arial" w:cs="Arial"/>
          <w:sz w:val="20"/>
          <w:szCs w:val="20"/>
          <w:lang w:val="es-MX"/>
        </w:rPr>
        <w:t>GanB</w:t>
      </w:r>
      <w:proofErr w:type="spellEnd"/>
      <w:r w:rsidRPr="00BD2DE8">
        <w:rPr>
          <w:rFonts w:ascii="Arial" w:hAnsi="Arial" w:cs="Arial"/>
          <w:sz w:val="20"/>
          <w:szCs w:val="20"/>
          <w:lang w:val="es-MX"/>
        </w:rPr>
        <w:t>, la cual activa respuesta a estrés e inhibe la esporulaci</w:t>
      </w:r>
      <w:r w:rsidR="00E55BFD" w:rsidRPr="00BD2DE8">
        <w:rPr>
          <w:rFonts w:ascii="Arial" w:hAnsi="Arial" w:cs="Arial"/>
          <w:sz w:val="20"/>
          <w:szCs w:val="20"/>
          <w:lang w:val="es-MX"/>
        </w:rPr>
        <w:t xml:space="preserve">ón </w:t>
      </w:r>
      <w:r w:rsidR="00E55BFD"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294c2bff-1de2-468b-8230-5954c897e3c8"]}],"mendeley":{"formattedCitation":"[27]","plainTextFormattedCitation":"[27]","previouslyFormattedCitation":"[26]"},"properties":{"noteIndex":0},"schema":"https://github.com/citation-style-language/schema/raw/master/csl-citation.json"}</w:instrText>
      </w:r>
      <w:r w:rsidR="00E55BFD" w:rsidRPr="00BD2DE8">
        <w:rPr>
          <w:rFonts w:ascii="Arial" w:hAnsi="Arial" w:cs="Arial"/>
          <w:sz w:val="20"/>
          <w:szCs w:val="20"/>
          <w:lang w:val="es-MX"/>
        </w:rPr>
        <w:fldChar w:fldCharType="separate"/>
      </w:r>
      <w:r w:rsidR="00172E53" w:rsidRPr="00172E53">
        <w:rPr>
          <w:rFonts w:ascii="Arial" w:hAnsi="Arial" w:cs="Arial"/>
          <w:noProof/>
          <w:sz w:val="20"/>
          <w:szCs w:val="20"/>
          <w:lang w:val="es-MX"/>
        </w:rPr>
        <w:t>[27]</w:t>
      </w:r>
      <w:r w:rsidR="00E55BFD" w:rsidRPr="00BD2DE8">
        <w:rPr>
          <w:rFonts w:ascii="Arial" w:hAnsi="Arial" w:cs="Arial"/>
          <w:sz w:val="20"/>
          <w:szCs w:val="20"/>
          <w:lang w:val="es-MX"/>
        </w:rPr>
        <w:fldChar w:fldCharType="end"/>
      </w:r>
      <w:r w:rsidR="00E55BFD" w:rsidRPr="00BD2DE8">
        <w:rPr>
          <w:rFonts w:ascii="Arial" w:hAnsi="Arial" w:cs="Arial"/>
          <w:sz w:val="20"/>
          <w:szCs w:val="20"/>
          <w:lang w:val="es-MX"/>
        </w:rPr>
        <w:t xml:space="preserve"> </w:t>
      </w:r>
      <w:r w:rsidR="00E55BFD" w:rsidRPr="00BD2DE8">
        <w:rPr>
          <w:rFonts w:ascii="Arial" w:hAnsi="Arial" w:cs="Arial"/>
          <w:sz w:val="20"/>
          <w:szCs w:val="20"/>
          <w:lang w:val="es-MX"/>
        </w:rPr>
        <w:fldChar w:fldCharType="begin" w:fldLock="1"/>
      </w:r>
      <w:r w:rsidR="00172E53">
        <w:rPr>
          <w:rFonts w:ascii="Arial" w:hAnsi="Arial" w:cs="Arial"/>
          <w:sz w:val="20"/>
          <w:szCs w:val="20"/>
          <w:lang w:val="es-MX"/>
        </w:rPr>
        <w:instrText xml:space="preserve">ADDIN CSL_CITATION {"citationItems":[{"id":"ITEM-1","itemData":{"abstract":"See, stats, and : https : / / www . researchgate . net / publication / 7053634 Heterotrimeric Aspergillus . J Article Impact : 1 . 44 : PubMed CITATIONS 81 READS 194 1 : Jae - Hyuk University – Madison 127 , 664 SEE All- text , letting . Available : Jae - Hyuk Retrieved : 25 </w:instrText>
      </w:r>
      <w:r w:rsidR="00172E53">
        <w:rPr>
          <w:rFonts w:ascii="Segoe UI Symbol" w:hAnsi="Segoe UI Symbol" w:cs="Segoe UI Symbol"/>
          <w:sz w:val="20"/>
          <w:szCs w:val="20"/>
          <w:lang w:val="es-MX"/>
        </w:rPr>
        <w:instrText>✽</w:instrText>
      </w:r>
      <w:r w:rsidR="00172E53">
        <w:rPr>
          <w:rFonts w:ascii="Arial" w:hAnsi="Arial" w:cs="Arial"/>
          <w:sz w:val="20"/>
          <w:szCs w:val="20"/>
          <w:lang w:val="es-MX"/>
        </w:rPr>
        <w:instrText xml:space="preserve"> To whom correspondence should be addressed . (Tel) 1 - 608 - 262 - 4696 ; (Fax) 1 - 608 - 263 - 1114 Heterotrimeric G proteins (G proteins) are conserved in all eukaryotes and are crucial components sensing and relaying external cues into the cells to elicit appropriate physiological and biochemical responses . Basic units of the heterotrimeric G protein signaling system include a G protein - coupled receptor (GPCR) , a G protein composed of α , β , and γ subunits , and variety of effectors . Sequential sensitization and activation of these G protein elements translates external signals into gene expression changes , resulting in appropriate cellular behaviors . Regulators of G protein signaling (RGSs) constitute a crucial element of appropriate control of the intensity and duration of G protein signaling . For the past decade , G protein signaling and its regulation have been intensively studied in a number of model and / or pathogenic fungi and outcomes of the studies provided better understanding on the upstream regulation of vegetative growth , mating , development , virulence / pathogenicity establishment , and biosynthesis of secondary metabolites in fungi . This review focuses on the characteristics of the basic upstream G protein components and RGS proteins , and their roles controlling various aspects of biological processes in the model filamentous ascomycete fungus Aspergillus nidulans . In particular , their functions in controlling hyphal proliferation , asexual spore formation , sexual fruiting , and the mycotoxin sterigmatocystin production are discussed .","author":[{"dropping-particle":"","family":"Yu","given":"Jae-Hyuk","non-dropping-particle":"","parse-names":false,"suffix":""}],"container-title":"The Journal of Microbiology The Microbiological Society of Korea","id":"ITEM-1","issue":"2","issued":{"date-parts":[["2006"]]},"page":"145-154","title":"Heterotrimeric G protein signaling and RGSs in Aspergillus nidulans","type":"article-journal","volume":"44"},"uris":["http://www.mendeley.com/documents/?uuid=89a17a71-b073-4571-9c2b-847f22a98c31"]}],"mendeley":{"formattedCitation":"[68]","plainTextFormattedCitation":"[68]","previouslyFormattedCitation":"[67]"},"properties":{"noteIndex":0},"schema":"https://github.com/citation-style-language/schema/raw/master/csl-citation.json"}</w:instrText>
      </w:r>
      <w:r w:rsidR="00E55BFD" w:rsidRPr="00BD2DE8">
        <w:rPr>
          <w:rFonts w:ascii="Arial" w:hAnsi="Arial" w:cs="Arial"/>
          <w:sz w:val="20"/>
          <w:szCs w:val="20"/>
          <w:lang w:val="es-MX"/>
        </w:rPr>
        <w:fldChar w:fldCharType="separate"/>
      </w:r>
      <w:r w:rsidR="00172E53" w:rsidRPr="00172E53">
        <w:rPr>
          <w:rFonts w:ascii="Arial" w:hAnsi="Arial" w:cs="Arial"/>
          <w:noProof/>
          <w:sz w:val="20"/>
          <w:szCs w:val="20"/>
          <w:lang w:val="es-MX"/>
        </w:rPr>
        <w:t>[68]</w:t>
      </w:r>
      <w:r w:rsidR="00E55BFD" w:rsidRPr="00BD2DE8">
        <w:rPr>
          <w:rFonts w:ascii="Arial" w:hAnsi="Arial" w:cs="Arial"/>
          <w:sz w:val="20"/>
          <w:szCs w:val="20"/>
          <w:lang w:val="es-MX"/>
        </w:rPr>
        <w:fldChar w:fldCharType="end"/>
      </w:r>
      <w:r w:rsidRPr="00BD2DE8">
        <w:rPr>
          <w:rFonts w:ascii="Arial" w:hAnsi="Arial" w:cs="Arial"/>
          <w:sz w:val="20"/>
          <w:szCs w:val="20"/>
          <w:lang w:val="es-MX"/>
        </w:rPr>
        <w:t>. Estos resultados claramente resaltan la función de la subunidad alfa.</w:t>
      </w:r>
    </w:p>
    <w:p w14:paraId="4D49AE4F" w14:textId="77777777" w:rsidR="00780756" w:rsidRPr="00BD2DE8" w:rsidRDefault="0060707E"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r w:rsidR="0082154C" w:rsidRPr="00BD2DE8">
        <w:rPr>
          <w:rFonts w:ascii="Arial" w:hAnsi="Arial" w:cs="Arial"/>
          <w:sz w:val="20"/>
          <w:szCs w:val="20"/>
          <w:lang w:val="es-MX"/>
        </w:rPr>
        <w:t>En</w:t>
      </w:r>
      <w:r w:rsidRPr="00BD2DE8">
        <w:rPr>
          <w:rFonts w:ascii="Arial" w:hAnsi="Arial" w:cs="Arial"/>
          <w:sz w:val="20"/>
          <w:szCs w:val="20"/>
          <w:lang w:val="es-MX"/>
        </w:rPr>
        <w:t xml:space="preserve"> la planta</w:t>
      </w:r>
      <w:r w:rsidR="0082154C" w:rsidRPr="00BD2DE8">
        <w:rPr>
          <w:rFonts w:ascii="Arial" w:hAnsi="Arial" w:cs="Arial"/>
          <w:sz w:val="20"/>
          <w:szCs w:val="20"/>
          <w:lang w:val="es-MX"/>
        </w:rPr>
        <w:t xml:space="preserve"> </w:t>
      </w:r>
      <w:proofErr w:type="spellStart"/>
      <w:r w:rsidR="0082154C" w:rsidRPr="00BD2DE8">
        <w:rPr>
          <w:rFonts w:ascii="Arial" w:hAnsi="Arial" w:cs="Arial"/>
          <w:sz w:val="20"/>
          <w:szCs w:val="20"/>
          <w:lang w:val="es-MX"/>
        </w:rPr>
        <w:t>Pisum</w:t>
      </w:r>
      <w:proofErr w:type="spellEnd"/>
      <w:r w:rsidR="0082154C" w:rsidRPr="00BD2DE8">
        <w:rPr>
          <w:rFonts w:ascii="Arial" w:hAnsi="Arial" w:cs="Arial"/>
          <w:sz w:val="20"/>
          <w:szCs w:val="20"/>
          <w:lang w:val="es-MX"/>
        </w:rPr>
        <w:t xml:space="preserve"> </w:t>
      </w:r>
      <w:proofErr w:type="spellStart"/>
      <w:r w:rsidR="0082154C" w:rsidRPr="00BD2DE8">
        <w:rPr>
          <w:rFonts w:ascii="Arial" w:hAnsi="Arial" w:cs="Arial"/>
          <w:sz w:val="20"/>
          <w:szCs w:val="20"/>
          <w:lang w:val="es-MX"/>
        </w:rPr>
        <w:t>sativum</w:t>
      </w:r>
      <w:proofErr w:type="spellEnd"/>
      <w:r w:rsidR="0082154C" w:rsidRPr="00BD2DE8">
        <w:rPr>
          <w:rFonts w:ascii="Arial" w:hAnsi="Arial" w:cs="Arial"/>
          <w:sz w:val="20"/>
          <w:szCs w:val="20"/>
          <w:lang w:val="es-MX"/>
        </w:rPr>
        <w:t xml:space="preserve"> se ha estudiado la asociación de la subunidad alfa y el stress térmico y salino (10.1111/j.1365-313X.2007.03169.x)</w:t>
      </w:r>
      <w:r w:rsidRPr="00BD2DE8">
        <w:rPr>
          <w:rFonts w:ascii="Arial" w:hAnsi="Arial" w:cs="Arial"/>
          <w:sz w:val="20"/>
          <w:szCs w:val="20"/>
          <w:lang w:val="es-MX"/>
        </w:rPr>
        <w:t xml:space="preserve"> y se demostró que </w:t>
      </w:r>
      <w:r w:rsidR="0082154C" w:rsidRPr="00BD2DE8">
        <w:rPr>
          <w:rFonts w:ascii="Arial" w:hAnsi="Arial" w:cs="Arial"/>
          <w:sz w:val="20"/>
          <w:szCs w:val="20"/>
          <w:lang w:val="es-MX"/>
        </w:rPr>
        <w:t>.</w:t>
      </w:r>
    </w:p>
    <w:p w14:paraId="54A4B6D3" w14:textId="156903E6" w:rsidR="00780756" w:rsidRPr="00BD2DE8" w:rsidRDefault="00141D2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Fusarium </w:t>
      </w:r>
      <w:proofErr w:type="spellStart"/>
      <w:r w:rsidRPr="00BD2DE8">
        <w:rPr>
          <w:rFonts w:ascii="Arial" w:hAnsi="Arial" w:cs="Arial"/>
          <w:sz w:val="20"/>
          <w:szCs w:val="20"/>
          <w:lang w:val="es-MX"/>
        </w:rPr>
        <w:t>oxysporum</w:t>
      </w:r>
      <w:proofErr w:type="spellEnd"/>
      <w:r w:rsidRPr="00BD2DE8">
        <w:rPr>
          <w:rFonts w:ascii="Arial" w:hAnsi="Arial" w:cs="Arial"/>
          <w:sz w:val="20"/>
          <w:szCs w:val="20"/>
          <w:lang w:val="es-MX"/>
        </w:rPr>
        <w:t xml:space="preserve"> y proteínas G (10.1007/s00294-002-0322-y; 10.1007/s00294-003-0372-9; 10.1016/j.femsle.2004.12.009) Resistencia a estrés térmico.</w:t>
      </w:r>
    </w:p>
    <w:p w14:paraId="6C8FEAC2" w14:textId="6F342542" w:rsidR="00B934EF" w:rsidRPr="00BD2DE8" w:rsidRDefault="00780756" w:rsidP="009A33D6">
      <w:pPr>
        <w:spacing w:after="0" w:line="360" w:lineRule="auto"/>
        <w:jc w:val="both"/>
        <w:rPr>
          <w:rFonts w:ascii="Arial" w:hAnsi="Arial" w:cs="Arial"/>
          <w:sz w:val="20"/>
          <w:szCs w:val="20"/>
        </w:rPr>
      </w:pPr>
      <w:r w:rsidRPr="00BD2DE8">
        <w:rPr>
          <w:rFonts w:ascii="Arial" w:hAnsi="Arial" w:cs="Arial"/>
          <w:sz w:val="20"/>
          <w:szCs w:val="20"/>
        </w:rPr>
        <w:t xml:space="preserve">M. </w:t>
      </w:r>
      <w:proofErr w:type="spellStart"/>
      <w:r w:rsidRPr="00BD2DE8">
        <w:rPr>
          <w:rFonts w:ascii="Arial" w:hAnsi="Arial" w:cs="Arial"/>
          <w:sz w:val="20"/>
          <w:szCs w:val="20"/>
        </w:rPr>
        <w:t>grisea</w:t>
      </w:r>
      <w:proofErr w:type="spellEnd"/>
      <w:r w:rsidRPr="00BD2DE8">
        <w:rPr>
          <w:rFonts w:ascii="Arial" w:hAnsi="Arial" w:cs="Arial"/>
          <w:sz w:val="20"/>
          <w:szCs w:val="20"/>
        </w:rPr>
        <w:t xml:space="preserve"> to hyperosmotic stress (PMID: 10521531 PMCID: PMC144108).</w:t>
      </w:r>
      <w:r w:rsidR="00B934EF" w:rsidRPr="00BD2DE8">
        <w:rPr>
          <w:rFonts w:ascii="Arial" w:hAnsi="Arial" w:cs="Arial"/>
          <w:sz w:val="20"/>
          <w:szCs w:val="20"/>
        </w:rPr>
        <w:br w:type="page"/>
      </w:r>
      <w:r w:rsidRPr="00BD2DE8">
        <w:rPr>
          <w:rFonts w:ascii="Arial" w:hAnsi="Arial" w:cs="Arial"/>
          <w:sz w:val="20"/>
          <w:szCs w:val="20"/>
        </w:rPr>
        <w:lastRenderedPageBreak/>
        <w:t xml:space="preserve"> </w:t>
      </w:r>
    </w:p>
    <w:p w14:paraId="682E028B" w14:textId="77777777" w:rsidR="0038365E" w:rsidRPr="00BD2DE8" w:rsidRDefault="001D2DFA" w:rsidP="009A33D6">
      <w:pPr>
        <w:pStyle w:val="Ttulo2"/>
        <w:spacing w:before="0" w:line="360" w:lineRule="auto"/>
        <w:rPr>
          <w:rFonts w:ascii="Arial" w:hAnsi="Arial" w:cs="Arial"/>
          <w:b/>
          <w:color w:val="auto"/>
          <w:sz w:val="20"/>
          <w:szCs w:val="20"/>
        </w:rPr>
      </w:pPr>
      <w:r w:rsidRPr="00BD2DE8">
        <w:rPr>
          <w:rFonts w:ascii="Arial" w:hAnsi="Arial" w:cs="Arial"/>
          <w:b/>
          <w:color w:val="auto"/>
          <w:sz w:val="20"/>
          <w:szCs w:val="20"/>
        </w:rPr>
        <w:t>REFERENCIAS</w:t>
      </w:r>
    </w:p>
    <w:p w14:paraId="63D1A496" w14:textId="0FF35FDC" w:rsidR="00172E53" w:rsidRPr="00172E53" w:rsidRDefault="00B934EF" w:rsidP="00172E53">
      <w:pPr>
        <w:widowControl w:val="0"/>
        <w:autoSpaceDE w:val="0"/>
        <w:autoSpaceDN w:val="0"/>
        <w:adjustRightInd w:val="0"/>
        <w:spacing w:after="0" w:line="360" w:lineRule="auto"/>
        <w:ind w:left="640" w:hanging="640"/>
        <w:rPr>
          <w:rFonts w:ascii="Arial" w:hAnsi="Arial" w:cs="Arial"/>
          <w:noProof/>
          <w:sz w:val="20"/>
          <w:szCs w:val="24"/>
        </w:rPr>
      </w:pPr>
      <w:r w:rsidRPr="00BD2DE8">
        <w:rPr>
          <w:rFonts w:ascii="Arial" w:hAnsi="Arial" w:cs="Arial"/>
          <w:sz w:val="20"/>
          <w:szCs w:val="20"/>
          <w:lang w:val="es-MX"/>
        </w:rPr>
        <w:fldChar w:fldCharType="begin" w:fldLock="1"/>
      </w:r>
      <w:r w:rsidRPr="00BD2DE8">
        <w:rPr>
          <w:rFonts w:ascii="Arial" w:hAnsi="Arial" w:cs="Arial"/>
          <w:sz w:val="20"/>
          <w:szCs w:val="20"/>
        </w:rPr>
        <w:instrText xml:space="preserve">ADDIN Mendeley Bibliography CSL_BIBLIOGRAPHY </w:instrText>
      </w:r>
      <w:r w:rsidRPr="00BD2DE8">
        <w:rPr>
          <w:rFonts w:ascii="Arial" w:hAnsi="Arial" w:cs="Arial"/>
          <w:sz w:val="20"/>
          <w:szCs w:val="20"/>
          <w:lang w:val="es-MX"/>
        </w:rPr>
        <w:fldChar w:fldCharType="separate"/>
      </w:r>
      <w:r w:rsidR="00172E53" w:rsidRPr="00172E53">
        <w:rPr>
          <w:rFonts w:ascii="Arial" w:hAnsi="Arial" w:cs="Arial"/>
          <w:noProof/>
          <w:sz w:val="20"/>
          <w:szCs w:val="24"/>
        </w:rPr>
        <w:t>[1]</w:t>
      </w:r>
      <w:r w:rsidR="00172E53" w:rsidRPr="00172E53">
        <w:rPr>
          <w:rFonts w:ascii="Arial" w:hAnsi="Arial" w:cs="Arial"/>
          <w:noProof/>
          <w:sz w:val="20"/>
          <w:szCs w:val="24"/>
        </w:rPr>
        <w:tab/>
        <w:t xml:space="preserve">S. Ghorai, S. P. Banik, D. Verma, S. Chowdhury, S. Mukherjee, and S. Khowala, “Fungal biotechnology in food and feed processing,” </w:t>
      </w:r>
      <w:r w:rsidR="00172E53" w:rsidRPr="00172E53">
        <w:rPr>
          <w:rFonts w:ascii="Arial" w:hAnsi="Arial" w:cs="Arial"/>
          <w:i/>
          <w:iCs/>
          <w:noProof/>
          <w:sz w:val="20"/>
          <w:szCs w:val="24"/>
        </w:rPr>
        <w:t>Food Res. Int.</w:t>
      </w:r>
      <w:r w:rsidR="00172E53" w:rsidRPr="00172E53">
        <w:rPr>
          <w:rFonts w:ascii="Arial" w:hAnsi="Arial" w:cs="Arial"/>
          <w:noProof/>
          <w:sz w:val="20"/>
          <w:szCs w:val="24"/>
        </w:rPr>
        <w:t>, vol. 42, no. 5–6, pp. 577–587, Jun. 2009.</w:t>
      </w:r>
    </w:p>
    <w:p w14:paraId="7CA3FC2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w:t>
      </w:r>
      <w:r w:rsidRPr="00172E53">
        <w:rPr>
          <w:rFonts w:ascii="Arial" w:hAnsi="Arial" w:cs="Arial"/>
          <w:noProof/>
          <w:sz w:val="20"/>
          <w:szCs w:val="24"/>
        </w:rPr>
        <w:tab/>
        <w:t xml:space="preserve">F. Alberti, G. D. Foster, and A. M. Bailey, “Natural products from filamentous fungi and production by heterologous expression,” </w:t>
      </w:r>
      <w:r w:rsidRPr="00172E53">
        <w:rPr>
          <w:rFonts w:ascii="Arial" w:hAnsi="Arial" w:cs="Arial"/>
          <w:i/>
          <w:iCs/>
          <w:noProof/>
          <w:sz w:val="20"/>
          <w:szCs w:val="24"/>
        </w:rPr>
        <w:t>Appl. Microbiol. Biotechnol.</w:t>
      </w:r>
    </w:p>
    <w:p w14:paraId="3A0E944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w:t>
      </w:r>
      <w:r w:rsidRPr="00172E53">
        <w:rPr>
          <w:rFonts w:ascii="Arial" w:hAnsi="Arial" w:cs="Arial"/>
          <w:noProof/>
          <w:sz w:val="20"/>
          <w:szCs w:val="24"/>
        </w:rPr>
        <w:tab/>
        <w:t xml:space="preserve">V. Meyer </w:t>
      </w:r>
      <w:r w:rsidRPr="00172E53">
        <w:rPr>
          <w:rFonts w:ascii="Arial" w:hAnsi="Arial" w:cs="Arial"/>
          <w:i/>
          <w:iCs/>
          <w:noProof/>
          <w:sz w:val="20"/>
          <w:szCs w:val="24"/>
        </w:rPr>
        <w:t>et al.</w:t>
      </w:r>
      <w:r w:rsidRPr="00172E53">
        <w:rPr>
          <w:rFonts w:ascii="Arial" w:hAnsi="Arial" w:cs="Arial"/>
          <w:noProof/>
          <w:sz w:val="20"/>
          <w:szCs w:val="24"/>
        </w:rPr>
        <w:t xml:space="preserve">, “Current challenges of research on filamentous fungi in relation to human welfare and a sustainable bio-economy: a white paper Fungal Biology and Biotechnology,” </w:t>
      </w:r>
      <w:r w:rsidRPr="00172E53">
        <w:rPr>
          <w:rFonts w:ascii="Arial" w:hAnsi="Arial" w:cs="Arial"/>
          <w:i/>
          <w:iCs/>
          <w:noProof/>
          <w:sz w:val="20"/>
          <w:szCs w:val="24"/>
        </w:rPr>
        <w:t>Fungal Biol. Biotechnol.</w:t>
      </w:r>
      <w:r w:rsidRPr="00172E53">
        <w:rPr>
          <w:rFonts w:ascii="Arial" w:hAnsi="Arial" w:cs="Arial"/>
          <w:noProof/>
          <w:sz w:val="20"/>
          <w:szCs w:val="24"/>
        </w:rPr>
        <w:t>, vol. 3, p. 6, 2016.</w:t>
      </w:r>
    </w:p>
    <w:p w14:paraId="5C5B55B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w:t>
      </w:r>
      <w:r w:rsidRPr="00172E53">
        <w:rPr>
          <w:rFonts w:ascii="Arial" w:hAnsi="Arial" w:cs="Arial"/>
          <w:noProof/>
          <w:sz w:val="20"/>
          <w:szCs w:val="24"/>
        </w:rPr>
        <w:tab/>
        <w:t xml:space="preserve">S. Challa, S. G. Uppin, M. S. Uppin, U. Pamidimukkala, and L. Vemu, “Diagnosis of filamentous fungi on tissue sections by immunohistochemistry using anti-aspergillus antibody,” </w:t>
      </w:r>
      <w:r w:rsidRPr="00172E53">
        <w:rPr>
          <w:rFonts w:ascii="Arial" w:hAnsi="Arial" w:cs="Arial"/>
          <w:i/>
          <w:iCs/>
          <w:noProof/>
          <w:sz w:val="20"/>
          <w:szCs w:val="24"/>
        </w:rPr>
        <w:t>Med. Mycol.</w:t>
      </w:r>
      <w:r w:rsidRPr="00172E53">
        <w:rPr>
          <w:rFonts w:ascii="Arial" w:hAnsi="Arial" w:cs="Arial"/>
          <w:noProof/>
          <w:sz w:val="20"/>
          <w:szCs w:val="24"/>
        </w:rPr>
        <w:t>, vol. 53, pp. 470–476, 2015.</w:t>
      </w:r>
    </w:p>
    <w:p w14:paraId="36F412D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w:t>
      </w:r>
      <w:r w:rsidRPr="00172E53">
        <w:rPr>
          <w:rFonts w:ascii="Arial" w:hAnsi="Arial" w:cs="Arial"/>
          <w:noProof/>
          <w:sz w:val="20"/>
          <w:szCs w:val="24"/>
        </w:rPr>
        <w:tab/>
        <w:t xml:space="preserve">M. R. Islam, G. Tudryn, R. Bucinell, L. Schadler, and R. C. Picu, “Morphology and mechanics of fungal mycelium,” </w:t>
      </w:r>
      <w:r w:rsidRPr="00172E53">
        <w:rPr>
          <w:rFonts w:ascii="Arial" w:hAnsi="Arial" w:cs="Arial"/>
          <w:i/>
          <w:iCs/>
          <w:noProof/>
          <w:sz w:val="20"/>
          <w:szCs w:val="24"/>
        </w:rPr>
        <w:t>Sci. Rep.</w:t>
      </w:r>
      <w:r w:rsidRPr="00172E53">
        <w:rPr>
          <w:rFonts w:ascii="Arial" w:hAnsi="Arial" w:cs="Arial"/>
          <w:noProof/>
          <w:sz w:val="20"/>
          <w:szCs w:val="24"/>
        </w:rPr>
        <w:t>, vol. 7, no. 1, p. 13070, Dec. 2017.</w:t>
      </w:r>
    </w:p>
    <w:p w14:paraId="4C8489C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w:t>
      </w:r>
      <w:r w:rsidRPr="00172E53">
        <w:rPr>
          <w:rFonts w:ascii="Arial" w:hAnsi="Arial" w:cs="Arial"/>
          <w:noProof/>
          <w:sz w:val="20"/>
          <w:szCs w:val="24"/>
        </w:rPr>
        <w:tab/>
        <w:t xml:space="preserve">L. H. Grimm, S. Kelly, R. Krull, and D. C. Hempel, “Morphology and productivity of filamentous fungi,” </w:t>
      </w:r>
      <w:r w:rsidRPr="00172E53">
        <w:rPr>
          <w:rFonts w:ascii="Arial" w:hAnsi="Arial" w:cs="Arial"/>
          <w:i/>
          <w:iCs/>
          <w:noProof/>
          <w:sz w:val="20"/>
          <w:szCs w:val="24"/>
        </w:rPr>
        <w:t>Appl. Microbiol. Biotechnol.</w:t>
      </w:r>
      <w:r w:rsidRPr="00172E53">
        <w:rPr>
          <w:rFonts w:ascii="Arial" w:hAnsi="Arial" w:cs="Arial"/>
          <w:noProof/>
          <w:sz w:val="20"/>
          <w:szCs w:val="24"/>
        </w:rPr>
        <w:t>, vol. 69, no. 4, pp. 375–384, Dec. 2005.</w:t>
      </w:r>
    </w:p>
    <w:p w14:paraId="13A60A1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[7]</w:t>
      </w:r>
      <w:r w:rsidRPr="00172E53">
        <w:rPr>
          <w:rFonts w:ascii="Arial" w:hAnsi="Arial" w:cs="Arial"/>
          <w:noProof/>
          <w:sz w:val="20"/>
          <w:szCs w:val="24"/>
        </w:rPr>
        <w:tab/>
        <w:t xml:space="preserve">D. S. Hibbett </w:t>
      </w:r>
      <w:r w:rsidRPr="00172E53">
        <w:rPr>
          <w:rFonts w:ascii="Arial" w:hAnsi="Arial" w:cs="Arial"/>
          <w:i/>
          <w:iCs/>
          <w:noProof/>
          <w:sz w:val="20"/>
          <w:szCs w:val="24"/>
        </w:rPr>
        <w:t>et al.</w:t>
      </w:r>
      <w:r w:rsidRPr="00172E53">
        <w:rPr>
          <w:rFonts w:ascii="Arial" w:hAnsi="Arial" w:cs="Arial"/>
          <w:noProof/>
          <w:sz w:val="20"/>
          <w:szCs w:val="24"/>
        </w:rPr>
        <w:t xml:space="preserve">, “A higher-level phylogenetic classification of the Fungi,” </w:t>
      </w:r>
      <w:r w:rsidRPr="00172E53">
        <w:rPr>
          <w:rFonts w:ascii="Arial" w:hAnsi="Arial" w:cs="Arial"/>
          <w:i/>
          <w:iCs/>
          <w:noProof/>
          <w:sz w:val="20"/>
          <w:szCs w:val="24"/>
        </w:rPr>
        <w:t>Mycol. Res.</w:t>
      </w:r>
      <w:r w:rsidRPr="00172E53">
        <w:rPr>
          <w:rFonts w:ascii="Arial" w:hAnsi="Arial" w:cs="Arial"/>
          <w:noProof/>
          <w:sz w:val="20"/>
          <w:szCs w:val="24"/>
        </w:rPr>
        <w:t>, vol. 111, no. 5, pp. 509–547, May 2007.</w:t>
      </w:r>
    </w:p>
    <w:p w14:paraId="63DE88D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[8]</w:t>
      </w:r>
      <w:r w:rsidRPr="00172E53">
        <w:rPr>
          <w:rFonts w:ascii="Arial" w:hAnsi="Arial" w:cs="Arial"/>
          <w:noProof/>
          <w:sz w:val="20"/>
          <w:szCs w:val="24"/>
        </w:rPr>
        <w:tab/>
        <w:t xml:space="preserve">M. V. Powers-Fletcher, B. A. Kendall, A. T. Griffin, and K. E. Hanson, “Filamentous Fungi,” in </w:t>
      </w:r>
      <w:r w:rsidRPr="00172E53">
        <w:rPr>
          <w:rFonts w:ascii="Arial" w:hAnsi="Arial" w:cs="Arial"/>
          <w:i/>
          <w:iCs/>
          <w:noProof/>
          <w:sz w:val="20"/>
          <w:szCs w:val="24"/>
        </w:rPr>
        <w:t>Diagnostic Microbiology of the Immunocompromised Host, Second Edition</w:t>
      </w:r>
      <w:r w:rsidRPr="00172E53">
        <w:rPr>
          <w:rFonts w:ascii="Arial" w:hAnsi="Arial" w:cs="Arial"/>
          <w:noProof/>
          <w:sz w:val="20"/>
          <w:szCs w:val="24"/>
        </w:rPr>
        <w:t>, vol. 4, no. 3, American Society of Microbiology, 2016, pp. 311–341.</w:t>
      </w:r>
    </w:p>
    <w:p w14:paraId="6B34BAE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[9]</w:t>
      </w:r>
      <w:r w:rsidRPr="00172E53">
        <w:rPr>
          <w:rFonts w:ascii="Arial" w:hAnsi="Arial" w:cs="Arial"/>
          <w:noProof/>
          <w:sz w:val="20"/>
          <w:szCs w:val="24"/>
        </w:rPr>
        <w:tab/>
        <w:t>H. Babich and G. Stotzky, “Abiotic Factors Affecting the Toxicity of Lead to Fungi,” 1979.</w:t>
      </w:r>
    </w:p>
    <w:p w14:paraId="60F33A7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[10]</w:t>
      </w:r>
      <w:r w:rsidRPr="00172E53">
        <w:rPr>
          <w:rFonts w:ascii="Arial" w:hAnsi="Arial" w:cs="Arial"/>
          <w:noProof/>
          <w:sz w:val="20"/>
          <w:szCs w:val="24"/>
        </w:rPr>
        <w:tab/>
        <w:t xml:space="preserve">T. Emri </w:t>
      </w:r>
      <w:r w:rsidRPr="00172E53">
        <w:rPr>
          <w:rFonts w:ascii="Arial" w:hAnsi="Arial" w:cs="Arial"/>
          <w:i/>
          <w:iCs/>
          <w:noProof/>
          <w:sz w:val="20"/>
          <w:szCs w:val="24"/>
        </w:rPr>
        <w:t>et al.</w:t>
      </w:r>
      <w:r w:rsidRPr="00172E53">
        <w:rPr>
          <w:rFonts w:ascii="Arial" w:hAnsi="Arial" w:cs="Arial"/>
          <w:noProof/>
          <w:sz w:val="20"/>
          <w:szCs w:val="24"/>
        </w:rPr>
        <w:t xml:space="preserve">, “Core oxidative stress response in Aspergillus nidulans,” </w:t>
      </w:r>
      <w:r w:rsidRPr="00172E53">
        <w:rPr>
          <w:rFonts w:ascii="Arial" w:hAnsi="Arial" w:cs="Arial"/>
          <w:i/>
          <w:iCs/>
          <w:noProof/>
          <w:sz w:val="20"/>
          <w:szCs w:val="24"/>
        </w:rPr>
        <w:t>BMC Genomics</w:t>
      </w:r>
      <w:r w:rsidRPr="00172E53">
        <w:rPr>
          <w:rFonts w:ascii="Arial" w:hAnsi="Arial" w:cs="Arial"/>
          <w:noProof/>
          <w:sz w:val="20"/>
          <w:szCs w:val="24"/>
        </w:rPr>
        <w:t>, vol. 16, no. 1, 2015.</w:t>
      </w:r>
    </w:p>
    <w:p w14:paraId="6E169529"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[11]</w:t>
      </w:r>
      <w:r w:rsidRPr="00172E53">
        <w:rPr>
          <w:rFonts w:ascii="Arial" w:hAnsi="Arial" w:cs="Arial"/>
          <w:noProof/>
          <w:sz w:val="20"/>
          <w:szCs w:val="24"/>
        </w:rPr>
        <w:tab/>
        <w:t xml:space="preserve">D. Kültz, “MOLECULAR AND EVOLUTIONARY BASIS OF THE CELLULAR STRESS RESPONSE,” </w:t>
      </w:r>
      <w:r w:rsidRPr="00172E53">
        <w:rPr>
          <w:rFonts w:ascii="Arial" w:hAnsi="Arial" w:cs="Arial"/>
          <w:i/>
          <w:iCs/>
          <w:noProof/>
          <w:sz w:val="20"/>
          <w:szCs w:val="24"/>
        </w:rPr>
        <w:t>Annu. Rev. Physiol.</w:t>
      </w:r>
      <w:r w:rsidRPr="00172E53">
        <w:rPr>
          <w:rFonts w:ascii="Arial" w:hAnsi="Arial" w:cs="Arial"/>
          <w:noProof/>
          <w:sz w:val="20"/>
          <w:szCs w:val="24"/>
        </w:rPr>
        <w:t>, vol. 67, no. 1, pp. 225–257, Mar. 2005.</w:t>
      </w:r>
    </w:p>
    <w:p w14:paraId="73652CF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[12]</w:t>
      </w:r>
      <w:r w:rsidRPr="00172E53">
        <w:rPr>
          <w:rFonts w:ascii="Arial" w:hAnsi="Arial" w:cs="Arial"/>
          <w:noProof/>
          <w:sz w:val="20"/>
          <w:szCs w:val="24"/>
        </w:rPr>
        <w:tab/>
        <w:t xml:space="preserve">D. Hagiwara, K. Sakamoto, K. Abe, and K. Gomi, “Signaling pathways for stress responses and adaptation in Aspergillus species: Stress biology in the post-genomic era,” </w:t>
      </w:r>
      <w:r w:rsidRPr="00172E53">
        <w:rPr>
          <w:rFonts w:ascii="Arial" w:hAnsi="Arial" w:cs="Arial"/>
          <w:i/>
          <w:iCs/>
          <w:noProof/>
          <w:sz w:val="20"/>
          <w:szCs w:val="24"/>
        </w:rPr>
        <w:t>Biosci. Biotechnol. Biochem.</w:t>
      </w:r>
      <w:r w:rsidRPr="00172E53">
        <w:rPr>
          <w:rFonts w:ascii="Arial" w:hAnsi="Arial" w:cs="Arial"/>
          <w:noProof/>
          <w:sz w:val="20"/>
          <w:szCs w:val="24"/>
        </w:rPr>
        <w:t>, vol. 80, no. 9, pp. 1667–1680, 2016.</w:t>
      </w:r>
    </w:p>
    <w:p w14:paraId="0B7C0A1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[13]</w:t>
      </w:r>
      <w:r w:rsidRPr="00172E53">
        <w:rPr>
          <w:rFonts w:ascii="Arial" w:hAnsi="Arial" w:cs="Arial"/>
          <w:noProof/>
          <w:sz w:val="20"/>
          <w:szCs w:val="24"/>
        </w:rPr>
        <w:tab/>
        <w:t xml:space="preserve">L. Li, S. J. Wright, S. Krystofova, G. Park, and K. A. Borkovich, “Heterotrimeric G Protein Signaling in Filamentous Fungi,” </w:t>
      </w:r>
      <w:r w:rsidRPr="00172E53">
        <w:rPr>
          <w:rFonts w:ascii="Arial" w:hAnsi="Arial" w:cs="Arial"/>
          <w:i/>
          <w:iCs/>
          <w:noProof/>
          <w:sz w:val="20"/>
          <w:szCs w:val="24"/>
        </w:rPr>
        <w:t>Annu. Rev. Microbiol.</w:t>
      </w:r>
      <w:r w:rsidRPr="00172E53">
        <w:rPr>
          <w:rFonts w:ascii="Arial" w:hAnsi="Arial" w:cs="Arial"/>
          <w:noProof/>
          <w:sz w:val="20"/>
          <w:szCs w:val="24"/>
        </w:rPr>
        <w:t>, vol. 61, no. 1, pp. 423–452, 2007.</w:t>
      </w:r>
    </w:p>
    <w:p w14:paraId="309B7A3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[14]</w:t>
      </w:r>
      <w:r w:rsidRPr="00172E53">
        <w:rPr>
          <w:rFonts w:ascii="Arial" w:hAnsi="Arial" w:cs="Arial"/>
          <w:noProof/>
          <w:sz w:val="20"/>
          <w:szCs w:val="24"/>
        </w:rPr>
        <w:tab/>
        <w:t xml:space="preserve">S. Liu and R. a Dean, “G protein alpha subunit genes control growth, development, and pathogenicity of Magnaporthe grisea.,” </w:t>
      </w:r>
      <w:r w:rsidRPr="00172E53">
        <w:rPr>
          <w:rFonts w:ascii="Arial" w:hAnsi="Arial" w:cs="Arial"/>
          <w:i/>
          <w:iCs/>
          <w:noProof/>
          <w:sz w:val="20"/>
          <w:szCs w:val="24"/>
        </w:rPr>
        <w:t>Mol. Plant. Microbe. Interact.</w:t>
      </w:r>
      <w:r w:rsidRPr="00172E53">
        <w:rPr>
          <w:rFonts w:ascii="Arial" w:hAnsi="Arial" w:cs="Arial"/>
          <w:noProof/>
          <w:sz w:val="20"/>
          <w:szCs w:val="24"/>
        </w:rPr>
        <w:t>, vol. 10, no. 9, pp. 1075–86, 1997.</w:t>
      </w:r>
    </w:p>
    <w:p w14:paraId="57AC0E0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[15]</w:t>
      </w:r>
      <w:r w:rsidRPr="00172E53">
        <w:rPr>
          <w:rFonts w:ascii="Arial" w:hAnsi="Arial" w:cs="Arial"/>
          <w:noProof/>
          <w:sz w:val="20"/>
          <w:szCs w:val="24"/>
        </w:rPr>
        <w:tab/>
        <w:t xml:space="preserve">Y. Liu </w:t>
      </w:r>
      <w:r w:rsidRPr="00172E53">
        <w:rPr>
          <w:rFonts w:ascii="Arial" w:hAnsi="Arial" w:cs="Arial"/>
          <w:i/>
          <w:iCs/>
          <w:noProof/>
          <w:sz w:val="20"/>
          <w:szCs w:val="24"/>
        </w:rPr>
        <w:t>et al.</w:t>
      </w:r>
      <w:r w:rsidRPr="00172E53">
        <w:rPr>
          <w:rFonts w:ascii="Arial" w:hAnsi="Arial" w:cs="Arial"/>
          <w:noProof/>
          <w:sz w:val="20"/>
          <w:szCs w:val="24"/>
        </w:rPr>
        <w:t xml:space="preserve">, “G Protein α Subunit GpaB is Required for Asexual Development, Aflatoxin Biosynthesis and Pathogenicity by Regulating cAMP Signaling in Aspergillus flavus.,” </w:t>
      </w:r>
      <w:r w:rsidRPr="00172E53">
        <w:rPr>
          <w:rFonts w:ascii="Arial" w:hAnsi="Arial" w:cs="Arial"/>
          <w:i/>
          <w:iCs/>
          <w:noProof/>
          <w:sz w:val="20"/>
          <w:szCs w:val="24"/>
        </w:rPr>
        <w:t>Toxins (Basel).</w:t>
      </w:r>
      <w:r w:rsidRPr="00172E53">
        <w:rPr>
          <w:rFonts w:ascii="Arial" w:hAnsi="Arial" w:cs="Arial"/>
          <w:noProof/>
          <w:sz w:val="20"/>
          <w:szCs w:val="24"/>
        </w:rPr>
        <w:t>, vol. 10, no. 3, Mar. 2018.</w:t>
      </w:r>
    </w:p>
    <w:p w14:paraId="7EA32D6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lastRenderedPageBreak/>
        <w:t>[16]</w:t>
      </w:r>
      <w:r w:rsidRPr="00172E53">
        <w:rPr>
          <w:rFonts w:ascii="Arial" w:hAnsi="Arial" w:cs="Arial"/>
          <w:noProof/>
          <w:sz w:val="20"/>
          <w:szCs w:val="24"/>
        </w:rPr>
        <w:tab/>
        <w:t>M. I. Simon, M. P. Strathmann, and N. Gautam, “Diversity of Proteins in Signal Transduction,” vol. 252, no. 5007, pp. 802–808, 1991.</w:t>
      </w:r>
    </w:p>
    <w:p w14:paraId="5510F8B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[17]</w:t>
      </w:r>
      <w:r w:rsidRPr="00172E53">
        <w:rPr>
          <w:rFonts w:ascii="Arial" w:hAnsi="Arial" w:cs="Arial"/>
          <w:noProof/>
          <w:sz w:val="20"/>
          <w:szCs w:val="24"/>
        </w:rPr>
        <w:tab/>
        <w:t xml:space="preserve">S. Rens-Domiano and H. E. Hamm, “Structural and functional relationships of heterotrimeric G-proteins,” </w:t>
      </w:r>
      <w:r w:rsidRPr="00172E53">
        <w:rPr>
          <w:rFonts w:ascii="Arial" w:hAnsi="Arial" w:cs="Arial"/>
          <w:i/>
          <w:iCs/>
          <w:noProof/>
          <w:sz w:val="20"/>
          <w:szCs w:val="24"/>
        </w:rPr>
        <w:t>Faseb J</w:t>
      </w:r>
      <w:r w:rsidRPr="00172E53">
        <w:rPr>
          <w:rFonts w:ascii="Arial" w:hAnsi="Arial" w:cs="Arial"/>
          <w:noProof/>
          <w:sz w:val="20"/>
          <w:szCs w:val="24"/>
        </w:rPr>
        <w:t>, vol. 9, no. 11, pp. 1059–1066, 1995.</w:t>
      </w:r>
    </w:p>
    <w:p w14:paraId="0721945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[18]</w:t>
      </w:r>
      <w:r w:rsidRPr="00172E53">
        <w:rPr>
          <w:rFonts w:ascii="Arial" w:hAnsi="Arial" w:cs="Arial"/>
          <w:noProof/>
          <w:sz w:val="20"/>
          <w:szCs w:val="24"/>
        </w:rPr>
        <w:tab/>
        <w:t xml:space="preserve">M. Bölker, “Sex and crime: Heterotrimeric G proteins in fungal mating and pathogenesis,” </w:t>
      </w:r>
      <w:r w:rsidRPr="00172E53">
        <w:rPr>
          <w:rFonts w:ascii="Arial" w:hAnsi="Arial" w:cs="Arial"/>
          <w:i/>
          <w:iCs/>
          <w:noProof/>
          <w:sz w:val="20"/>
          <w:szCs w:val="24"/>
        </w:rPr>
        <w:t>Fungal Genet. Biol.</w:t>
      </w:r>
      <w:r w:rsidRPr="00172E53">
        <w:rPr>
          <w:rFonts w:ascii="Arial" w:hAnsi="Arial" w:cs="Arial"/>
          <w:noProof/>
          <w:sz w:val="20"/>
          <w:szCs w:val="24"/>
        </w:rPr>
        <w:t>, vol. 25, no. 3, pp. 143–156, 1998.</w:t>
      </w:r>
    </w:p>
    <w:p w14:paraId="2E439E2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[19]</w:t>
      </w:r>
      <w:r w:rsidRPr="00172E53">
        <w:rPr>
          <w:rFonts w:ascii="Arial" w:hAnsi="Arial" w:cs="Arial"/>
          <w:noProof/>
          <w:sz w:val="20"/>
          <w:szCs w:val="24"/>
        </w:rPr>
        <w:tab/>
        <w:t>C. G. Alvaro and J. Thorner, “Heterotrimeric G Protein-coupled Receptor Signaling in Yeast Mating Pheromone Response *,” 2016.</w:t>
      </w:r>
    </w:p>
    <w:p w14:paraId="7315FC0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[20]</w:t>
      </w:r>
      <w:r w:rsidRPr="00172E53">
        <w:rPr>
          <w:rFonts w:ascii="Arial" w:hAnsi="Arial" w:cs="Arial"/>
          <w:noProof/>
          <w:sz w:val="20"/>
          <w:szCs w:val="24"/>
        </w:rPr>
        <w:tab/>
        <w:t xml:space="preserve">R. O. García-Rico </w:t>
      </w:r>
      <w:r w:rsidRPr="00172E53">
        <w:rPr>
          <w:rFonts w:ascii="Arial" w:hAnsi="Arial" w:cs="Arial"/>
          <w:i/>
          <w:iCs/>
          <w:noProof/>
          <w:sz w:val="20"/>
          <w:szCs w:val="24"/>
        </w:rPr>
        <w:t>et al.</w:t>
      </w:r>
      <w:r w:rsidRPr="00172E53">
        <w:rPr>
          <w:rFonts w:ascii="Arial" w:hAnsi="Arial" w:cs="Arial"/>
          <w:noProof/>
          <w:sz w:val="20"/>
          <w:szCs w:val="24"/>
        </w:rPr>
        <w:t xml:space="preserve">, “Heterotrimeric G protein alpha subunit controls growth, stress response, extracellular protease activity, and cyclopiazonic acid production in Penicillium camemberti,” </w:t>
      </w:r>
      <w:r w:rsidRPr="00172E53">
        <w:rPr>
          <w:rFonts w:ascii="Arial" w:hAnsi="Arial" w:cs="Arial"/>
          <w:i/>
          <w:iCs/>
          <w:noProof/>
          <w:sz w:val="20"/>
          <w:szCs w:val="24"/>
        </w:rPr>
        <w:t>Fungal Biol.</w:t>
      </w:r>
      <w:r w:rsidRPr="00172E53">
        <w:rPr>
          <w:rFonts w:ascii="Arial" w:hAnsi="Arial" w:cs="Arial"/>
          <w:noProof/>
          <w:sz w:val="20"/>
          <w:szCs w:val="24"/>
        </w:rPr>
        <w:t>, vol. 121, no. 9, pp. 754–762, Sep. 2017.</w:t>
      </w:r>
    </w:p>
    <w:p w14:paraId="2D72808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[21]</w:t>
      </w:r>
      <w:r w:rsidRPr="00172E53">
        <w:rPr>
          <w:rFonts w:ascii="Arial" w:hAnsi="Arial" w:cs="Arial"/>
          <w:noProof/>
          <w:sz w:val="20"/>
          <w:szCs w:val="24"/>
        </w:rPr>
        <w:tab/>
        <w:t xml:space="preserve">L. Perez-Sanchez, E. Gonzalez, E. E. Colon-Lorenzo, W. Gonzalez-Velazquez, R. Gonzalez-Mendez, and N. Rodriguez-del Valle, “Interaction of the heterotrimeric G protein alpha subunit SSG-1 of Sporothrix schenckii with proteins related to stress response and fungal pathogenicity using a yeast two-hybrid assay,” </w:t>
      </w:r>
      <w:r w:rsidRPr="00172E53">
        <w:rPr>
          <w:rFonts w:ascii="Arial" w:hAnsi="Arial" w:cs="Arial"/>
          <w:i/>
          <w:iCs/>
          <w:noProof/>
          <w:sz w:val="20"/>
          <w:szCs w:val="24"/>
        </w:rPr>
        <w:t>BMC Microbiol.</w:t>
      </w:r>
      <w:r w:rsidRPr="00172E53">
        <w:rPr>
          <w:rFonts w:ascii="Arial" w:hAnsi="Arial" w:cs="Arial"/>
          <w:noProof/>
          <w:sz w:val="20"/>
          <w:szCs w:val="24"/>
        </w:rPr>
        <w:t>, vol. 10, no. 1, p. 317, 2010.</w:t>
      </w:r>
    </w:p>
    <w:p w14:paraId="1CBA32D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[22]</w:t>
      </w:r>
      <w:r w:rsidRPr="00172E53">
        <w:rPr>
          <w:rFonts w:ascii="Arial" w:hAnsi="Arial" w:cs="Arial"/>
          <w:noProof/>
          <w:sz w:val="20"/>
          <w:szCs w:val="24"/>
        </w:rPr>
        <w:tab/>
        <w:t xml:space="preserve">G. M. TRUESDELL, Z. YANG, and M. B. DICKMAN, “A Gα subunit gene from the phytopathogenic fungus Colletotrichum trifolii is required for conidial germination,” </w:t>
      </w:r>
      <w:r w:rsidRPr="00172E53">
        <w:rPr>
          <w:rFonts w:ascii="Arial" w:hAnsi="Arial" w:cs="Arial"/>
          <w:i/>
          <w:iCs/>
          <w:noProof/>
          <w:sz w:val="20"/>
          <w:szCs w:val="24"/>
        </w:rPr>
        <w:t>Physiol. Mol. Plant Pathol.</w:t>
      </w:r>
      <w:r w:rsidRPr="00172E53">
        <w:rPr>
          <w:rFonts w:ascii="Arial" w:hAnsi="Arial" w:cs="Arial"/>
          <w:noProof/>
          <w:sz w:val="20"/>
          <w:szCs w:val="24"/>
        </w:rPr>
        <w:t>, vol. 56, no. 3, pp. 131–140, Mar. 2000.</w:t>
      </w:r>
    </w:p>
    <w:p w14:paraId="2E3CE32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[23]</w:t>
      </w:r>
      <w:r w:rsidRPr="00172E53">
        <w:rPr>
          <w:rFonts w:ascii="Arial" w:hAnsi="Arial" w:cs="Arial"/>
          <w:noProof/>
          <w:sz w:val="20"/>
          <w:szCs w:val="24"/>
        </w:rPr>
        <w:tab/>
        <w:t xml:space="preserve">G. E. Turner and K. A. Borkovich, “Identification of a G protein α subunit from Neurospora crassa that is a member of the G(i) family,” </w:t>
      </w:r>
      <w:r w:rsidRPr="00172E53">
        <w:rPr>
          <w:rFonts w:ascii="Arial" w:hAnsi="Arial" w:cs="Arial"/>
          <w:i/>
          <w:iCs/>
          <w:noProof/>
          <w:sz w:val="20"/>
          <w:szCs w:val="24"/>
        </w:rPr>
        <w:t>J. Biol. Chem.</w:t>
      </w:r>
      <w:r w:rsidRPr="00172E53">
        <w:rPr>
          <w:rFonts w:ascii="Arial" w:hAnsi="Arial" w:cs="Arial"/>
          <w:noProof/>
          <w:sz w:val="20"/>
          <w:szCs w:val="24"/>
        </w:rPr>
        <w:t>, vol. 268, no. 20, pp. 14805–14811, 1993.</w:t>
      </w:r>
    </w:p>
    <w:p w14:paraId="70E33DD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[24]</w:t>
      </w:r>
      <w:r w:rsidRPr="00172E53">
        <w:rPr>
          <w:rFonts w:ascii="Arial" w:hAnsi="Arial" w:cs="Arial"/>
          <w:noProof/>
          <w:sz w:val="20"/>
          <w:szCs w:val="24"/>
        </w:rPr>
        <w:tab/>
        <w:t xml:space="preserve">F. D. Ivey, P. N. Hodge, G. E. Turner, and K. A. Borkovich, “The G alpha i homologue gna-1 controls multiple differentiation pathways in Neurospora crassa,” </w:t>
      </w:r>
      <w:r w:rsidRPr="00172E53">
        <w:rPr>
          <w:rFonts w:ascii="Arial" w:hAnsi="Arial" w:cs="Arial"/>
          <w:i/>
          <w:iCs/>
          <w:noProof/>
          <w:sz w:val="20"/>
          <w:szCs w:val="24"/>
        </w:rPr>
        <w:t>Mol Biol Cell</w:t>
      </w:r>
      <w:r w:rsidRPr="00172E53">
        <w:rPr>
          <w:rFonts w:ascii="Arial" w:hAnsi="Arial" w:cs="Arial"/>
          <w:noProof/>
          <w:sz w:val="20"/>
          <w:szCs w:val="24"/>
        </w:rPr>
        <w:t>, vol. 7, no. 8, pp. 1283–1297, 1996.</w:t>
      </w:r>
    </w:p>
    <w:p w14:paraId="58C81F7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[25]</w:t>
      </w:r>
      <w:r w:rsidRPr="00172E53">
        <w:rPr>
          <w:rFonts w:ascii="Arial" w:hAnsi="Arial" w:cs="Arial"/>
          <w:noProof/>
          <w:sz w:val="20"/>
          <w:szCs w:val="24"/>
        </w:rPr>
        <w:tab/>
        <w:t xml:space="preserve">D. Tisch, C. P. Kubicek, and M. Schmoll, “New insights into the mechanism of light modulated signaling by heterotrimeric G-proteins: ENVOY acts on gna1 and gna3 and adjusts cAMP levels in Trichoderma reesei (Hypocrea jecorina),” </w:t>
      </w:r>
      <w:r w:rsidRPr="00172E53">
        <w:rPr>
          <w:rFonts w:ascii="Arial" w:hAnsi="Arial" w:cs="Arial"/>
          <w:i/>
          <w:iCs/>
          <w:noProof/>
          <w:sz w:val="20"/>
          <w:szCs w:val="24"/>
        </w:rPr>
        <w:t>Fungal Genet. Biol.</w:t>
      </w:r>
      <w:r w:rsidRPr="00172E53">
        <w:rPr>
          <w:rFonts w:ascii="Arial" w:hAnsi="Arial" w:cs="Arial"/>
          <w:noProof/>
          <w:sz w:val="20"/>
          <w:szCs w:val="24"/>
        </w:rPr>
        <w:t>, vol. 48, no. 6, pp. 631–640, 2011.</w:t>
      </w:r>
    </w:p>
    <w:p w14:paraId="106B370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[26]</w:t>
      </w:r>
      <w:r w:rsidRPr="00172E53">
        <w:rPr>
          <w:rFonts w:ascii="Arial" w:hAnsi="Arial" w:cs="Arial"/>
          <w:noProof/>
          <w:sz w:val="20"/>
          <w:szCs w:val="24"/>
        </w:rPr>
        <w:tab/>
        <w:t xml:space="preserve">D. M. Berman, T. M. Wilkie, and A. G. Gilman, “GAIP and RGS4 are GTPase-activating proteins for the G(i) subfamily of G protein α subunits,” </w:t>
      </w:r>
      <w:r w:rsidRPr="00172E53">
        <w:rPr>
          <w:rFonts w:ascii="Arial" w:hAnsi="Arial" w:cs="Arial"/>
          <w:i/>
          <w:iCs/>
          <w:noProof/>
          <w:sz w:val="20"/>
          <w:szCs w:val="24"/>
        </w:rPr>
        <w:t>Cell</w:t>
      </w:r>
      <w:r w:rsidRPr="00172E53">
        <w:rPr>
          <w:rFonts w:ascii="Arial" w:hAnsi="Arial" w:cs="Arial"/>
          <w:noProof/>
          <w:sz w:val="20"/>
          <w:szCs w:val="24"/>
        </w:rPr>
        <w:t>, vol. 86, no. 3, pp. 445–452, 1996.</w:t>
      </w:r>
    </w:p>
    <w:p w14:paraId="7C2BB10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[27]</w:t>
      </w:r>
      <w:r w:rsidRPr="00172E53">
        <w:rPr>
          <w:rFonts w:ascii="Arial" w:hAnsi="Arial" w:cs="Arial"/>
          <w:noProof/>
          <w:sz w:val="20"/>
          <w:szCs w:val="24"/>
        </w:rPr>
        <w:tab/>
        <w:t xml:space="preserve">K. H. Han, J. A. Seo, and J. H. Yu, “Regulators of G-protein signalling in Aspergillus nidulans: RgsA downregulates stress response and stimulates asexual sporulation through attentuation of GanB (Gα) signalling,” </w:t>
      </w:r>
      <w:r w:rsidRPr="00172E53">
        <w:rPr>
          <w:rFonts w:ascii="Arial" w:hAnsi="Arial" w:cs="Arial"/>
          <w:i/>
          <w:iCs/>
          <w:noProof/>
          <w:sz w:val="20"/>
          <w:szCs w:val="24"/>
        </w:rPr>
        <w:t>Mol. Microbiol.</w:t>
      </w:r>
      <w:r w:rsidRPr="00172E53">
        <w:rPr>
          <w:rFonts w:ascii="Arial" w:hAnsi="Arial" w:cs="Arial"/>
          <w:noProof/>
          <w:sz w:val="20"/>
          <w:szCs w:val="24"/>
        </w:rPr>
        <w:t>, vol. 53, no. 2, pp. 529–540, 2004.</w:t>
      </w:r>
    </w:p>
    <w:p w14:paraId="333277EA"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[28]</w:t>
      </w:r>
      <w:r w:rsidRPr="00172E53">
        <w:rPr>
          <w:rFonts w:ascii="Arial" w:hAnsi="Arial" w:cs="Arial"/>
          <w:noProof/>
          <w:sz w:val="20"/>
          <w:szCs w:val="24"/>
        </w:rPr>
        <w:tab/>
        <w:t xml:space="preserve">S. Zuber, M. J. Hynes, and A. Andrianopoulos, “G-protein signaling mediates asexual development at 25 degrees C but has no effect on yeast-like growth at 37 degrees C in the dimorphic fungus Penicillium mameffei.,” </w:t>
      </w:r>
      <w:r w:rsidRPr="00172E53">
        <w:rPr>
          <w:rFonts w:ascii="Arial" w:hAnsi="Arial" w:cs="Arial"/>
          <w:i/>
          <w:iCs/>
          <w:noProof/>
          <w:sz w:val="20"/>
          <w:szCs w:val="24"/>
        </w:rPr>
        <w:t>Eukaryot. Cell</w:t>
      </w:r>
      <w:r w:rsidRPr="00172E53">
        <w:rPr>
          <w:rFonts w:ascii="Arial" w:hAnsi="Arial" w:cs="Arial"/>
          <w:noProof/>
          <w:sz w:val="20"/>
          <w:szCs w:val="24"/>
        </w:rPr>
        <w:t>, vol. 1, no. 3, pp. 440–447, 2002.</w:t>
      </w:r>
    </w:p>
    <w:p w14:paraId="322F0BE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lastRenderedPageBreak/>
        <w:t>[29]</w:t>
      </w:r>
      <w:r w:rsidRPr="00172E53">
        <w:rPr>
          <w:rFonts w:ascii="Arial" w:hAnsi="Arial" w:cs="Arial"/>
          <w:noProof/>
          <w:sz w:val="20"/>
          <w:szCs w:val="24"/>
        </w:rPr>
        <w:tab/>
        <w:t xml:space="preserve">F. D. Ivey, A. M. Kays, and K. A. Borkovich, “Shared and Independent Roles for a G α i Protein and Adenylyl Cyclase in Regulating Development and Stress Responses in Neurospora crassa Shared and Independent Roles for a G a i Protein and Adenylyl Cyclase in Regulating Development and Stress Responses ,” </w:t>
      </w:r>
      <w:r w:rsidRPr="00172E53">
        <w:rPr>
          <w:rFonts w:ascii="Arial" w:hAnsi="Arial" w:cs="Arial"/>
          <w:i/>
          <w:iCs/>
          <w:noProof/>
          <w:sz w:val="20"/>
          <w:szCs w:val="24"/>
        </w:rPr>
        <w:t>Eukaryot. Cell</w:t>
      </w:r>
      <w:r w:rsidRPr="00172E53">
        <w:rPr>
          <w:rFonts w:ascii="Arial" w:hAnsi="Arial" w:cs="Arial"/>
          <w:noProof/>
          <w:sz w:val="20"/>
          <w:szCs w:val="24"/>
        </w:rPr>
        <w:t>, vol. 1, no. 4, pp. 634–642, 2002.</w:t>
      </w:r>
    </w:p>
    <w:p w14:paraId="51E9344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[30]</w:t>
      </w:r>
      <w:r w:rsidRPr="00172E53">
        <w:rPr>
          <w:rFonts w:ascii="Arial" w:hAnsi="Arial" w:cs="Arial"/>
          <w:noProof/>
          <w:sz w:val="20"/>
          <w:szCs w:val="24"/>
        </w:rPr>
        <w:tab/>
        <w:t xml:space="preserve">S. J. Wright, R. Inchausti, C. J. Eaton, S. Krystofova, K. A. Borkovich </w:t>
      </w:r>
      <w:dir w:val="rtl">
        <w:r w:rsidRPr="00172E53">
          <w:rPr>
            <w:rFonts w:ascii="Arial" w:hAnsi="Arial" w:cs="Arial"/>
            <w:noProof/>
            <w:sz w:val="20"/>
            <w:szCs w:val="24"/>
          </w:rPr>
          <w:t xml:space="preserve">3, and ٭. </w:t>
        </w:r>
        <w:dir w:val="rtl">
          <w:r w:rsidRPr="00172E53">
            <w:rPr>
              <w:rFonts w:ascii="Arial" w:hAnsi="Arial" w:cs="Arial"/>
              <w:noProof/>
              <w:sz w:val="20"/>
              <w:szCs w:val="24"/>
            </w:rPr>
            <w:t>٭</w:t>
          </w:r>
          <w:r w:rsidRPr="00172E53">
            <w:rPr>
              <w:rFonts w:ascii="Arial" w:hAnsi="Arial" w:cs="Arial"/>
              <w:noProof/>
              <w:sz w:val="20"/>
              <w:szCs w:val="24"/>
            </w:rPr>
            <w:t>‬, “RIC8 is a guanine-nucleotide exchange factor for Gα subunits that regulates growth and development in Neurospora crassa.”</w:t>
          </w:r>
          <w:r w:rsidR="00981E66">
            <w:t>‬</w:t>
          </w:r>
          <w:r w:rsidR="00981E66">
            <w:t>‬</w:t>
          </w:r>
        </w:dir>
      </w:dir>
    </w:p>
    <w:p w14:paraId="7A865B1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[31]</w:t>
      </w:r>
      <w:r w:rsidRPr="00172E53">
        <w:rPr>
          <w:rFonts w:ascii="Arial" w:hAnsi="Arial" w:cs="Arial"/>
          <w:noProof/>
          <w:sz w:val="20"/>
          <w:szCs w:val="24"/>
        </w:rPr>
        <w:tab/>
        <w:t xml:space="preserve">C. J. Eaton, I. E. Cabrera, J. A. Servin, S. J. Wright, M. P. Cox, and K. A. Borkovich, “The Guanine Nucleotide Exchange Factor RIC8 Regulates Conidial Germination through Gα Proteins in Neurospora crassa,” </w:t>
      </w:r>
      <w:r w:rsidRPr="00172E53">
        <w:rPr>
          <w:rFonts w:ascii="Arial" w:hAnsi="Arial" w:cs="Arial"/>
          <w:i/>
          <w:iCs/>
          <w:noProof/>
          <w:sz w:val="20"/>
          <w:szCs w:val="24"/>
        </w:rPr>
        <w:t>PLoS One</w:t>
      </w:r>
      <w:r w:rsidRPr="00172E53">
        <w:rPr>
          <w:rFonts w:ascii="Arial" w:hAnsi="Arial" w:cs="Arial"/>
          <w:noProof/>
          <w:sz w:val="20"/>
          <w:szCs w:val="24"/>
        </w:rPr>
        <w:t>, vol. 7, no. 10, p. e48026, Oct. 2012.</w:t>
      </w:r>
    </w:p>
    <w:p w14:paraId="0F611AA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[32]</w:t>
      </w:r>
      <w:r w:rsidRPr="00172E53">
        <w:rPr>
          <w:rFonts w:ascii="Arial" w:hAnsi="Arial" w:cs="Arial"/>
          <w:noProof/>
          <w:sz w:val="20"/>
          <w:szCs w:val="24"/>
        </w:rPr>
        <w:tab/>
        <w:t xml:space="preserve">M. Breitenbach, M. Weber, M. Rinnerthaler, T. Karl, and L. Breitenbach-Koller, “Oxidative stress in fungi: its function in signal transduction, interaction with plant hosts, and lignocellulose degradation.,” </w:t>
      </w:r>
      <w:r w:rsidRPr="00172E53">
        <w:rPr>
          <w:rFonts w:ascii="Arial" w:hAnsi="Arial" w:cs="Arial"/>
          <w:i/>
          <w:iCs/>
          <w:noProof/>
          <w:sz w:val="20"/>
          <w:szCs w:val="24"/>
        </w:rPr>
        <w:t>Biomolecules</w:t>
      </w:r>
      <w:r w:rsidRPr="00172E53">
        <w:rPr>
          <w:rFonts w:ascii="Arial" w:hAnsi="Arial" w:cs="Arial"/>
          <w:noProof/>
          <w:sz w:val="20"/>
          <w:szCs w:val="24"/>
        </w:rPr>
        <w:t>, vol. 5, no. 2, pp. 318–42, Apr. 2015.</w:t>
      </w:r>
    </w:p>
    <w:p w14:paraId="1B496E5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[33]</w:t>
      </w:r>
      <w:r w:rsidRPr="00172E53">
        <w:rPr>
          <w:rFonts w:ascii="Arial" w:hAnsi="Arial" w:cs="Arial"/>
          <w:noProof/>
          <w:sz w:val="20"/>
          <w:szCs w:val="24"/>
        </w:rPr>
        <w:tab/>
        <w:t xml:space="preserve">E. Birben, U. M. Sahiner, C. Sackesen, S. Erzurum, and O. Kalayci, “Oxidative stress and antioxidant defense.,” </w:t>
      </w:r>
      <w:r w:rsidRPr="00172E53">
        <w:rPr>
          <w:rFonts w:ascii="Arial" w:hAnsi="Arial" w:cs="Arial"/>
          <w:i/>
          <w:iCs/>
          <w:noProof/>
          <w:sz w:val="20"/>
          <w:szCs w:val="24"/>
        </w:rPr>
        <w:t>World Allergy Organ. J.</w:t>
      </w:r>
      <w:r w:rsidRPr="00172E53">
        <w:rPr>
          <w:rFonts w:ascii="Arial" w:hAnsi="Arial" w:cs="Arial"/>
          <w:noProof/>
          <w:sz w:val="20"/>
          <w:szCs w:val="24"/>
        </w:rPr>
        <w:t>, vol. 5, no. 1, pp. 9–19, Jan. 2012.</w:t>
      </w:r>
    </w:p>
    <w:p w14:paraId="6B1AAD0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[34]</w:t>
      </w:r>
      <w:r w:rsidRPr="00172E53">
        <w:rPr>
          <w:rFonts w:ascii="Arial" w:hAnsi="Arial" w:cs="Arial"/>
          <w:noProof/>
          <w:sz w:val="20"/>
          <w:szCs w:val="24"/>
        </w:rPr>
        <w:tab/>
        <w:t xml:space="preserve">D. Trachootham, W. Lu, M. A. Ogasawara, R.-D. V. Nilsa, and P. Huang, “Redox regulation of cell survival.,” </w:t>
      </w:r>
      <w:r w:rsidRPr="00172E53">
        <w:rPr>
          <w:rFonts w:ascii="Arial" w:hAnsi="Arial" w:cs="Arial"/>
          <w:i/>
          <w:iCs/>
          <w:noProof/>
          <w:sz w:val="20"/>
          <w:szCs w:val="24"/>
        </w:rPr>
        <w:t>Antioxid. Redox Signal.</w:t>
      </w:r>
      <w:r w:rsidRPr="00172E53">
        <w:rPr>
          <w:rFonts w:ascii="Arial" w:hAnsi="Arial" w:cs="Arial"/>
          <w:noProof/>
          <w:sz w:val="20"/>
          <w:szCs w:val="24"/>
        </w:rPr>
        <w:t>, vol. 10, no. 8, pp. 1343–74, Aug. 2008.</w:t>
      </w:r>
    </w:p>
    <w:p w14:paraId="796C28C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[35]</w:t>
      </w:r>
      <w:r w:rsidRPr="00172E53">
        <w:rPr>
          <w:rFonts w:ascii="Arial" w:hAnsi="Arial" w:cs="Arial"/>
          <w:noProof/>
          <w:sz w:val="20"/>
          <w:szCs w:val="24"/>
        </w:rPr>
        <w:tab/>
        <w:t xml:space="preserve">R. O. García-Rico, R. Chávez, F. Fierro, and J. F. Martín, “Effect of a heterotrimeric G protein alpha subunit on conidia germination, stress response, and roquefortine C production in Penicillium roqueforti.,” </w:t>
      </w:r>
      <w:r w:rsidRPr="00172E53">
        <w:rPr>
          <w:rFonts w:ascii="Arial" w:hAnsi="Arial" w:cs="Arial"/>
          <w:i/>
          <w:iCs/>
          <w:noProof/>
          <w:sz w:val="20"/>
          <w:szCs w:val="24"/>
        </w:rPr>
        <w:t>Int. Microbiol.</w:t>
      </w:r>
      <w:r w:rsidRPr="00172E53">
        <w:rPr>
          <w:rFonts w:ascii="Arial" w:hAnsi="Arial" w:cs="Arial"/>
          <w:noProof/>
          <w:sz w:val="20"/>
          <w:szCs w:val="24"/>
        </w:rPr>
        <w:t>, vol. 12, no. 2, pp. 123–9, Jun. 2009.</w:t>
      </w:r>
    </w:p>
    <w:p w14:paraId="4565284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[36]</w:t>
      </w:r>
      <w:r w:rsidRPr="00172E53">
        <w:rPr>
          <w:rFonts w:ascii="Arial" w:hAnsi="Arial" w:cs="Arial"/>
          <w:noProof/>
          <w:sz w:val="20"/>
          <w:szCs w:val="24"/>
        </w:rPr>
        <w:tab/>
        <w:t xml:space="preserve">R. O. García-Rico, J. F. Martín, and F. Fierro, “Heterotrimeric Gα protein Pga1 from Penicillium chrysogenum triggers germination in response to carbon sources and affects negatively resistance to different stress conditions,” </w:t>
      </w:r>
      <w:r w:rsidRPr="00172E53">
        <w:rPr>
          <w:rFonts w:ascii="Arial" w:hAnsi="Arial" w:cs="Arial"/>
          <w:i/>
          <w:iCs/>
          <w:noProof/>
          <w:sz w:val="20"/>
          <w:szCs w:val="24"/>
        </w:rPr>
        <w:t>Fungal Genet. Biol.</w:t>
      </w:r>
      <w:r w:rsidRPr="00172E53">
        <w:rPr>
          <w:rFonts w:ascii="Arial" w:hAnsi="Arial" w:cs="Arial"/>
          <w:noProof/>
          <w:sz w:val="20"/>
          <w:szCs w:val="24"/>
        </w:rPr>
        <w:t>, vol. 48, no. 6, pp. 641–649, 2011.</w:t>
      </w:r>
    </w:p>
    <w:p w14:paraId="54C7A28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[37]</w:t>
      </w:r>
      <w:r w:rsidRPr="00172E53">
        <w:rPr>
          <w:rFonts w:ascii="Arial" w:hAnsi="Arial" w:cs="Arial"/>
          <w:noProof/>
          <w:sz w:val="20"/>
          <w:szCs w:val="24"/>
        </w:rPr>
        <w:tab/>
        <w:t xml:space="preserve">U. Carrasco-Navarro </w:t>
      </w:r>
      <w:r w:rsidRPr="00172E53">
        <w:rPr>
          <w:rFonts w:ascii="Arial" w:hAnsi="Arial" w:cs="Arial"/>
          <w:i/>
          <w:iCs/>
          <w:noProof/>
          <w:sz w:val="20"/>
          <w:szCs w:val="24"/>
        </w:rPr>
        <w:t>et al.</w:t>
      </w:r>
      <w:r w:rsidRPr="00172E53">
        <w:rPr>
          <w:rFonts w:ascii="Arial" w:hAnsi="Arial" w:cs="Arial"/>
          <w:noProof/>
          <w:sz w:val="20"/>
          <w:szCs w:val="24"/>
        </w:rPr>
        <w:t xml:space="preserve">, “Proteomic analysis of the signaling pathway mediated by the heterotrimeric Ga protein Pga1 of Penicillium chrysogenum,” </w:t>
      </w:r>
      <w:r w:rsidRPr="00172E53">
        <w:rPr>
          <w:rFonts w:ascii="Arial" w:hAnsi="Arial" w:cs="Arial"/>
          <w:i/>
          <w:iCs/>
          <w:noProof/>
          <w:sz w:val="20"/>
          <w:szCs w:val="24"/>
        </w:rPr>
        <w:t>Microb. Cell Fact.</w:t>
      </w:r>
      <w:r w:rsidRPr="00172E53">
        <w:rPr>
          <w:rFonts w:ascii="Arial" w:hAnsi="Arial" w:cs="Arial"/>
          <w:noProof/>
          <w:sz w:val="20"/>
          <w:szCs w:val="24"/>
        </w:rPr>
        <w:t>, vol. 15, no. 1, pp. 1–17, 2016.</w:t>
      </w:r>
    </w:p>
    <w:p w14:paraId="09B31AB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[38]</w:t>
      </w:r>
      <w:r w:rsidRPr="00172E53">
        <w:rPr>
          <w:rFonts w:ascii="Arial" w:hAnsi="Arial" w:cs="Arial"/>
          <w:noProof/>
          <w:sz w:val="20"/>
          <w:szCs w:val="24"/>
        </w:rPr>
        <w:tab/>
        <w:t xml:space="preserve">Q. Yang and K. A. Borkovich, “Mutational activation of a Gα(i) causes uncontrolled proliferation of aerial hyphae and increased sensitivity to heat and oxidative stress in Neurospora crassa,” </w:t>
      </w:r>
      <w:r w:rsidRPr="00172E53">
        <w:rPr>
          <w:rFonts w:ascii="Arial" w:hAnsi="Arial" w:cs="Arial"/>
          <w:i/>
          <w:iCs/>
          <w:noProof/>
          <w:sz w:val="20"/>
          <w:szCs w:val="24"/>
        </w:rPr>
        <w:t>Genetics</w:t>
      </w:r>
      <w:r w:rsidRPr="00172E53">
        <w:rPr>
          <w:rFonts w:ascii="Arial" w:hAnsi="Arial" w:cs="Arial"/>
          <w:noProof/>
          <w:sz w:val="20"/>
          <w:szCs w:val="24"/>
        </w:rPr>
        <w:t>, vol. 151, no. 1, pp. 107–117, 1999.</w:t>
      </w:r>
    </w:p>
    <w:p w14:paraId="3714BA1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[39]</w:t>
      </w:r>
      <w:r w:rsidRPr="00172E53">
        <w:rPr>
          <w:rFonts w:ascii="Arial" w:hAnsi="Arial" w:cs="Arial"/>
          <w:noProof/>
          <w:sz w:val="20"/>
          <w:szCs w:val="24"/>
        </w:rPr>
        <w:tab/>
        <w:t xml:space="preserve">A. M. Kays, P. S. Rowley, R. A. Baasiri, and K. A. Borkovich, “Regulation of conidiation and adenylyl cyclase levels by the Galpha protein GNA-3 in Neurospora crassa,” </w:t>
      </w:r>
      <w:r w:rsidRPr="00172E53">
        <w:rPr>
          <w:rFonts w:ascii="Arial" w:hAnsi="Arial" w:cs="Arial"/>
          <w:i/>
          <w:iCs/>
          <w:noProof/>
          <w:sz w:val="20"/>
          <w:szCs w:val="24"/>
        </w:rPr>
        <w:t>Mol Cell Biol</w:t>
      </w:r>
      <w:r w:rsidRPr="00172E53">
        <w:rPr>
          <w:rFonts w:ascii="Arial" w:hAnsi="Arial" w:cs="Arial"/>
          <w:noProof/>
          <w:sz w:val="20"/>
          <w:szCs w:val="24"/>
        </w:rPr>
        <w:t>, vol. 20, no. 20, pp. 7693–7705, 2000.</w:t>
      </w:r>
    </w:p>
    <w:p w14:paraId="3134F05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[40]</w:t>
      </w:r>
      <w:r w:rsidRPr="00172E53">
        <w:rPr>
          <w:rFonts w:ascii="Arial" w:hAnsi="Arial" w:cs="Arial"/>
          <w:noProof/>
          <w:sz w:val="20"/>
          <w:szCs w:val="24"/>
        </w:rPr>
        <w:tab/>
        <w:t xml:space="preserve">F. D. Ivey, Q. Yang, and K. A. Borkovich, “Positive Regulation of Adenylyl Cyclase Activity by a GαiHomolog inNeurospora crassa,” </w:t>
      </w:r>
      <w:r w:rsidRPr="00172E53">
        <w:rPr>
          <w:rFonts w:ascii="Arial" w:hAnsi="Arial" w:cs="Arial"/>
          <w:i/>
          <w:iCs/>
          <w:noProof/>
          <w:sz w:val="20"/>
          <w:szCs w:val="24"/>
        </w:rPr>
        <w:t>Fungal Genet. Biol.</w:t>
      </w:r>
      <w:r w:rsidRPr="00172E53">
        <w:rPr>
          <w:rFonts w:ascii="Arial" w:hAnsi="Arial" w:cs="Arial"/>
          <w:noProof/>
          <w:sz w:val="20"/>
          <w:szCs w:val="24"/>
        </w:rPr>
        <w:t>, vol. 26, no. 1, pp. 48–61, Feb. 1999.</w:t>
      </w:r>
    </w:p>
    <w:p w14:paraId="56F5BCA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[41]</w:t>
      </w:r>
      <w:r w:rsidRPr="00172E53">
        <w:rPr>
          <w:rFonts w:ascii="Arial" w:hAnsi="Arial" w:cs="Arial"/>
          <w:noProof/>
          <w:sz w:val="20"/>
          <w:szCs w:val="24"/>
        </w:rPr>
        <w:tab/>
        <w:t xml:space="preserve">A. M. Kays and K. A. Borkovich, “Severe Impairment of Growth and Differentiation in a </w:t>
      </w:r>
      <w:r w:rsidRPr="00172E53">
        <w:rPr>
          <w:rFonts w:ascii="Arial" w:hAnsi="Arial" w:cs="Arial"/>
          <w:noProof/>
          <w:sz w:val="20"/>
          <w:szCs w:val="24"/>
        </w:rPr>
        <w:lastRenderedPageBreak/>
        <w:t xml:space="preserve">Neurospora crassa Mutant Lacking All Heterotrimeric G?? Proteins,” </w:t>
      </w:r>
      <w:r w:rsidRPr="00172E53">
        <w:rPr>
          <w:rFonts w:ascii="Arial" w:hAnsi="Arial" w:cs="Arial"/>
          <w:i/>
          <w:iCs/>
          <w:noProof/>
          <w:sz w:val="20"/>
          <w:szCs w:val="24"/>
        </w:rPr>
        <w:t>Genetics</w:t>
      </w:r>
      <w:r w:rsidRPr="00172E53">
        <w:rPr>
          <w:rFonts w:ascii="Arial" w:hAnsi="Arial" w:cs="Arial"/>
          <w:noProof/>
          <w:sz w:val="20"/>
          <w:szCs w:val="24"/>
        </w:rPr>
        <w:t>, vol. 166, no. 3, pp. 1229–1240, 2004.</w:t>
      </w:r>
    </w:p>
    <w:p w14:paraId="2C526A1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[42]</w:t>
      </w:r>
      <w:r w:rsidRPr="00172E53">
        <w:rPr>
          <w:rFonts w:ascii="Arial" w:hAnsi="Arial" w:cs="Arial"/>
          <w:noProof/>
          <w:sz w:val="20"/>
          <w:szCs w:val="24"/>
        </w:rPr>
        <w:tab/>
        <w:t xml:space="preserve">J.-I. Park, C. M. Grant, and I. W. Dawes, “The high-affinity cAMP phosphodiesterase of Saccharomyces cerevisiae is the major determinant of cAMP levels in stationary phase: involvement of different branches of the Ras–cyclic AMP pathway in stress responses,” </w:t>
      </w:r>
      <w:r w:rsidRPr="00172E53">
        <w:rPr>
          <w:rFonts w:ascii="Arial" w:hAnsi="Arial" w:cs="Arial"/>
          <w:i/>
          <w:iCs/>
          <w:noProof/>
          <w:sz w:val="20"/>
          <w:szCs w:val="24"/>
        </w:rPr>
        <w:t>Biochem. Biophys. Res. Commun.</w:t>
      </w:r>
      <w:r w:rsidRPr="00172E53">
        <w:rPr>
          <w:rFonts w:ascii="Arial" w:hAnsi="Arial" w:cs="Arial"/>
          <w:noProof/>
          <w:sz w:val="20"/>
          <w:szCs w:val="24"/>
        </w:rPr>
        <w:t>, vol. 327, no. 1, pp. 311–319, Feb. 2005.</w:t>
      </w:r>
    </w:p>
    <w:p w14:paraId="70BBF87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[43]</w:t>
      </w:r>
      <w:r w:rsidRPr="00172E53">
        <w:rPr>
          <w:rFonts w:ascii="Arial" w:hAnsi="Arial" w:cs="Arial"/>
          <w:noProof/>
          <w:sz w:val="20"/>
          <w:szCs w:val="24"/>
        </w:rPr>
        <w:tab/>
        <w:t xml:space="preserve">A. Dantas, A. Day, M. Ikeh, I. Kos, B. Achan, and J. Quinn, “Oxidative Stress Responses in the Human Fungal Pathogen, Candida albicans,” </w:t>
      </w:r>
      <w:r w:rsidRPr="00172E53">
        <w:rPr>
          <w:rFonts w:ascii="Arial" w:hAnsi="Arial" w:cs="Arial"/>
          <w:i/>
          <w:iCs/>
          <w:noProof/>
          <w:sz w:val="20"/>
          <w:szCs w:val="24"/>
        </w:rPr>
        <w:t>Biomolecules</w:t>
      </w:r>
      <w:r w:rsidRPr="00172E53">
        <w:rPr>
          <w:rFonts w:ascii="Arial" w:hAnsi="Arial" w:cs="Arial"/>
          <w:noProof/>
          <w:sz w:val="20"/>
          <w:szCs w:val="24"/>
        </w:rPr>
        <w:t>, vol. 5, no. 1, pp. 142–165, Feb. 2015.</w:t>
      </w:r>
    </w:p>
    <w:p w14:paraId="763916A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[44]</w:t>
      </w:r>
      <w:r w:rsidRPr="00172E53">
        <w:rPr>
          <w:rFonts w:ascii="Arial" w:hAnsi="Arial" w:cs="Arial"/>
          <w:noProof/>
          <w:sz w:val="20"/>
          <w:szCs w:val="24"/>
        </w:rPr>
        <w:tab/>
        <w:t xml:space="preserve">D. Wilson </w:t>
      </w:r>
      <w:r w:rsidRPr="00172E53">
        <w:rPr>
          <w:rFonts w:ascii="Arial" w:hAnsi="Arial" w:cs="Arial"/>
          <w:i/>
          <w:iCs/>
          <w:noProof/>
          <w:sz w:val="20"/>
          <w:szCs w:val="24"/>
        </w:rPr>
        <w:t>et al.</w:t>
      </w:r>
      <w:r w:rsidRPr="00172E53">
        <w:rPr>
          <w:rFonts w:ascii="Arial" w:hAnsi="Arial" w:cs="Arial"/>
          <w:noProof/>
          <w:sz w:val="20"/>
          <w:szCs w:val="24"/>
        </w:rPr>
        <w:t xml:space="preserve">, “Deletion of the high-affinity cAMP phosphodiesterase encoded by PDE2 affects stress responses and virulence in Candida albicans,” </w:t>
      </w:r>
      <w:r w:rsidRPr="00172E53">
        <w:rPr>
          <w:rFonts w:ascii="Arial" w:hAnsi="Arial" w:cs="Arial"/>
          <w:i/>
          <w:iCs/>
          <w:noProof/>
          <w:sz w:val="20"/>
          <w:szCs w:val="24"/>
        </w:rPr>
        <w:t>Mol. Microbiol.</w:t>
      </w:r>
      <w:r w:rsidRPr="00172E53">
        <w:rPr>
          <w:rFonts w:ascii="Arial" w:hAnsi="Arial" w:cs="Arial"/>
          <w:noProof/>
          <w:sz w:val="20"/>
          <w:szCs w:val="24"/>
        </w:rPr>
        <w:t>, vol. 65, no. 4, pp. 841–856, Aug. 2007.</w:t>
      </w:r>
    </w:p>
    <w:p w14:paraId="0727AC1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[45]</w:t>
      </w:r>
      <w:r w:rsidRPr="00172E53">
        <w:rPr>
          <w:rFonts w:ascii="Arial" w:hAnsi="Arial" w:cs="Arial"/>
          <w:noProof/>
          <w:sz w:val="20"/>
          <w:szCs w:val="24"/>
        </w:rPr>
        <w:tab/>
        <w:t xml:space="preserve">A. L. Dawe, G. C. Segers, T. D. Allen, V. C. McMains, and D. L. Nuss, “Microarray analysis of Cryphonectria parasitica Gα- and Gβγ-signalling pathways reveals extensive modulation by hypovirus infection,” </w:t>
      </w:r>
      <w:r w:rsidRPr="00172E53">
        <w:rPr>
          <w:rFonts w:ascii="Arial" w:hAnsi="Arial" w:cs="Arial"/>
          <w:i/>
          <w:iCs/>
          <w:noProof/>
          <w:sz w:val="20"/>
          <w:szCs w:val="24"/>
        </w:rPr>
        <w:t>Microbiology</w:t>
      </w:r>
      <w:r w:rsidRPr="00172E53">
        <w:rPr>
          <w:rFonts w:ascii="Arial" w:hAnsi="Arial" w:cs="Arial"/>
          <w:noProof/>
          <w:sz w:val="20"/>
          <w:szCs w:val="24"/>
        </w:rPr>
        <w:t>, vol. 150, no. 12, pp. 4033–4043, 2004.</w:t>
      </w:r>
    </w:p>
    <w:p w14:paraId="1802901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[46]</w:t>
      </w:r>
      <w:r w:rsidRPr="00172E53">
        <w:rPr>
          <w:rFonts w:ascii="Arial" w:hAnsi="Arial" w:cs="Arial"/>
          <w:noProof/>
          <w:sz w:val="20"/>
          <w:szCs w:val="24"/>
        </w:rPr>
        <w:tab/>
        <w:t xml:space="preserve">W. H. Mager, A. H. de Boer, M. H. Siderius, and H. P. Voss, “Cellular responses to oxidative and osmotic stress.,” </w:t>
      </w:r>
      <w:r w:rsidRPr="00172E53">
        <w:rPr>
          <w:rFonts w:ascii="Arial" w:hAnsi="Arial" w:cs="Arial"/>
          <w:i/>
          <w:iCs/>
          <w:noProof/>
          <w:sz w:val="20"/>
          <w:szCs w:val="24"/>
        </w:rPr>
        <w:t>Cell Stress Chaperones</w:t>
      </w:r>
      <w:r w:rsidRPr="00172E53">
        <w:rPr>
          <w:rFonts w:ascii="Arial" w:hAnsi="Arial" w:cs="Arial"/>
          <w:noProof/>
          <w:sz w:val="20"/>
          <w:szCs w:val="24"/>
        </w:rPr>
        <w:t>, vol. 5, no. 2, pp. 73–5, Apr. 2000.</w:t>
      </w:r>
    </w:p>
    <w:p w14:paraId="355F1EC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[47]</w:t>
      </w:r>
      <w:r w:rsidRPr="00172E53">
        <w:rPr>
          <w:rFonts w:ascii="Arial" w:hAnsi="Arial" w:cs="Arial"/>
          <w:noProof/>
          <w:sz w:val="20"/>
          <w:szCs w:val="24"/>
        </w:rPr>
        <w:tab/>
        <w:t xml:space="preserve">R. A. Baasiri, X. Lu, P. S. Rowley, G. E. Turner, and K. A. Borkovich, “Overlapping functions for two G protein alpha subunits in Neurospora crassa.,” </w:t>
      </w:r>
      <w:r w:rsidRPr="00172E53">
        <w:rPr>
          <w:rFonts w:ascii="Arial" w:hAnsi="Arial" w:cs="Arial"/>
          <w:i/>
          <w:iCs/>
          <w:noProof/>
          <w:sz w:val="20"/>
          <w:szCs w:val="24"/>
        </w:rPr>
        <w:t>Genetics</w:t>
      </w:r>
      <w:r w:rsidRPr="00172E53">
        <w:rPr>
          <w:rFonts w:ascii="Arial" w:hAnsi="Arial" w:cs="Arial"/>
          <w:noProof/>
          <w:sz w:val="20"/>
          <w:szCs w:val="24"/>
        </w:rPr>
        <w:t>, vol. 147, no. 1, pp. 137–45, 1997.</w:t>
      </w:r>
    </w:p>
    <w:p w14:paraId="1D2D3A6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[48]</w:t>
      </w:r>
      <w:r w:rsidRPr="00172E53">
        <w:rPr>
          <w:rFonts w:ascii="Arial" w:hAnsi="Arial" w:cs="Arial"/>
          <w:noProof/>
          <w:sz w:val="20"/>
          <w:szCs w:val="24"/>
        </w:rPr>
        <w:tab/>
        <w:t xml:space="preserve">S. Zuber, M. J. Hynes, and A. Andrianopoulos, “The G-protein alpha-subunit GasC plays a major role in germination in the dimorphic fungus Penicillium marneffei,” </w:t>
      </w:r>
      <w:r w:rsidRPr="00172E53">
        <w:rPr>
          <w:rFonts w:ascii="Arial" w:hAnsi="Arial" w:cs="Arial"/>
          <w:i/>
          <w:iCs/>
          <w:noProof/>
          <w:sz w:val="20"/>
          <w:szCs w:val="24"/>
        </w:rPr>
        <w:t>Genetics</w:t>
      </w:r>
      <w:r w:rsidRPr="00172E53">
        <w:rPr>
          <w:rFonts w:ascii="Arial" w:hAnsi="Arial" w:cs="Arial"/>
          <w:noProof/>
          <w:sz w:val="20"/>
          <w:szCs w:val="24"/>
        </w:rPr>
        <w:t>, vol. 164, no. 2, pp. 487–499, 2003.</w:t>
      </w:r>
    </w:p>
    <w:p w14:paraId="6B27118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[49]</w:t>
      </w:r>
      <w:r w:rsidRPr="00172E53">
        <w:rPr>
          <w:rFonts w:ascii="Arial" w:hAnsi="Arial" w:cs="Arial"/>
          <w:noProof/>
          <w:sz w:val="20"/>
          <w:szCs w:val="24"/>
        </w:rPr>
        <w:tab/>
        <w:t xml:space="preserve">H. H. Kampinga, “Chaperones in Preventing Protein Denaturation in Living Cells and Protecting Against Cellular Stress,” in </w:t>
      </w:r>
      <w:r w:rsidRPr="00172E53">
        <w:rPr>
          <w:rFonts w:ascii="Arial" w:hAnsi="Arial" w:cs="Arial"/>
          <w:i/>
          <w:iCs/>
          <w:noProof/>
          <w:sz w:val="20"/>
          <w:szCs w:val="24"/>
        </w:rPr>
        <w:t>Molecular Chaperones in Health and Disease</w:t>
      </w:r>
      <w:r w:rsidRPr="00172E53">
        <w:rPr>
          <w:rFonts w:ascii="Arial" w:hAnsi="Arial" w:cs="Arial"/>
          <w:noProof/>
          <w:sz w:val="20"/>
          <w:szCs w:val="24"/>
        </w:rPr>
        <w:t>, Berlin/Heidelberg: Springer-Verlag, 2006, pp. 1–42.</w:t>
      </w:r>
    </w:p>
    <w:p w14:paraId="54D969F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[50]</w:t>
      </w:r>
      <w:r w:rsidRPr="00172E53">
        <w:rPr>
          <w:rFonts w:ascii="Arial" w:hAnsi="Arial" w:cs="Arial"/>
          <w:noProof/>
          <w:sz w:val="20"/>
          <w:szCs w:val="24"/>
        </w:rPr>
        <w:tab/>
        <w:t xml:space="preserve">V. M. Tereshina, “Thermotolerance in Fungi: The Role of Heat Shock Proteins and Trehalose,” </w:t>
      </w:r>
      <w:r w:rsidRPr="00172E53">
        <w:rPr>
          <w:rFonts w:ascii="Arial" w:hAnsi="Arial" w:cs="Arial"/>
          <w:i/>
          <w:iCs/>
          <w:noProof/>
          <w:sz w:val="20"/>
          <w:szCs w:val="24"/>
        </w:rPr>
        <w:t>Microbiology</w:t>
      </w:r>
      <w:r w:rsidRPr="00172E53">
        <w:rPr>
          <w:rFonts w:ascii="Arial" w:hAnsi="Arial" w:cs="Arial"/>
          <w:noProof/>
          <w:sz w:val="20"/>
          <w:szCs w:val="24"/>
        </w:rPr>
        <w:t>, vol. 74, no. 3, pp. 247–257, May 2005.</w:t>
      </w:r>
    </w:p>
    <w:p w14:paraId="33C44DC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[51]</w:t>
      </w:r>
      <w:r w:rsidRPr="00172E53">
        <w:rPr>
          <w:rFonts w:ascii="Arial" w:hAnsi="Arial" w:cs="Arial"/>
          <w:noProof/>
          <w:sz w:val="20"/>
          <w:szCs w:val="24"/>
        </w:rPr>
        <w:tab/>
        <w:t xml:space="preserve">N. B. Gusev, N. V Bogatcheva, and S. B. Marston, “Structure and properties of small heat shock proteins (sHsp) and their interaction with cytoskeleton proteins.,” </w:t>
      </w:r>
      <w:r w:rsidRPr="00172E53">
        <w:rPr>
          <w:rFonts w:ascii="Arial" w:hAnsi="Arial" w:cs="Arial"/>
          <w:i/>
          <w:iCs/>
          <w:noProof/>
          <w:sz w:val="20"/>
          <w:szCs w:val="24"/>
        </w:rPr>
        <w:t>Biochemistry. (Mosc).</w:t>
      </w:r>
      <w:r w:rsidRPr="00172E53">
        <w:rPr>
          <w:rFonts w:ascii="Arial" w:hAnsi="Arial" w:cs="Arial"/>
          <w:noProof/>
          <w:sz w:val="20"/>
          <w:szCs w:val="24"/>
        </w:rPr>
        <w:t>, vol. 67, no. 5, pp. 511–9, May 2002.</w:t>
      </w:r>
    </w:p>
    <w:p w14:paraId="0CE7B11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[52]</w:t>
      </w:r>
      <w:r w:rsidRPr="00172E53">
        <w:rPr>
          <w:rFonts w:ascii="Arial" w:hAnsi="Arial" w:cs="Arial"/>
          <w:noProof/>
          <w:sz w:val="20"/>
          <w:szCs w:val="24"/>
        </w:rPr>
        <w:tab/>
        <w:t xml:space="preserve">S. Tiwari, R. Thakur, and J. Shankar, “Role of Heat-Shock Proteins in Cellular Function and in the Biology of Fungi,” </w:t>
      </w:r>
      <w:r w:rsidRPr="00172E53">
        <w:rPr>
          <w:rFonts w:ascii="Arial" w:hAnsi="Arial" w:cs="Arial"/>
          <w:i/>
          <w:iCs/>
          <w:noProof/>
          <w:sz w:val="20"/>
          <w:szCs w:val="24"/>
        </w:rPr>
        <w:t>Biotechnol. Res. Int.</w:t>
      </w:r>
      <w:r w:rsidRPr="00172E53">
        <w:rPr>
          <w:rFonts w:ascii="Arial" w:hAnsi="Arial" w:cs="Arial"/>
          <w:noProof/>
          <w:sz w:val="20"/>
          <w:szCs w:val="24"/>
        </w:rPr>
        <w:t>, vol. 2015, pp. 1–11, Dec. 2015.</w:t>
      </w:r>
    </w:p>
    <w:p w14:paraId="2F81A03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[53]</w:t>
      </w:r>
      <w:r w:rsidRPr="00172E53">
        <w:rPr>
          <w:rFonts w:ascii="Arial" w:hAnsi="Arial" w:cs="Arial"/>
          <w:noProof/>
          <w:sz w:val="20"/>
          <w:szCs w:val="24"/>
        </w:rPr>
        <w:tab/>
        <w:t xml:space="preserve">J. Wu, M. Wang, L. Zhou, and D. Yu, “Small heat shock proteins, phylogeny in filamentous fungi and expression analyses in Aspergillus nidulans,” </w:t>
      </w:r>
      <w:r w:rsidRPr="00172E53">
        <w:rPr>
          <w:rFonts w:ascii="Arial" w:hAnsi="Arial" w:cs="Arial"/>
          <w:i/>
          <w:iCs/>
          <w:noProof/>
          <w:sz w:val="20"/>
          <w:szCs w:val="24"/>
        </w:rPr>
        <w:t>Gene</w:t>
      </w:r>
      <w:r w:rsidRPr="00172E53">
        <w:rPr>
          <w:rFonts w:ascii="Arial" w:hAnsi="Arial" w:cs="Arial"/>
          <w:noProof/>
          <w:sz w:val="20"/>
          <w:szCs w:val="24"/>
        </w:rPr>
        <w:t>, vol. 575, pp. 675–679, 2016.</w:t>
      </w:r>
    </w:p>
    <w:p w14:paraId="1AED18A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[54]</w:t>
      </w:r>
      <w:r w:rsidRPr="00172E53">
        <w:rPr>
          <w:rFonts w:ascii="Arial" w:hAnsi="Arial" w:cs="Arial"/>
          <w:noProof/>
          <w:sz w:val="20"/>
          <w:szCs w:val="24"/>
        </w:rPr>
        <w:tab/>
        <w:t xml:space="preserve">R. B. Raggam, H. J. F. Salzer, E. Marth, B. Heiling, A. H. Paulitsch, and W. Buzina, “Molecular detection and characterisation of fungal heat shock protein 60,” </w:t>
      </w:r>
      <w:r w:rsidRPr="00172E53">
        <w:rPr>
          <w:rFonts w:ascii="Arial" w:hAnsi="Arial" w:cs="Arial"/>
          <w:i/>
          <w:iCs/>
          <w:noProof/>
          <w:sz w:val="20"/>
          <w:szCs w:val="24"/>
        </w:rPr>
        <w:t>Mycoses</w:t>
      </w:r>
      <w:r w:rsidRPr="00172E53">
        <w:rPr>
          <w:rFonts w:ascii="Arial" w:hAnsi="Arial" w:cs="Arial"/>
          <w:noProof/>
          <w:sz w:val="20"/>
          <w:szCs w:val="24"/>
        </w:rPr>
        <w:t>, vol. 54, no. 5, pp. e394–e399, Sep. 2011.</w:t>
      </w:r>
    </w:p>
    <w:p w14:paraId="14D8A0D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lastRenderedPageBreak/>
        <w:t>[55]</w:t>
      </w:r>
      <w:r w:rsidRPr="00172E53">
        <w:rPr>
          <w:rFonts w:ascii="Arial" w:hAnsi="Arial" w:cs="Arial"/>
          <w:noProof/>
          <w:sz w:val="20"/>
          <w:szCs w:val="24"/>
        </w:rPr>
        <w:tab/>
        <w:t xml:space="preserve">M. Kapoor, C. A. Curle, and C. Runham, “The hsp70 gene family of Neurospora crassa: cloning, sequence analysis, expression, and genetic mapping of the major stress-inducible member.,” </w:t>
      </w:r>
      <w:r w:rsidRPr="00172E53">
        <w:rPr>
          <w:rFonts w:ascii="Arial" w:hAnsi="Arial" w:cs="Arial"/>
          <w:i/>
          <w:iCs/>
          <w:noProof/>
          <w:sz w:val="20"/>
          <w:szCs w:val="24"/>
        </w:rPr>
        <w:t>J. Bacteriol.</w:t>
      </w:r>
      <w:r w:rsidRPr="00172E53">
        <w:rPr>
          <w:rFonts w:ascii="Arial" w:hAnsi="Arial" w:cs="Arial"/>
          <w:noProof/>
          <w:sz w:val="20"/>
          <w:szCs w:val="24"/>
        </w:rPr>
        <w:t>, vol. 177, no. 1, pp. 212–21, Jan. 1995.</w:t>
      </w:r>
    </w:p>
    <w:p w14:paraId="559FBCA3"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[56]</w:t>
      </w:r>
      <w:r w:rsidRPr="00172E53">
        <w:rPr>
          <w:rFonts w:ascii="Arial" w:hAnsi="Arial" w:cs="Arial"/>
          <w:noProof/>
          <w:sz w:val="20"/>
          <w:szCs w:val="24"/>
        </w:rPr>
        <w:tab/>
        <w:t xml:space="preserve">D.-C. Bui </w:t>
      </w:r>
      <w:r w:rsidRPr="00172E53">
        <w:rPr>
          <w:rFonts w:ascii="Arial" w:hAnsi="Arial" w:cs="Arial"/>
          <w:i/>
          <w:iCs/>
          <w:noProof/>
          <w:sz w:val="20"/>
          <w:szCs w:val="24"/>
        </w:rPr>
        <w:t>et al.</w:t>
      </w:r>
      <w:r w:rsidRPr="00172E53">
        <w:rPr>
          <w:rFonts w:ascii="Arial" w:hAnsi="Arial" w:cs="Arial"/>
          <w:noProof/>
          <w:sz w:val="20"/>
          <w:szCs w:val="24"/>
        </w:rPr>
        <w:t xml:space="preserve">, “Heat shock protein 90 is required for sexual and asexual development, virulence, and heat shock response in Fusarium graminearum,” </w:t>
      </w:r>
      <w:r w:rsidRPr="00172E53">
        <w:rPr>
          <w:rFonts w:ascii="Arial" w:hAnsi="Arial" w:cs="Arial"/>
          <w:i/>
          <w:iCs/>
          <w:noProof/>
          <w:sz w:val="20"/>
          <w:szCs w:val="24"/>
        </w:rPr>
        <w:t>Sci. Rep.</w:t>
      </w:r>
      <w:r w:rsidRPr="00172E53">
        <w:rPr>
          <w:rFonts w:ascii="Arial" w:hAnsi="Arial" w:cs="Arial"/>
          <w:noProof/>
          <w:sz w:val="20"/>
          <w:szCs w:val="24"/>
        </w:rPr>
        <w:t>, vol. 6, no. 1, p. 28154, Sep. 2016.</w:t>
      </w:r>
    </w:p>
    <w:p w14:paraId="6C14933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[57]</w:t>
      </w:r>
      <w:r w:rsidRPr="00172E53">
        <w:rPr>
          <w:rFonts w:ascii="Arial" w:hAnsi="Arial" w:cs="Arial"/>
          <w:noProof/>
          <w:sz w:val="20"/>
          <w:szCs w:val="24"/>
        </w:rPr>
        <w:tab/>
        <w:t xml:space="preserve">E. Boy-Marcotte </w:t>
      </w:r>
      <w:r w:rsidRPr="00172E53">
        <w:rPr>
          <w:rFonts w:ascii="Arial" w:hAnsi="Arial" w:cs="Arial"/>
          <w:i/>
          <w:iCs/>
          <w:noProof/>
          <w:sz w:val="20"/>
          <w:szCs w:val="24"/>
        </w:rPr>
        <w:t>et al.</w:t>
      </w:r>
      <w:r w:rsidRPr="00172E53">
        <w:rPr>
          <w:rFonts w:ascii="Arial" w:hAnsi="Arial" w:cs="Arial"/>
          <w:noProof/>
          <w:sz w:val="20"/>
          <w:szCs w:val="24"/>
        </w:rPr>
        <w:t xml:space="preserve">, “The heat shock response in yeast: differential regulations and contributions of the Msn2p/Msn4p and Hsf1p regulons,” </w:t>
      </w:r>
      <w:r w:rsidRPr="00172E53">
        <w:rPr>
          <w:rFonts w:ascii="Arial" w:hAnsi="Arial" w:cs="Arial"/>
          <w:i/>
          <w:iCs/>
          <w:noProof/>
          <w:sz w:val="20"/>
          <w:szCs w:val="24"/>
        </w:rPr>
        <w:t>Mol. Microbiol.</w:t>
      </w:r>
      <w:r w:rsidRPr="00172E53">
        <w:rPr>
          <w:rFonts w:ascii="Arial" w:hAnsi="Arial" w:cs="Arial"/>
          <w:noProof/>
          <w:sz w:val="20"/>
          <w:szCs w:val="24"/>
        </w:rPr>
        <w:t>, vol. 33, no. 2, pp. 274–283, Jul. 1999.</w:t>
      </w:r>
    </w:p>
    <w:p w14:paraId="6C60117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[58]</w:t>
      </w:r>
      <w:r w:rsidRPr="00172E53">
        <w:rPr>
          <w:rFonts w:ascii="Arial" w:hAnsi="Arial" w:cs="Arial"/>
          <w:noProof/>
          <w:sz w:val="20"/>
          <w:szCs w:val="24"/>
        </w:rPr>
        <w:tab/>
        <w:t xml:space="preserve">S. Thompson, N. J. Croft, A. Sotiriou, H. D. Piggins, and S. K. Crosthwaite, “Neurospora crassa heat shock factor 1 Is an essential gene; a second heat shock factor-like gene, hsf2, is required for asexual spore formation.,” </w:t>
      </w:r>
      <w:r w:rsidRPr="00172E53">
        <w:rPr>
          <w:rFonts w:ascii="Arial" w:hAnsi="Arial" w:cs="Arial"/>
          <w:i/>
          <w:iCs/>
          <w:noProof/>
          <w:sz w:val="20"/>
          <w:szCs w:val="24"/>
        </w:rPr>
        <w:t>Eukaryot. Cell</w:t>
      </w:r>
      <w:r w:rsidRPr="00172E53">
        <w:rPr>
          <w:rFonts w:ascii="Arial" w:hAnsi="Arial" w:cs="Arial"/>
          <w:noProof/>
          <w:sz w:val="20"/>
          <w:szCs w:val="24"/>
        </w:rPr>
        <w:t>, vol. 7, no. 9, pp. 1573–81, Sep. 2008.</w:t>
      </w:r>
    </w:p>
    <w:p w14:paraId="3C8C2CA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[59]</w:t>
      </w:r>
      <w:r w:rsidRPr="00172E53">
        <w:rPr>
          <w:rFonts w:ascii="Arial" w:hAnsi="Arial" w:cs="Arial"/>
          <w:noProof/>
          <w:sz w:val="20"/>
          <w:szCs w:val="24"/>
        </w:rPr>
        <w:tab/>
        <w:t xml:space="preserve">M. T. Martínez-Pastor, G. Marchler, C. Schüller, A. Marchler-Bauer, H. Ruis, and F. Estruch, “The Saccharomyces cerevisiae zinc finger proteins Msn2p and Msn4p are required for transcriptional induction through the stress response element (STRE).,” </w:t>
      </w:r>
      <w:r w:rsidRPr="00172E53">
        <w:rPr>
          <w:rFonts w:ascii="Arial" w:hAnsi="Arial" w:cs="Arial"/>
          <w:i/>
          <w:iCs/>
          <w:noProof/>
          <w:sz w:val="20"/>
          <w:szCs w:val="24"/>
        </w:rPr>
        <w:t>EMBO J.</w:t>
      </w:r>
      <w:r w:rsidRPr="00172E53">
        <w:rPr>
          <w:rFonts w:ascii="Arial" w:hAnsi="Arial" w:cs="Arial"/>
          <w:noProof/>
          <w:sz w:val="20"/>
          <w:szCs w:val="24"/>
        </w:rPr>
        <w:t>, vol. 15, no. 9, pp. 2227–35, May 1996.</w:t>
      </w:r>
    </w:p>
    <w:p w14:paraId="6899AB5A"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[60]</w:t>
      </w:r>
      <w:r w:rsidRPr="00172E53">
        <w:rPr>
          <w:rFonts w:ascii="Arial" w:hAnsi="Arial" w:cs="Arial"/>
          <w:noProof/>
          <w:sz w:val="20"/>
          <w:szCs w:val="24"/>
        </w:rPr>
        <w:tab/>
        <w:t xml:space="preserve">H. G. Dohlman and J. Thorner, “Regulation of G Protein–Initiated Signal Transduction in Yeast: Paradigms and Principles,” </w:t>
      </w:r>
      <w:r w:rsidRPr="00172E53">
        <w:rPr>
          <w:rFonts w:ascii="Arial" w:hAnsi="Arial" w:cs="Arial"/>
          <w:i/>
          <w:iCs/>
          <w:noProof/>
          <w:sz w:val="20"/>
          <w:szCs w:val="24"/>
        </w:rPr>
        <w:t>Annu. Rev. Biochem.</w:t>
      </w:r>
      <w:r w:rsidRPr="00172E53">
        <w:rPr>
          <w:rFonts w:ascii="Arial" w:hAnsi="Arial" w:cs="Arial"/>
          <w:noProof/>
          <w:sz w:val="20"/>
          <w:szCs w:val="24"/>
        </w:rPr>
        <w:t>, vol. 70, no. 1, pp. 703–754, Jun. 2001.</w:t>
      </w:r>
    </w:p>
    <w:p w14:paraId="6A4F8DB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[61]</w:t>
      </w:r>
      <w:r w:rsidRPr="00172E53">
        <w:rPr>
          <w:rFonts w:ascii="Arial" w:hAnsi="Arial" w:cs="Arial"/>
          <w:noProof/>
          <w:sz w:val="20"/>
          <w:szCs w:val="24"/>
        </w:rPr>
        <w:tab/>
        <w:t>Y. Xue and J. P. Hirsch, “GPR1 encodes a putative G protein-coupled receptor that associates with the Gpa2p G α subunit and functions in a Ras-independent pathway,” 1996.</w:t>
      </w:r>
    </w:p>
    <w:p w14:paraId="08FD50A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[62]</w:t>
      </w:r>
      <w:r w:rsidRPr="00172E53">
        <w:rPr>
          <w:rFonts w:ascii="Arial" w:hAnsi="Arial" w:cs="Arial"/>
          <w:noProof/>
          <w:sz w:val="20"/>
          <w:szCs w:val="24"/>
        </w:rPr>
        <w:tab/>
        <w:t xml:space="preserve">M. Whiteway </w:t>
      </w:r>
      <w:r w:rsidRPr="00172E53">
        <w:rPr>
          <w:rFonts w:ascii="Arial" w:hAnsi="Arial" w:cs="Arial"/>
          <w:i/>
          <w:iCs/>
          <w:noProof/>
          <w:sz w:val="20"/>
          <w:szCs w:val="24"/>
        </w:rPr>
        <w:t>et al.</w:t>
      </w:r>
      <w:r w:rsidRPr="00172E53">
        <w:rPr>
          <w:rFonts w:ascii="Arial" w:hAnsi="Arial" w:cs="Arial"/>
          <w:noProof/>
          <w:sz w:val="20"/>
          <w:szCs w:val="24"/>
        </w:rPr>
        <w:t xml:space="preserve">, “The STE4 and STE18 genes of yeast encode potential beta and gamma subunits of the mating factor receptor-coupled G protein.,” </w:t>
      </w:r>
      <w:r w:rsidRPr="00172E53">
        <w:rPr>
          <w:rFonts w:ascii="Arial" w:hAnsi="Arial" w:cs="Arial"/>
          <w:i/>
          <w:iCs/>
          <w:noProof/>
          <w:sz w:val="20"/>
          <w:szCs w:val="24"/>
        </w:rPr>
        <w:t>Cell</w:t>
      </w:r>
      <w:r w:rsidRPr="00172E53">
        <w:rPr>
          <w:rFonts w:ascii="Arial" w:hAnsi="Arial" w:cs="Arial"/>
          <w:noProof/>
          <w:sz w:val="20"/>
          <w:szCs w:val="24"/>
        </w:rPr>
        <w:t>, vol. 56, no. 3, pp. 467–77, Feb. 1989.</w:t>
      </w:r>
    </w:p>
    <w:p w14:paraId="790C951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[63]</w:t>
      </w:r>
      <w:r w:rsidRPr="00172E53">
        <w:rPr>
          <w:rFonts w:ascii="Arial" w:hAnsi="Arial" w:cs="Arial"/>
          <w:noProof/>
          <w:sz w:val="20"/>
          <w:szCs w:val="24"/>
        </w:rPr>
        <w:tab/>
        <w:t xml:space="preserve">S. Jain, K. Akiyama, R. Takata, and T. Ohguchi, “Signaling via the G protein Î± subunit FGA2 is necessary for pathogenesis in </w:t>
      </w:r>
      <w:r w:rsidRPr="00172E53">
        <w:rPr>
          <w:rFonts w:ascii="Arial" w:hAnsi="Arial" w:cs="Arial"/>
          <w:i/>
          <w:iCs/>
          <w:noProof/>
          <w:sz w:val="20"/>
          <w:szCs w:val="24"/>
        </w:rPr>
        <w:t>Fusarium oxysporum</w:t>
      </w:r>
      <w:r w:rsidRPr="00172E53">
        <w:rPr>
          <w:rFonts w:ascii="Arial" w:hAnsi="Arial" w:cs="Arial"/>
          <w:noProof/>
          <w:sz w:val="20"/>
          <w:szCs w:val="24"/>
        </w:rPr>
        <w:t xml:space="preserve">,” </w:t>
      </w:r>
      <w:r w:rsidRPr="00172E53">
        <w:rPr>
          <w:rFonts w:ascii="Arial" w:hAnsi="Arial" w:cs="Arial"/>
          <w:i/>
          <w:iCs/>
          <w:noProof/>
          <w:sz w:val="20"/>
          <w:szCs w:val="24"/>
        </w:rPr>
        <w:t>FEMS Microbiol. Lett.</w:t>
      </w:r>
      <w:r w:rsidRPr="00172E53">
        <w:rPr>
          <w:rFonts w:ascii="Arial" w:hAnsi="Arial" w:cs="Arial"/>
          <w:noProof/>
          <w:sz w:val="20"/>
          <w:szCs w:val="24"/>
        </w:rPr>
        <w:t>, vol. 243, no. 1, pp. 165–172, Feb. 2005.</w:t>
      </w:r>
    </w:p>
    <w:p w14:paraId="72C1C0C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[64]</w:t>
      </w:r>
      <w:r w:rsidRPr="00172E53">
        <w:rPr>
          <w:rFonts w:ascii="Arial" w:hAnsi="Arial" w:cs="Arial"/>
          <w:noProof/>
          <w:sz w:val="20"/>
          <w:szCs w:val="24"/>
        </w:rPr>
        <w:tab/>
        <w:t xml:space="preserve">R. O. García-Rico, R. Chávez, F. Fierro, and J. F. Martín, “Effect of a heterotrimeric G protein α subunit on conidia germination, stress response, and roquefortine C production in Penicillium roqueforti,” </w:t>
      </w:r>
      <w:r w:rsidRPr="00172E53">
        <w:rPr>
          <w:rFonts w:ascii="Arial" w:hAnsi="Arial" w:cs="Arial"/>
          <w:i/>
          <w:iCs/>
          <w:noProof/>
          <w:sz w:val="20"/>
          <w:szCs w:val="24"/>
        </w:rPr>
        <w:t>Int. Microbiol.</w:t>
      </w:r>
      <w:r w:rsidRPr="00172E53">
        <w:rPr>
          <w:rFonts w:ascii="Arial" w:hAnsi="Arial" w:cs="Arial"/>
          <w:noProof/>
          <w:sz w:val="20"/>
          <w:szCs w:val="24"/>
        </w:rPr>
        <w:t>, vol. 12, no. 2, pp. 123–129, 2009.</w:t>
      </w:r>
    </w:p>
    <w:p w14:paraId="0E0D1EC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[65]</w:t>
      </w:r>
      <w:r w:rsidRPr="00172E53">
        <w:rPr>
          <w:rFonts w:ascii="Arial" w:hAnsi="Arial" w:cs="Arial"/>
          <w:noProof/>
          <w:sz w:val="20"/>
          <w:szCs w:val="24"/>
        </w:rPr>
        <w:tab/>
        <w:t xml:space="preserve">S. Colombo </w:t>
      </w:r>
      <w:r w:rsidRPr="00172E53">
        <w:rPr>
          <w:rFonts w:ascii="Arial" w:hAnsi="Arial" w:cs="Arial"/>
          <w:i/>
          <w:iCs/>
          <w:noProof/>
          <w:sz w:val="20"/>
          <w:szCs w:val="24"/>
        </w:rPr>
        <w:t>et al.</w:t>
      </w:r>
      <w:r w:rsidRPr="00172E53">
        <w:rPr>
          <w:rFonts w:ascii="Arial" w:hAnsi="Arial" w:cs="Arial"/>
          <w:noProof/>
          <w:sz w:val="20"/>
          <w:szCs w:val="24"/>
        </w:rPr>
        <w:t>, “Involvement of distinct G-proteins, Gpa2 and Ras, in glucose-and intracellular acidification-induced cAMP signalling in the yeast Saccharomyces cerevisiae,” 1998.</w:t>
      </w:r>
    </w:p>
    <w:p w14:paraId="2863AB9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[66]</w:t>
      </w:r>
      <w:r w:rsidRPr="00172E53">
        <w:rPr>
          <w:rFonts w:ascii="Arial" w:hAnsi="Arial" w:cs="Arial"/>
          <w:noProof/>
          <w:sz w:val="20"/>
          <w:szCs w:val="24"/>
        </w:rPr>
        <w:tab/>
        <w:t xml:space="preserve">K. A. Borkovich, F. W. Farrelly, D. B. Finkelstein, J. Taulien, and S. Lindquist, “hsp82 is an essential protein that is required in higher concentrations for growth of cells at higher temperatures.,” </w:t>
      </w:r>
      <w:r w:rsidRPr="00172E53">
        <w:rPr>
          <w:rFonts w:ascii="Arial" w:hAnsi="Arial" w:cs="Arial"/>
          <w:i/>
          <w:iCs/>
          <w:noProof/>
          <w:sz w:val="20"/>
          <w:szCs w:val="24"/>
        </w:rPr>
        <w:t>Mol. Cell. Biol.</w:t>
      </w:r>
      <w:r w:rsidRPr="00172E53">
        <w:rPr>
          <w:rFonts w:ascii="Arial" w:hAnsi="Arial" w:cs="Arial"/>
          <w:noProof/>
          <w:sz w:val="20"/>
          <w:szCs w:val="24"/>
        </w:rPr>
        <w:t>, vol. 9, no. 9, pp. 3919–30, Sep. 1989.</w:t>
      </w:r>
    </w:p>
    <w:p w14:paraId="12B98E4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[67]</w:t>
      </w:r>
      <w:r w:rsidRPr="00172E53">
        <w:rPr>
          <w:rFonts w:ascii="Arial" w:hAnsi="Arial" w:cs="Arial"/>
          <w:noProof/>
          <w:sz w:val="20"/>
          <w:szCs w:val="24"/>
        </w:rPr>
        <w:tab/>
        <w:t xml:space="preserve">W. R. Boorstein and E. A. Craig, “Structure and regulation of the SSA4 HSP70 gene of </w:t>
      </w:r>
      <w:r w:rsidRPr="00172E53">
        <w:rPr>
          <w:rFonts w:ascii="Arial" w:hAnsi="Arial" w:cs="Arial"/>
          <w:noProof/>
          <w:sz w:val="20"/>
          <w:szCs w:val="24"/>
        </w:rPr>
        <w:lastRenderedPageBreak/>
        <w:t xml:space="preserve">Saccharomyces cerevisiae.,” </w:t>
      </w:r>
      <w:r w:rsidRPr="00172E53">
        <w:rPr>
          <w:rFonts w:ascii="Arial" w:hAnsi="Arial" w:cs="Arial"/>
          <w:i/>
          <w:iCs/>
          <w:noProof/>
          <w:sz w:val="20"/>
          <w:szCs w:val="24"/>
        </w:rPr>
        <w:t>J. Biol. Chem.</w:t>
      </w:r>
      <w:r w:rsidRPr="00172E53">
        <w:rPr>
          <w:rFonts w:ascii="Arial" w:hAnsi="Arial" w:cs="Arial"/>
          <w:noProof/>
          <w:sz w:val="20"/>
          <w:szCs w:val="24"/>
        </w:rPr>
        <w:t>, vol. 265, no. 31, pp. 18912–21, Nov. 1990.</w:t>
      </w:r>
    </w:p>
    <w:p w14:paraId="739400E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rPr>
      </w:pPr>
      <w:r w:rsidRPr="00172E53">
        <w:rPr>
          <w:rFonts w:ascii="Arial" w:hAnsi="Arial" w:cs="Arial"/>
          <w:noProof/>
          <w:sz w:val="20"/>
          <w:szCs w:val="24"/>
        </w:rPr>
        <w:t>[68]</w:t>
      </w:r>
      <w:r w:rsidRPr="00172E53">
        <w:rPr>
          <w:rFonts w:ascii="Arial" w:hAnsi="Arial" w:cs="Arial"/>
          <w:noProof/>
          <w:sz w:val="20"/>
          <w:szCs w:val="24"/>
        </w:rPr>
        <w:tab/>
        <w:t xml:space="preserve">J.-H. Yu, “Heterotrimeric G protein signaling and RGSs in Aspergillus nidulans,” </w:t>
      </w:r>
      <w:r w:rsidRPr="00172E53">
        <w:rPr>
          <w:rFonts w:ascii="Arial" w:hAnsi="Arial" w:cs="Arial"/>
          <w:i/>
          <w:iCs/>
          <w:noProof/>
          <w:sz w:val="20"/>
          <w:szCs w:val="24"/>
        </w:rPr>
        <w:t>J. Microbiol. Microbiol. Soc. Korea</w:t>
      </w:r>
      <w:r w:rsidRPr="00172E53">
        <w:rPr>
          <w:rFonts w:ascii="Arial" w:hAnsi="Arial" w:cs="Arial"/>
          <w:noProof/>
          <w:sz w:val="20"/>
          <w:szCs w:val="24"/>
        </w:rPr>
        <w:t>, vol. 44, no. 2, pp. 145–154, 2006.</w:t>
      </w:r>
    </w:p>
    <w:p w14:paraId="27033E25" w14:textId="0FA9CCF6" w:rsidR="00B934EF" w:rsidRPr="00BD2DE8" w:rsidRDefault="00B934EF" w:rsidP="00EA3FB9">
      <w:pPr>
        <w:spacing w:after="0" w:line="360" w:lineRule="auto"/>
        <w:ind w:left="720" w:hanging="720"/>
        <w:jc w:val="both"/>
        <w:rPr>
          <w:rFonts w:ascii="Arial" w:hAnsi="Arial" w:cs="Arial"/>
          <w:sz w:val="20"/>
          <w:szCs w:val="20"/>
          <w:lang w:val="es-MX"/>
        </w:rPr>
      </w:pPr>
      <w:r w:rsidRPr="00BD2DE8">
        <w:rPr>
          <w:rFonts w:ascii="Arial" w:hAnsi="Arial" w:cs="Arial"/>
          <w:sz w:val="20"/>
          <w:szCs w:val="20"/>
          <w:lang w:val="es-MX"/>
        </w:rPr>
        <w:fldChar w:fldCharType="end"/>
      </w:r>
    </w:p>
    <w:sectPr w:rsidR="00B934EF" w:rsidRPr="00BD2DE8" w:rsidSect="00363BE4">
      <w:footerReference w:type="default" r:id="rId12"/>
      <w:pgSz w:w="12240" w:h="15840"/>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567E77" w14:textId="77777777" w:rsidR="00981E66" w:rsidRDefault="00981E66" w:rsidP="0076361C">
      <w:pPr>
        <w:spacing w:after="0" w:line="240" w:lineRule="auto"/>
      </w:pPr>
      <w:r>
        <w:separator/>
      </w:r>
    </w:p>
  </w:endnote>
  <w:endnote w:type="continuationSeparator" w:id="0">
    <w:p w14:paraId="75DA0D5F" w14:textId="77777777" w:rsidR="00981E66" w:rsidRDefault="00981E66" w:rsidP="0076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587576"/>
      <w:docPartObj>
        <w:docPartGallery w:val="Page Numbers (Bottom of Page)"/>
        <w:docPartUnique/>
      </w:docPartObj>
    </w:sdtPr>
    <w:sdtEndPr/>
    <w:sdtContent>
      <w:p w14:paraId="3EBE295C" w14:textId="6B944BEC" w:rsidR="001536F9" w:rsidRDefault="001536F9">
        <w:pPr>
          <w:pStyle w:val="Piedepgina"/>
          <w:jc w:val="right"/>
        </w:pPr>
        <w:r>
          <w:fldChar w:fldCharType="begin"/>
        </w:r>
        <w:r>
          <w:instrText>PAGE   \* MERGEFORMAT</w:instrText>
        </w:r>
        <w:r>
          <w:fldChar w:fldCharType="separate"/>
        </w:r>
        <w:r w:rsidR="000C03EB" w:rsidRPr="000C03EB">
          <w:rPr>
            <w:noProof/>
            <w:lang w:val="es-ES"/>
          </w:rPr>
          <w:t>1</w:t>
        </w:r>
        <w:r>
          <w:fldChar w:fldCharType="end"/>
        </w:r>
      </w:p>
    </w:sdtContent>
  </w:sdt>
  <w:p w14:paraId="20458E42" w14:textId="77777777" w:rsidR="001536F9" w:rsidRDefault="001536F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973DDD" w14:textId="77777777" w:rsidR="00981E66" w:rsidRDefault="00981E66" w:rsidP="0076361C">
      <w:pPr>
        <w:spacing w:after="0" w:line="240" w:lineRule="auto"/>
      </w:pPr>
      <w:r>
        <w:separator/>
      </w:r>
    </w:p>
  </w:footnote>
  <w:footnote w:type="continuationSeparator" w:id="0">
    <w:p w14:paraId="3FC0B33E" w14:textId="77777777" w:rsidR="00981E66" w:rsidRDefault="00981E66" w:rsidP="007636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DD9"/>
    <w:rsid w:val="00011F42"/>
    <w:rsid w:val="000153ED"/>
    <w:rsid w:val="00017B4B"/>
    <w:rsid w:val="00020129"/>
    <w:rsid w:val="0002686C"/>
    <w:rsid w:val="00026F1D"/>
    <w:rsid w:val="0004251E"/>
    <w:rsid w:val="00046171"/>
    <w:rsid w:val="00046725"/>
    <w:rsid w:val="00046B23"/>
    <w:rsid w:val="000531D7"/>
    <w:rsid w:val="000628F6"/>
    <w:rsid w:val="00062CED"/>
    <w:rsid w:val="00064D8E"/>
    <w:rsid w:val="00066242"/>
    <w:rsid w:val="00066A98"/>
    <w:rsid w:val="000713E6"/>
    <w:rsid w:val="00071D78"/>
    <w:rsid w:val="00073831"/>
    <w:rsid w:val="00074372"/>
    <w:rsid w:val="00075901"/>
    <w:rsid w:val="00080A96"/>
    <w:rsid w:val="00091E1B"/>
    <w:rsid w:val="00095824"/>
    <w:rsid w:val="000A2E22"/>
    <w:rsid w:val="000A4A01"/>
    <w:rsid w:val="000B1C88"/>
    <w:rsid w:val="000C03EB"/>
    <w:rsid w:val="000C2404"/>
    <w:rsid w:val="000C4BB4"/>
    <w:rsid w:val="000C4FB5"/>
    <w:rsid w:val="000C5A5E"/>
    <w:rsid w:val="000D35B5"/>
    <w:rsid w:val="000D3E6E"/>
    <w:rsid w:val="000D57E2"/>
    <w:rsid w:val="000D60B7"/>
    <w:rsid w:val="000E2785"/>
    <w:rsid w:val="000E7CCD"/>
    <w:rsid w:val="000F254B"/>
    <w:rsid w:val="000F38BE"/>
    <w:rsid w:val="000F54AE"/>
    <w:rsid w:val="000F5A61"/>
    <w:rsid w:val="0010206E"/>
    <w:rsid w:val="001070FC"/>
    <w:rsid w:val="00110432"/>
    <w:rsid w:val="0013157D"/>
    <w:rsid w:val="001328E4"/>
    <w:rsid w:val="00136C91"/>
    <w:rsid w:val="00141D27"/>
    <w:rsid w:val="001536F9"/>
    <w:rsid w:val="001539B2"/>
    <w:rsid w:val="001540AC"/>
    <w:rsid w:val="00156EE9"/>
    <w:rsid w:val="001674BF"/>
    <w:rsid w:val="00170429"/>
    <w:rsid w:val="0017250A"/>
    <w:rsid w:val="001729B3"/>
    <w:rsid w:val="00172E53"/>
    <w:rsid w:val="00175F2F"/>
    <w:rsid w:val="001802BB"/>
    <w:rsid w:val="00180868"/>
    <w:rsid w:val="00180FA9"/>
    <w:rsid w:val="00186F75"/>
    <w:rsid w:val="00195532"/>
    <w:rsid w:val="001A330C"/>
    <w:rsid w:val="001A69F8"/>
    <w:rsid w:val="001B06F1"/>
    <w:rsid w:val="001B6D7B"/>
    <w:rsid w:val="001D2DFA"/>
    <w:rsid w:val="001D4343"/>
    <w:rsid w:val="001D6AC1"/>
    <w:rsid w:val="001D6F92"/>
    <w:rsid w:val="001D7953"/>
    <w:rsid w:val="001E439A"/>
    <w:rsid w:val="001F1332"/>
    <w:rsid w:val="001F1B61"/>
    <w:rsid w:val="001F7060"/>
    <w:rsid w:val="001F7AB1"/>
    <w:rsid w:val="00203180"/>
    <w:rsid w:val="00203BA0"/>
    <w:rsid w:val="00205909"/>
    <w:rsid w:val="00211033"/>
    <w:rsid w:val="00214293"/>
    <w:rsid w:val="00223A19"/>
    <w:rsid w:val="00223DF4"/>
    <w:rsid w:val="00244BE9"/>
    <w:rsid w:val="00245C61"/>
    <w:rsid w:val="00247F5A"/>
    <w:rsid w:val="002509C3"/>
    <w:rsid w:val="002537D2"/>
    <w:rsid w:val="00253C9C"/>
    <w:rsid w:val="00257A37"/>
    <w:rsid w:val="00261D15"/>
    <w:rsid w:val="00262C4F"/>
    <w:rsid w:val="00266090"/>
    <w:rsid w:val="00270382"/>
    <w:rsid w:val="00272DF4"/>
    <w:rsid w:val="00275E44"/>
    <w:rsid w:val="00275F90"/>
    <w:rsid w:val="002808E7"/>
    <w:rsid w:val="00287500"/>
    <w:rsid w:val="002A0D40"/>
    <w:rsid w:val="002A5BF6"/>
    <w:rsid w:val="002A6C20"/>
    <w:rsid w:val="002B166E"/>
    <w:rsid w:val="002B1D31"/>
    <w:rsid w:val="002B1EBB"/>
    <w:rsid w:val="002C15C8"/>
    <w:rsid w:val="002C226C"/>
    <w:rsid w:val="002D0CFF"/>
    <w:rsid w:val="002D0FFA"/>
    <w:rsid w:val="002D2AD7"/>
    <w:rsid w:val="002D357E"/>
    <w:rsid w:val="002D68D7"/>
    <w:rsid w:val="002E023D"/>
    <w:rsid w:val="002E0FA9"/>
    <w:rsid w:val="002E7D8C"/>
    <w:rsid w:val="002F0DAA"/>
    <w:rsid w:val="002F2722"/>
    <w:rsid w:val="002F409C"/>
    <w:rsid w:val="002F5890"/>
    <w:rsid w:val="0030023B"/>
    <w:rsid w:val="00300626"/>
    <w:rsid w:val="0030541A"/>
    <w:rsid w:val="0030581F"/>
    <w:rsid w:val="00313FB1"/>
    <w:rsid w:val="003143F5"/>
    <w:rsid w:val="00321113"/>
    <w:rsid w:val="00323808"/>
    <w:rsid w:val="003304C1"/>
    <w:rsid w:val="00336654"/>
    <w:rsid w:val="00342556"/>
    <w:rsid w:val="003513BD"/>
    <w:rsid w:val="003573C9"/>
    <w:rsid w:val="003607B4"/>
    <w:rsid w:val="0036291D"/>
    <w:rsid w:val="00363BE4"/>
    <w:rsid w:val="003648A3"/>
    <w:rsid w:val="003675BE"/>
    <w:rsid w:val="003743FC"/>
    <w:rsid w:val="00375690"/>
    <w:rsid w:val="0037799B"/>
    <w:rsid w:val="0038365E"/>
    <w:rsid w:val="00383E49"/>
    <w:rsid w:val="00392C63"/>
    <w:rsid w:val="00393BB5"/>
    <w:rsid w:val="00393CA3"/>
    <w:rsid w:val="00393E5D"/>
    <w:rsid w:val="00394542"/>
    <w:rsid w:val="00395878"/>
    <w:rsid w:val="003A127E"/>
    <w:rsid w:val="003A1442"/>
    <w:rsid w:val="003A62DA"/>
    <w:rsid w:val="003B3B16"/>
    <w:rsid w:val="003B598F"/>
    <w:rsid w:val="003C1FD7"/>
    <w:rsid w:val="003D1D4A"/>
    <w:rsid w:val="003D5470"/>
    <w:rsid w:val="003D5887"/>
    <w:rsid w:val="003E1959"/>
    <w:rsid w:val="00400DD9"/>
    <w:rsid w:val="0040124B"/>
    <w:rsid w:val="00401774"/>
    <w:rsid w:val="00401EC1"/>
    <w:rsid w:val="004061AC"/>
    <w:rsid w:val="004114A2"/>
    <w:rsid w:val="00411FA7"/>
    <w:rsid w:val="00414F30"/>
    <w:rsid w:val="00422893"/>
    <w:rsid w:val="00425848"/>
    <w:rsid w:val="004264A7"/>
    <w:rsid w:val="00431568"/>
    <w:rsid w:val="00431B57"/>
    <w:rsid w:val="00434B44"/>
    <w:rsid w:val="00453B66"/>
    <w:rsid w:val="004558AD"/>
    <w:rsid w:val="00456D4F"/>
    <w:rsid w:val="004626CA"/>
    <w:rsid w:val="00466386"/>
    <w:rsid w:val="004671C4"/>
    <w:rsid w:val="004732AB"/>
    <w:rsid w:val="00474591"/>
    <w:rsid w:val="0047514C"/>
    <w:rsid w:val="00475D17"/>
    <w:rsid w:val="00487D22"/>
    <w:rsid w:val="004A4399"/>
    <w:rsid w:val="004A5D54"/>
    <w:rsid w:val="004B011C"/>
    <w:rsid w:val="004B1511"/>
    <w:rsid w:val="004B20F4"/>
    <w:rsid w:val="004B3499"/>
    <w:rsid w:val="004B5BAB"/>
    <w:rsid w:val="004C57ED"/>
    <w:rsid w:val="004D02D0"/>
    <w:rsid w:val="004D30E4"/>
    <w:rsid w:val="004E0D7E"/>
    <w:rsid w:val="004E21AF"/>
    <w:rsid w:val="004E7807"/>
    <w:rsid w:val="00504993"/>
    <w:rsid w:val="0050653E"/>
    <w:rsid w:val="00524D9A"/>
    <w:rsid w:val="005261CE"/>
    <w:rsid w:val="00527479"/>
    <w:rsid w:val="00534411"/>
    <w:rsid w:val="0053488D"/>
    <w:rsid w:val="0054270D"/>
    <w:rsid w:val="00543090"/>
    <w:rsid w:val="00546A53"/>
    <w:rsid w:val="00546CE8"/>
    <w:rsid w:val="0055250C"/>
    <w:rsid w:val="00560F29"/>
    <w:rsid w:val="005620E6"/>
    <w:rsid w:val="00562748"/>
    <w:rsid w:val="00565139"/>
    <w:rsid w:val="00565978"/>
    <w:rsid w:val="00570ACB"/>
    <w:rsid w:val="00570B04"/>
    <w:rsid w:val="00573189"/>
    <w:rsid w:val="00590429"/>
    <w:rsid w:val="005A2F2D"/>
    <w:rsid w:val="005A3DB6"/>
    <w:rsid w:val="005C1B57"/>
    <w:rsid w:val="005C40DB"/>
    <w:rsid w:val="005C64F5"/>
    <w:rsid w:val="005D13B3"/>
    <w:rsid w:val="005D39A2"/>
    <w:rsid w:val="005D4591"/>
    <w:rsid w:val="005D46FF"/>
    <w:rsid w:val="00604894"/>
    <w:rsid w:val="006056BD"/>
    <w:rsid w:val="0060707E"/>
    <w:rsid w:val="0061076D"/>
    <w:rsid w:val="0061345B"/>
    <w:rsid w:val="00614E19"/>
    <w:rsid w:val="006209A6"/>
    <w:rsid w:val="00620D3E"/>
    <w:rsid w:val="00633A35"/>
    <w:rsid w:val="00640879"/>
    <w:rsid w:val="0064251A"/>
    <w:rsid w:val="006447D7"/>
    <w:rsid w:val="00646C83"/>
    <w:rsid w:val="00657C3D"/>
    <w:rsid w:val="00662846"/>
    <w:rsid w:val="00666284"/>
    <w:rsid w:val="006719E6"/>
    <w:rsid w:val="00671F72"/>
    <w:rsid w:val="00674E43"/>
    <w:rsid w:val="00677EEA"/>
    <w:rsid w:val="00680B22"/>
    <w:rsid w:val="00681B5F"/>
    <w:rsid w:val="006820A1"/>
    <w:rsid w:val="006825A1"/>
    <w:rsid w:val="00686192"/>
    <w:rsid w:val="006917D6"/>
    <w:rsid w:val="006A0F56"/>
    <w:rsid w:val="006A7135"/>
    <w:rsid w:val="006B0030"/>
    <w:rsid w:val="006B20B7"/>
    <w:rsid w:val="006C0F60"/>
    <w:rsid w:val="006C2332"/>
    <w:rsid w:val="006C46FF"/>
    <w:rsid w:val="006D25FF"/>
    <w:rsid w:val="006E1564"/>
    <w:rsid w:val="006E3ABD"/>
    <w:rsid w:val="006F6C05"/>
    <w:rsid w:val="007020EF"/>
    <w:rsid w:val="00705717"/>
    <w:rsid w:val="00715B9C"/>
    <w:rsid w:val="00720308"/>
    <w:rsid w:val="00724BD4"/>
    <w:rsid w:val="00725E6C"/>
    <w:rsid w:val="00725ED2"/>
    <w:rsid w:val="007265AB"/>
    <w:rsid w:val="00736426"/>
    <w:rsid w:val="00743B73"/>
    <w:rsid w:val="0074524D"/>
    <w:rsid w:val="00745AEA"/>
    <w:rsid w:val="00756FE5"/>
    <w:rsid w:val="00760321"/>
    <w:rsid w:val="0076361C"/>
    <w:rsid w:val="00766C53"/>
    <w:rsid w:val="00775D42"/>
    <w:rsid w:val="007768F6"/>
    <w:rsid w:val="00780756"/>
    <w:rsid w:val="00780B09"/>
    <w:rsid w:val="00792134"/>
    <w:rsid w:val="00794FE2"/>
    <w:rsid w:val="007A2AFA"/>
    <w:rsid w:val="007A2D71"/>
    <w:rsid w:val="007A47CD"/>
    <w:rsid w:val="007A51C9"/>
    <w:rsid w:val="007A619F"/>
    <w:rsid w:val="007A6A35"/>
    <w:rsid w:val="007B7199"/>
    <w:rsid w:val="007C4766"/>
    <w:rsid w:val="007D0ADA"/>
    <w:rsid w:val="007D11C5"/>
    <w:rsid w:val="007D5144"/>
    <w:rsid w:val="007E668E"/>
    <w:rsid w:val="007F2217"/>
    <w:rsid w:val="008010FF"/>
    <w:rsid w:val="00803689"/>
    <w:rsid w:val="0080694B"/>
    <w:rsid w:val="00812FBD"/>
    <w:rsid w:val="0082154C"/>
    <w:rsid w:val="008230A3"/>
    <w:rsid w:val="00824B1B"/>
    <w:rsid w:val="008256C7"/>
    <w:rsid w:val="00831E75"/>
    <w:rsid w:val="00833AF3"/>
    <w:rsid w:val="00835AEF"/>
    <w:rsid w:val="008413D0"/>
    <w:rsid w:val="00850414"/>
    <w:rsid w:val="00854967"/>
    <w:rsid w:val="00854B74"/>
    <w:rsid w:val="00860FD3"/>
    <w:rsid w:val="0086425A"/>
    <w:rsid w:val="00870084"/>
    <w:rsid w:val="00870584"/>
    <w:rsid w:val="0087329F"/>
    <w:rsid w:val="00893A88"/>
    <w:rsid w:val="008941A3"/>
    <w:rsid w:val="008A18BB"/>
    <w:rsid w:val="008A3880"/>
    <w:rsid w:val="008A7784"/>
    <w:rsid w:val="008B030A"/>
    <w:rsid w:val="008B55DB"/>
    <w:rsid w:val="008B627A"/>
    <w:rsid w:val="008C13F4"/>
    <w:rsid w:val="008C70D0"/>
    <w:rsid w:val="008D1AB2"/>
    <w:rsid w:val="008D77EA"/>
    <w:rsid w:val="008E485A"/>
    <w:rsid w:val="008F13D0"/>
    <w:rsid w:val="008F7F12"/>
    <w:rsid w:val="00900838"/>
    <w:rsid w:val="009023B9"/>
    <w:rsid w:val="00911184"/>
    <w:rsid w:val="0093103B"/>
    <w:rsid w:val="00931A6C"/>
    <w:rsid w:val="00934065"/>
    <w:rsid w:val="00937261"/>
    <w:rsid w:val="00942466"/>
    <w:rsid w:val="009426D4"/>
    <w:rsid w:val="009456CF"/>
    <w:rsid w:val="009500A6"/>
    <w:rsid w:val="009527D1"/>
    <w:rsid w:val="00957944"/>
    <w:rsid w:val="0096048C"/>
    <w:rsid w:val="009636BC"/>
    <w:rsid w:val="00966890"/>
    <w:rsid w:val="00971372"/>
    <w:rsid w:val="00977DF5"/>
    <w:rsid w:val="00981BF3"/>
    <w:rsid w:val="00981E66"/>
    <w:rsid w:val="0098209D"/>
    <w:rsid w:val="00982D60"/>
    <w:rsid w:val="009867A1"/>
    <w:rsid w:val="00991015"/>
    <w:rsid w:val="0099610C"/>
    <w:rsid w:val="00996CB2"/>
    <w:rsid w:val="00997388"/>
    <w:rsid w:val="009A33A3"/>
    <w:rsid w:val="009A33D6"/>
    <w:rsid w:val="009A3408"/>
    <w:rsid w:val="009B1E9B"/>
    <w:rsid w:val="009B44F3"/>
    <w:rsid w:val="009C194A"/>
    <w:rsid w:val="009D72E8"/>
    <w:rsid w:val="009E36A6"/>
    <w:rsid w:val="009E51AE"/>
    <w:rsid w:val="009E756E"/>
    <w:rsid w:val="009F4313"/>
    <w:rsid w:val="009F6390"/>
    <w:rsid w:val="009F6B7D"/>
    <w:rsid w:val="00A04155"/>
    <w:rsid w:val="00A123AD"/>
    <w:rsid w:val="00A13706"/>
    <w:rsid w:val="00A145A8"/>
    <w:rsid w:val="00A15066"/>
    <w:rsid w:val="00A17200"/>
    <w:rsid w:val="00A31A07"/>
    <w:rsid w:val="00A32015"/>
    <w:rsid w:val="00A32923"/>
    <w:rsid w:val="00A41DD6"/>
    <w:rsid w:val="00A42614"/>
    <w:rsid w:val="00A51927"/>
    <w:rsid w:val="00A5418F"/>
    <w:rsid w:val="00A55DE0"/>
    <w:rsid w:val="00A6231B"/>
    <w:rsid w:val="00A638B9"/>
    <w:rsid w:val="00A7251C"/>
    <w:rsid w:val="00A75732"/>
    <w:rsid w:val="00A8061E"/>
    <w:rsid w:val="00A80CED"/>
    <w:rsid w:val="00A9288E"/>
    <w:rsid w:val="00A9308B"/>
    <w:rsid w:val="00A958E0"/>
    <w:rsid w:val="00AA2BEE"/>
    <w:rsid w:val="00AA3659"/>
    <w:rsid w:val="00AA3F98"/>
    <w:rsid w:val="00AA4071"/>
    <w:rsid w:val="00AB445B"/>
    <w:rsid w:val="00AB44E9"/>
    <w:rsid w:val="00AC10CF"/>
    <w:rsid w:val="00AC3DC8"/>
    <w:rsid w:val="00AC415E"/>
    <w:rsid w:val="00AC54E0"/>
    <w:rsid w:val="00AD62B5"/>
    <w:rsid w:val="00AE17E5"/>
    <w:rsid w:val="00AE562C"/>
    <w:rsid w:val="00AF4358"/>
    <w:rsid w:val="00AF6AAB"/>
    <w:rsid w:val="00B030B0"/>
    <w:rsid w:val="00B0504A"/>
    <w:rsid w:val="00B11FFA"/>
    <w:rsid w:val="00B4482E"/>
    <w:rsid w:val="00B462FF"/>
    <w:rsid w:val="00B501BD"/>
    <w:rsid w:val="00B5076B"/>
    <w:rsid w:val="00B54899"/>
    <w:rsid w:val="00B61694"/>
    <w:rsid w:val="00B63307"/>
    <w:rsid w:val="00B634A1"/>
    <w:rsid w:val="00B713D3"/>
    <w:rsid w:val="00B72A94"/>
    <w:rsid w:val="00B80293"/>
    <w:rsid w:val="00B80423"/>
    <w:rsid w:val="00B814CE"/>
    <w:rsid w:val="00B8268D"/>
    <w:rsid w:val="00B8322F"/>
    <w:rsid w:val="00B85441"/>
    <w:rsid w:val="00B934EF"/>
    <w:rsid w:val="00B96678"/>
    <w:rsid w:val="00B97DE3"/>
    <w:rsid w:val="00BA0B81"/>
    <w:rsid w:val="00BA4A1D"/>
    <w:rsid w:val="00BB1E3B"/>
    <w:rsid w:val="00BC1E0F"/>
    <w:rsid w:val="00BC2D0F"/>
    <w:rsid w:val="00BC5A2D"/>
    <w:rsid w:val="00BC6FA5"/>
    <w:rsid w:val="00BD2DE8"/>
    <w:rsid w:val="00BD44A1"/>
    <w:rsid w:val="00BE670A"/>
    <w:rsid w:val="00BF7CE9"/>
    <w:rsid w:val="00BF7D7E"/>
    <w:rsid w:val="00C120DA"/>
    <w:rsid w:val="00C21EA9"/>
    <w:rsid w:val="00C239FD"/>
    <w:rsid w:val="00C33314"/>
    <w:rsid w:val="00C33592"/>
    <w:rsid w:val="00C34749"/>
    <w:rsid w:val="00C362EC"/>
    <w:rsid w:val="00C43E24"/>
    <w:rsid w:val="00C4671A"/>
    <w:rsid w:val="00C4724D"/>
    <w:rsid w:val="00C5063A"/>
    <w:rsid w:val="00C520FD"/>
    <w:rsid w:val="00C52B3E"/>
    <w:rsid w:val="00C57FCC"/>
    <w:rsid w:val="00C72456"/>
    <w:rsid w:val="00C748B9"/>
    <w:rsid w:val="00C7686C"/>
    <w:rsid w:val="00C8734B"/>
    <w:rsid w:val="00C8738D"/>
    <w:rsid w:val="00C962B9"/>
    <w:rsid w:val="00CA01CF"/>
    <w:rsid w:val="00CA4CE8"/>
    <w:rsid w:val="00CC0535"/>
    <w:rsid w:val="00CC5625"/>
    <w:rsid w:val="00CD2BCD"/>
    <w:rsid w:val="00CE1BA9"/>
    <w:rsid w:val="00CE59D3"/>
    <w:rsid w:val="00CE7002"/>
    <w:rsid w:val="00CF03CE"/>
    <w:rsid w:val="00CF62AF"/>
    <w:rsid w:val="00D023BB"/>
    <w:rsid w:val="00D02C0D"/>
    <w:rsid w:val="00D03655"/>
    <w:rsid w:val="00D120AB"/>
    <w:rsid w:val="00D13B17"/>
    <w:rsid w:val="00D17A6A"/>
    <w:rsid w:val="00D258E1"/>
    <w:rsid w:val="00D30F34"/>
    <w:rsid w:val="00D35CDA"/>
    <w:rsid w:val="00D36E0B"/>
    <w:rsid w:val="00D52F5B"/>
    <w:rsid w:val="00D54A32"/>
    <w:rsid w:val="00D617C9"/>
    <w:rsid w:val="00D6731F"/>
    <w:rsid w:val="00D7388B"/>
    <w:rsid w:val="00D757A4"/>
    <w:rsid w:val="00D77238"/>
    <w:rsid w:val="00D82F7C"/>
    <w:rsid w:val="00D83278"/>
    <w:rsid w:val="00D85026"/>
    <w:rsid w:val="00D94FC8"/>
    <w:rsid w:val="00DA143E"/>
    <w:rsid w:val="00DA24AA"/>
    <w:rsid w:val="00DA251E"/>
    <w:rsid w:val="00DA5853"/>
    <w:rsid w:val="00DA66A8"/>
    <w:rsid w:val="00DA718D"/>
    <w:rsid w:val="00DB1184"/>
    <w:rsid w:val="00DB2D2C"/>
    <w:rsid w:val="00DB4865"/>
    <w:rsid w:val="00DB73E0"/>
    <w:rsid w:val="00DC0980"/>
    <w:rsid w:val="00DC6FC6"/>
    <w:rsid w:val="00DD11E1"/>
    <w:rsid w:val="00DD2C2D"/>
    <w:rsid w:val="00DE020D"/>
    <w:rsid w:val="00DE2BC3"/>
    <w:rsid w:val="00E02026"/>
    <w:rsid w:val="00E04E96"/>
    <w:rsid w:val="00E11933"/>
    <w:rsid w:val="00E16CA6"/>
    <w:rsid w:val="00E20B24"/>
    <w:rsid w:val="00E212ED"/>
    <w:rsid w:val="00E23FD4"/>
    <w:rsid w:val="00E26ECC"/>
    <w:rsid w:val="00E35BB3"/>
    <w:rsid w:val="00E42FFF"/>
    <w:rsid w:val="00E45546"/>
    <w:rsid w:val="00E51F04"/>
    <w:rsid w:val="00E52D7D"/>
    <w:rsid w:val="00E52EA3"/>
    <w:rsid w:val="00E534E7"/>
    <w:rsid w:val="00E55BFD"/>
    <w:rsid w:val="00E56322"/>
    <w:rsid w:val="00E568C8"/>
    <w:rsid w:val="00E625CB"/>
    <w:rsid w:val="00E66E66"/>
    <w:rsid w:val="00E8098B"/>
    <w:rsid w:val="00E82704"/>
    <w:rsid w:val="00EA05C8"/>
    <w:rsid w:val="00EA3FB9"/>
    <w:rsid w:val="00EA40F9"/>
    <w:rsid w:val="00EA572E"/>
    <w:rsid w:val="00EB2478"/>
    <w:rsid w:val="00ED502E"/>
    <w:rsid w:val="00EE3312"/>
    <w:rsid w:val="00EF166B"/>
    <w:rsid w:val="00EF1F16"/>
    <w:rsid w:val="00F215CB"/>
    <w:rsid w:val="00F22CD0"/>
    <w:rsid w:val="00F3044D"/>
    <w:rsid w:val="00F43E79"/>
    <w:rsid w:val="00F47170"/>
    <w:rsid w:val="00F53614"/>
    <w:rsid w:val="00F545A4"/>
    <w:rsid w:val="00F6028E"/>
    <w:rsid w:val="00F612B9"/>
    <w:rsid w:val="00F64BE6"/>
    <w:rsid w:val="00F75A5D"/>
    <w:rsid w:val="00F75CC3"/>
    <w:rsid w:val="00F85155"/>
    <w:rsid w:val="00F91DA4"/>
    <w:rsid w:val="00F94969"/>
    <w:rsid w:val="00F94EB0"/>
    <w:rsid w:val="00F95083"/>
    <w:rsid w:val="00F96040"/>
    <w:rsid w:val="00FA2C7F"/>
    <w:rsid w:val="00FA4723"/>
    <w:rsid w:val="00FB10BD"/>
    <w:rsid w:val="00FC6C44"/>
    <w:rsid w:val="00FD1CA7"/>
    <w:rsid w:val="00FD7C78"/>
    <w:rsid w:val="00FE1688"/>
    <w:rsid w:val="00FE20E4"/>
    <w:rsid w:val="00FE425C"/>
    <w:rsid w:val="00FE550C"/>
    <w:rsid w:val="00FF26D2"/>
    <w:rsid w:val="00FF3152"/>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D997F"/>
  <w15:docId w15:val="{965BB511-D420-4DE9-BBF6-D6D919727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2F7C"/>
    <w:rPr>
      <w:rFonts w:eastAsia="Calibri" w:cs="Times New Roman"/>
      <w:sz w:val="24"/>
    </w:rPr>
  </w:style>
  <w:style w:type="paragraph" w:styleId="Ttulo1">
    <w:name w:val="heading 1"/>
    <w:basedOn w:val="Normal"/>
    <w:next w:val="Normal"/>
    <w:link w:val="Ttulo1Car"/>
    <w:uiPriority w:val="9"/>
    <w:qFormat/>
    <w:rsid w:val="00D82F7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6E3AB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991015"/>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8365E"/>
    <w:rPr>
      <w:color w:val="0000FF"/>
      <w:u w:val="single"/>
    </w:rPr>
  </w:style>
  <w:style w:type="character" w:styleId="Nmerodelnea">
    <w:name w:val="line number"/>
    <w:basedOn w:val="Fuentedeprrafopredeter"/>
    <w:uiPriority w:val="99"/>
    <w:semiHidden/>
    <w:unhideWhenUsed/>
    <w:rsid w:val="00323808"/>
  </w:style>
  <w:style w:type="character" w:customStyle="1" w:styleId="Ttulo1Car">
    <w:name w:val="Título 1 Car"/>
    <w:basedOn w:val="Fuentedeprrafopredeter"/>
    <w:link w:val="Ttulo1"/>
    <w:uiPriority w:val="9"/>
    <w:rsid w:val="00D82F7C"/>
    <w:rPr>
      <w:rFonts w:asciiTheme="majorHAnsi" w:eastAsiaTheme="majorEastAsia" w:hAnsiTheme="majorHAnsi" w:cstheme="majorBidi"/>
      <w:color w:val="365F91" w:themeColor="accent1" w:themeShade="BF"/>
      <w:sz w:val="32"/>
      <w:szCs w:val="32"/>
    </w:rPr>
  </w:style>
  <w:style w:type="character" w:styleId="nfasissutil">
    <w:name w:val="Subtle Emphasis"/>
    <w:basedOn w:val="Fuentedeprrafopredeter"/>
    <w:uiPriority w:val="19"/>
    <w:qFormat/>
    <w:rsid w:val="00D82F7C"/>
    <w:rPr>
      <w:i/>
      <w:iCs/>
      <w:color w:val="404040" w:themeColor="text1" w:themeTint="BF"/>
    </w:rPr>
  </w:style>
  <w:style w:type="character" w:styleId="nfasis">
    <w:name w:val="Emphasis"/>
    <w:basedOn w:val="Fuentedeprrafopredeter"/>
    <w:uiPriority w:val="20"/>
    <w:qFormat/>
    <w:rsid w:val="00D82F7C"/>
    <w:rPr>
      <w:b/>
      <w:i/>
      <w:iCs/>
      <w:sz w:val="24"/>
    </w:rPr>
  </w:style>
  <w:style w:type="paragraph" w:styleId="Ttulo">
    <w:name w:val="Title"/>
    <w:basedOn w:val="Normal"/>
    <w:next w:val="Normal"/>
    <w:link w:val="TtuloCar"/>
    <w:uiPriority w:val="10"/>
    <w:qFormat/>
    <w:rsid w:val="00D82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2F7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636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361C"/>
    <w:rPr>
      <w:rFonts w:eastAsia="Calibri" w:cs="Times New Roman"/>
      <w:sz w:val="24"/>
    </w:rPr>
  </w:style>
  <w:style w:type="paragraph" w:styleId="Piedepgina">
    <w:name w:val="footer"/>
    <w:basedOn w:val="Normal"/>
    <w:link w:val="PiedepginaCar"/>
    <w:uiPriority w:val="99"/>
    <w:unhideWhenUsed/>
    <w:rsid w:val="007636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361C"/>
    <w:rPr>
      <w:rFonts w:eastAsia="Calibri" w:cs="Times New Roman"/>
      <w:sz w:val="24"/>
    </w:rPr>
  </w:style>
  <w:style w:type="character" w:customStyle="1" w:styleId="Ttulo2Car">
    <w:name w:val="Título 2 Car"/>
    <w:basedOn w:val="Fuentedeprrafopredeter"/>
    <w:link w:val="Ttulo2"/>
    <w:uiPriority w:val="9"/>
    <w:rsid w:val="006E3ABD"/>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DA718D"/>
    <w:pPr>
      <w:ind w:left="720"/>
      <w:contextualSpacing/>
    </w:pPr>
  </w:style>
  <w:style w:type="paragraph" w:styleId="Descripcin">
    <w:name w:val="caption"/>
    <w:basedOn w:val="Normal"/>
    <w:next w:val="Normal"/>
    <w:uiPriority w:val="35"/>
    <w:unhideWhenUsed/>
    <w:qFormat/>
    <w:rsid w:val="000B1C88"/>
    <w:pPr>
      <w:spacing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0A4A01"/>
    <w:rPr>
      <w:sz w:val="16"/>
      <w:szCs w:val="16"/>
    </w:rPr>
  </w:style>
  <w:style w:type="paragraph" w:styleId="Textocomentario">
    <w:name w:val="annotation text"/>
    <w:basedOn w:val="Normal"/>
    <w:link w:val="TextocomentarioCar"/>
    <w:uiPriority w:val="99"/>
    <w:semiHidden/>
    <w:unhideWhenUsed/>
    <w:rsid w:val="000A4A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4A01"/>
    <w:rPr>
      <w:rFonts w:eastAsia="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0A4A01"/>
    <w:rPr>
      <w:b/>
      <w:bCs/>
    </w:rPr>
  </w:style>
  <w:style w:type="character" w:customStyle="1" w:styleId="AsuntodelcomentarioCar">
    <w:name w:val="Asunto del comentario Car"/>
    <w:basedOn w:val="TextocomentarioCar"/>
    <w:link w:val="Asuntodelcomentario"/>
    <w:uiPriority w:val="99"/>
    <w:semiHidden/>
    <w:rsid w:val="000A4A01"/>
    <w:rPr>
      <w:rFonts w:eastAsia="Calibri" w:cs="Times New Roman"/>
      <w:b/>
      <w:bCs/>
      <w:sz w:val="20"/>
      <w:szCs w:val="20"/>
    </w:rPr>
  </w:style>
  <w:style w:type="paragraph" w:styleId="Textodeglobo">
    <w:name w:val="Balloon Text"/>
    <w:basedOn w:val="Normal"/>
    <w:link w:val="TextodegloboCar"/>
    <w:uiPriority w:val="99"/>
    <w:semiHidden/>
    <w:unhideWhenUsed/>
    <w:rsid w:val="000A4A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4A01"/>
    <w:rPr>
      <w:rFonts w:ascii="Segoe UI" w:eastAsia="Calibri" w:hAnsi="Segoe UI" w:cs="Segoe UI"/>
      <w:sz w:val="18"/>
      <w:szCs w:val="18"/>
    </w:rPr>
  </w:style>
  <w:style w:type="character" w:customStyle="1" w:styleId="Ttulo3Car">
    <w:name w:val="Título 3 Car"/>
    <w:basedOn w:val="Fuentedeprrafopredeter"/>
    <w:link w:val="Ttulo3"/>
    <w:uiPriority w:val="9"/>
    <w:semiHidden/>
    <w:rsid w:val="0099101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40521">
      <w:bodyDiv w:val="1"/>
      <w:marLeft w:val="0"/>
      <w:marRight w:val="0"/>
      <w:marTop w:val="0"/>
      <w:marBottom w:val="0"/>
      <w:divBdr>
        <w:top w:val="none" w:sz="0" w:space="0" w:color="auto"/>
        <w:left w:val="none" w:sz="0" w:space="0" w:color="auto"/>
        <w:bottom w:val="none" w:sz="0" w:space="0" w:color="auto"/>
        <w:right w:val="none" w:sz="0" w:space="0" w:color="auto"/>
      </w:divBdr>
    </w:div>
    <w:div w:id="157622228">
      <w:bodyDiv w:val="1"/>
      <w:marLeft w:val="0"/>
      <w:marRight w:val="0"/>
      <w:marTop w:val="0"/>
      <w:marBottom w:val="0"/>
      <w:divBdr>
        <w:top w:val="none" w:sz="0" w:space="0" w:color="auto"/>
        <w:left w:val="none" w:sz="0" w:space="0" w:color="auto"/>
        <w:bottom w:val="none" w:sz="0" w:space="0" w:color="auto"/>
        <w:right w:val="none" w:sz="0" w:space="0" w:color="auto"/>
      </w:divBdr>
      <w:divsChild>
        <w:div w:id="1842741561">
          <w:marLeft w:val="0"/>
          <w:marRight w:val="0"/>
          <w:marTop w:val="0"/>
          <w:marBottom w:val="0"/>
          <w:divBdr>
            <w:top w:val="none" w:sz="0" w:space="0" w:color="auto"/>
            <w:left w:val="none" w:sz="0" w:space="0" w:color="auto"/>
            <w:bottom w:val="none" w:sz="0" w:space="0" w:color="auto"/>
            <w:right w:val="none" w:sz="0" w:space="0" w:color="auto"/>
          </w:divBdr>
        </w:div>
        <w:div w:id="641734699">
          <w:marLeft w:val="0"/>
          <w:marRight w:val="0"/>
          <w:marTop w:val="0"/>
          <w:marBottom w:val="0"/>
          <w:divBdr>
            <w:top w:val="none" w:sz="0" w:space="0" w:color="auto"/>
            <w:left w:val="none" w:sz="0" w:space="0" w:color="auto"/>
            <w:bottom w:val="none" w:sz="0" w:space="0" w:color="auto"/>
            <w:right w:val="none" w:sz="0" w:space="0" w:color="auto"/>
          </w:divBdr>
          <w:divsChild>
            <w:div w:id="1867979742">
              <w:marLeft w:val="0"/>
              <w:marRight w:val="0"/>
              <w:marTop w:val="0"/>
              <w:marBottom w:val="0"/>
              <w:divBdr>
                <w:top w:val="none" w:sz="0" w:space="0" w:color="auto"/>
                <w:left w:val="none" w:sz="0" w:space="0" w:color="auto"/>
                <w:bottom w:val="none" w:sz="0" w:space="0" w:color="auto"/>
                <w:right w:val="none" w:sz="0" w:space="0" w:color="auto"/>
              </w:divBdr>
            </w:div>
            <w:div w:id="884104465">
              <w:marLeft w:val="0"/>
              <w:marRight w:val="0"/>
              <w:marTop w:val="0"/>
              <w:marBottom w:val="0"/>
              <w:divBdr>
                <w:top w:val="none" w:sz="0" w:space="0" w:color="auto"/>
                <w:left w:val="none" w:sz="0" w:space="0" w:color="auto"/>
                <w:bottom w:val="none" w:sz="0" w:space="0" w:color="auto"/>
                <w:right w:val="none" w:sz="0" w:space="0" w:color="auto"/>
              </w:divBdr>
            </w:div>
            <w:div w:id="1715305399">
              <w:marLeft w:val="0"/>
              <w:marRight w:val="0"/>
              <w:marTop w:val="0"/>
              <w:marBottom w:val="0"/>
              <w:divBdr>
                <w:top w:val="none" w:sz="0" w:space="0" w:color="auto"/>
                <w:left w:val="none" w:sz="0" w:space="0" w:color="auto"/>
                <w:bottom w:val="none" w:sz="0" w:space="0" w:color="auto"/>
                <w:right w:val="none" w:sz="0" w:space="0" w:color="auto"/>
              </w:divBdr>
            </w:div>
            <w:div w:id="1166243695">
              <w:marLeft w:val="0"/>
              <w:marRight w:val="0"/>
              <w:marTop w:val="0"/>
              <w:marBottom w:val="0"/>
              <w:divBdr>
                <w:top w:val="none" w:sz="0" w:space="0" w:color="auto"/>
                <w:left w:val="none" w:sz="0" w:space="0" w:color="auto"/>
                <w:bottom w:val="none" w:sz="0" w:space="0" w:color="auto"/>
                <w:right w:val="none" w:sz="0" w:space="0" w:color="auto"/>
              </w:divBdr>
            </w:div>
            <w:div w:id="380980950">
              <w:marLeft w:val="0"/>
              <w:marRight w:val="0"/>
              <w:marTop w:val="0"/>
              <w:marBottom w:val="0"/>
              <w:divBdr>
                <w:top w:val="none" w:sz="0" w:space="0" w:color="auto"/>
                <w:left w:val="none" w:sz="0" w:space="0" w:color="auto"/>
                <w:bottom w:val="none" w:sz="0" w:space="0" w:color="auto"/>
                <w:right w:val="none" w:sz="0" w:space="0" w:color="auto"/>
              </w:divBdr>
            </w:div>
            <w:div w:id="1964574188">
              <w:marLeft w:val="0"/>
              <w:marRight w:val="0"/>
              <w:marTop w:val="0"/>
              <w:marBottom w:val="0"/>
              <w:divBdr>
                <w:top w:val="none" w:sz="0" w:space="0" w:color="auto"/>
                <w:left w:val="none" w:sz="0" w:space="0" w:color="auto"/>
                <w:bottom w:val="none" w:sz="0" w:space="0" w:color="auto"/>
                <w:right w:val="none" w:sz="0" w:space="0" w:color="auto"/>
              </w:divBdr>
            </w:div>
            <w:div w:id="692417736">
              <w:marLeft w:val="0"/>
              <w:marRight w:val="0"/>
              <w:marTop w:val="0"/>
              <w:marBottom w:val="0"/>
              <w:divBdr>
                <w:top w:val="none" w:sz="0" w:space="0" w:color="auto"/>
                <w:left w:val="none" w:sz="0" w:space="0" w:color="auto"/>
                <w:bottom w:val="none" w:sz="0" w:space="0" w:color="auto"/>
                <w:right w:val="none" w:sz="0" w:space="0" w:color="auto"/>
              </w:divBdr>
            </w:div>
            <w:div w:id="1071780429">
              <w:marLeft w:val="0"/>
              <w:marRight w:val="0"/>
              <w:marTop w:val="0"/>
              <w:marBottom w:val="0"/>
              <w:divBdr>
                <w:top w:val="none" w:sz="0" w:space="0" w:color="auto"/>
                <w:left w:val="none" w:sz="0" w:space="0" w:color="auto"/>
                <w:bottom w:val="none" w:sz="0" w:space="0" w:color="auto"/>
                <w:right w:val="none" w:sz="0" w:space="0" w:color="auto"/>
              </w:divBdr>
            </w:div>
            <w:div w:id="254049957">
              <w:marLeft w:val="0"/>
              <w:marRight w:val="0"/>
              <w:marTop w:val="0"/>
              <w:marBottom w:val="0"/>
              <w:divBdr>
                <w:top w:val="none" w:sz="0" w:space="0" w:color="auto"/>
                <w:left w:val="none" w:sz="0" w:space="0" w:color="auto"/>
                <w:bottom w:val="none" w:sz="0" w:space="0" w:color="auto"/>
                <w:right w:val="none" w:sz="0" w:space="0" w:color="auto"/>
              </w:divBdr>
            </w:div>
          </w:divsChild>
        </w:div>
        <w:div w:id="1573000691">
          <w:marLeft w:val="0"/>
          <w:marRight w:val="0"/>
          <w:marTop w:val="0"/>
          <w:marBottom w:val="0"/>
          <w:divBdr>
            <w:top w:val="none" w:sz="0" w:space="0" w:color="auto"/>
            <w:left w:val="none" w:sz="0" w:space="0" w:color="auto"/>
            <w:bottom w:val="none" w:sz="0" w:space="0" w:color="auto"/>
            <w:right w:val="none" w:sz="0" w:space="0" w:color="auto"/>
          </w:divBdr>
          <w:divsChild>
            <w:div w:id="891813928">
              <w:marLeft w:val="0"/>
              <w:marRight w:val="0"/>
              <w:marTop w:val="0"/>
              <w:marBottom w:val="0"/>
              <w:divBdr>
                <w:top w:val="none" w:sz="0" w:space="0" w:color="auto"/>
                <w:left w:val="none" w:sz="0" w:space="0" w:color="auto"/>
                <w:bottom w:val="none" w:sz="0" w:space="0" w:color="auto"/>
                <w:right w:val="none" w:sz="0" w:space="0" w:color="auto"/>
              </w:divBdr>
            </w:div>
            <w:div w:id="236600837">
              <w:marLeft w:val="0"/>
              <w:marRight w:val="0"/>
              <w:marTop w:val="0"/>
              <w:marBottom w:val="0"/>
              <w:divBdr>
                <w:top w:val="none" w:sz="0" w:space="0" w:color="auto"/>
                <w:left w:val="none" w:sz="0" w:space="0" w:color="auto"/>
                <w:bottom w:val="none" w:sz="0" w:space="0" w:color="auto"/>
                <w:right w:val="none" w:sz="0" w:space="0" w:color="auto"/>
              </w:divBdr>
            </w:div>
            <w:div w:id="1888909564">
              <w:marLeft w:val="0"/>
              <w:marRight w:val="0"/>
              <w:marTop w:val="0"/>
              <w:marBottom w:val="0"/>
              <w:divBdr>
                <w:top w:val="none" w:sz="0" w:space="0" w:color="auto"/>
                <w:left w:val="none" w:sz="0" w:space="0" w:color="auto"/>
                <w:bottom w:val="none" w:sz="0" w:space="0" w:color="auto"/>
                <w:right w:val="none" w:sz="0" w:space="0" w:color="auto"/>
              </w:divBdr>
            </w:div>
            <w:div w:id="356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4669">
      <w:bodyDiv w:val="1"/>
      <w:marLeft w:val="0"/>
      <w:marRight w:val="0"/>
      <w:marTop w:val="0"/>
      <w:marBottom w:val="0"/>
      <w:divBdr>
        <w:top w:val="none" w:sz="0" w:space="0" w:color="auto"/>
        <w:left w:val="none" w:sz="0" w:space="0" w:color="auto"/>
        <w:bottom w:val="none" w:sz="0" w:space="0" w:color="auto"/>
        <w:right w:val="none" w:sz="0" w:space="0" w:color="auto"/>
      </w:divBdr>
    </w:div>
    <w:div w:id="1169978360">
      <w:bodyDiv w:val="1"/>
      <w:marLeft w:val="0"/>
      <w:marRight w:val="0"/>
      <w:marTop w:val="0"/>
      <w:marBottom w:val="0"/>
      <w:divBdr>
        <w:top w:val="none" w:sz="0" w:space="0" w:color="auto"/>
        <w:left w:val="none" w:sz="0" w:space="0" w:color="auto"/>
        <w:bottom w:val="none" w:sz="0" w:space="0" w:color="auto"/>
        <w:right w:val="none" w:sz="0" w:space="0" w:color="auto"/>
      </w:divBdr>
    </w:div>
    <w:div w:id="1322125974">
      <w:bodyDiv w:val="1"/>
      <w:marLeft w:val="0"/>
      <w:marRight w:val="0"/>
      <w:marTop w:val="0"/>
      <w:marBottom w:val="0"/>
      <w:divBdr>
        <w:top w:val="none" w:sz="0" w:space="0" w:color="auto"/>
        <w:left w:val="none" w:sz="0" w:space="0" w:color="auto"/>
        <w:bottom w:val="none" w:sz="0" w:space="0" w:color="auto"/>
        <w:right w:val="none" w:sz="0" w:space="0" w:color="auto"/>
      </w:divBdr>
    </w:div>
    <w:div w:id="1565336120">
      <w:bodyDiv w:val="1"/>
      <w:marLeft w:val="0"/>
      <w:marRight w:val="0"/>
      <w:marTop w:val="0"/>
      <w:marBottom w:val="0"/>
      <w:divBdr>
        <w:top w:val="none" w:sz="0" w:space="0" w:color="auto"/>
        <w:left w:val="none" w:sz="0" w:space="0" w:color="auto"/>
        <w:bottom w:val="none" w:sz="0" w:space="0" w:color="auto"/>
        <w:right w:val="none" w:sz="0" w:space="0" w:color="auto"/>
      </w:divBdr>
    </w:div>
    <w:div w:id="1634561952">
      <w:bodyDiv w:val="1"/>
      <w:marLeft w:val="0"/>
      <w:marRight w:val="0"/>
      <w:marTop w:val="0"/>
      <w:marBottom w:val="0"/>
      <w:divBdr>
        <w:top w:val="none" w:sz="0" w:space="0" w:color="auto"/>
        <w:left w:val="none" w:sz="0" w:space="0" w:color="auto"/>
        <w:bottom w:val="none" w:sz="0" w:space="0" w:color="auto"/>
        <w:right w:val="none" w:sz="0" w:space="0" w:color="auto"/>
      </w:divBdr>
    </w:div>
    <w:div w:id="17083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Sim91</b:Tag>
    <b:SourceType>JournalArticle</b:SourceType>
    <b:Guid>{431A41A6-5F76-47D4-A8E3-23E2AC9D5B9F}</b:Guid>
    <b:Author>
      <b:Author>
        <b:NameList>
          <b:Person>
            <b:Last>Simon</b:Last>
            <b:First>M.</b:First>
            <b:Middle>I.</b:Middle>
          </b:Person>
          <b:Person>
            <b:Last>Strathmann</b:Last>
            <b:First>M.</b:First>
            <b:Middle>P.</b:Middle>
          </b:Person>
          <b:Person>
            <b:Last>Gautam.</b:Last>
            <b:First>N.</b:First>
          </b:Person>
        </b:NameList>
      </b:Author>
    </b:Author>
    <b:Title>Diversity of G proteins in signal transduction</b:Title>
    <b:Year>1991</b:Year>
    <b:Publisher>Science</b:Publisher>
    <b:Volume>252</b:Volume>
    <b:StandardNumber>802-808</b:StandardNumber>
    <b:RefOrder>1</b:RefOrder>
  </b:Source>
</b:Sources>
</file>

<file path=customXml/itemProps1.xml><?xml version="1.0" encoding="utf-8"?>
<ds:datastoreItem xmlns:ds="http://schemas.openxmlformats.org/officeDocument/2006/customXml" ds:itemID="{46ED00FC-51B9-40B0-A7D8-8506796A6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6486</TotalTime>
  <Pages>28</Pages>
  <Words>47840</Words>
  <Characters>263120</Characters>
  <Application>Microsoft Office Word</Application>
  <DocSecurity>0</DocSecurity>
  <Lines>2192</Lines>
  <Paragraphs>620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juan leon</cp:lastModifiedBy>
  <cp:revision>91</cp:revision>
  <cp:lastPrinted>2018-10-10T04:01:00Z</cp:lastPrinted>
  <dcterms:created xsi:type="dcterms:W3CDTF">2018-10-07T08:04:00Z</dcterms:created>
  <dcterms:modified xsi:type="dcterms:W3CDTF">2018-10-14T21:55:00Z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091844e1-5362-3b3c-978d-68b35a0de7f3</vt:lpwstr>
  </property>
  <property fmtid="{D5CDD505-2E9C-101B-9397-08002B2CF9AE}" pid="24" name="Mendeley Citation Style_1">
    <vt:lpwstr>http://www.zotero.org/styles/ieee</vt:lpwstr>
  </property>
</Properties>
</file>