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6F4A0D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6F4A0D" w:rsidRDefault="00362B65" w:rsidP="00FE34CF">
            <w:pPr>
              <w:jc w:val="left"/>
              <w:rPr>
                <w:lang w:val="en-GB"/>
              </w:rPr>
            </w:pPr>
            <w:r w:rsidRPr="006F4A0D">
              <w:rPr>
                <w:noProof/>
                <w:lang w:val="en-GB"/>
              </w:rPr>
              <mc:AlternateContent>
                <mc:Choice Requires="wpg">
                  <w:drawing>
                    <wp:inline distT="0" distB="0" distL="0" distR="0" wp14:anchorId="2EE18646" wp14:editId="75B34319">
                      <wp:extent cx="2018582" cy="1299226"/>
                      <wp:effectExtent l="0" t="0" r="1270" b="0"/>
                      <wp:docPr id="3" name="Group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FCD4224-8FFC-4E99-8FAF-A5193178F8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5FC946D7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Checkpoint </w:t>
                                    </w:r>
                                    <w:r w:rsidR="00C3246A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6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5FC946D7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 xml:space="preserve">Checkpoint </w:t>
                              </w:r>
                              <w:r w:rsidR="00C3246A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IV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01034F12" w:rsidR="00362B65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Checkpoint </w:t>
            </w:r>
            <w:r w:rsidR="0055395C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I</w:t>
            </w:r>
            <w:r w:rsidR="00C3246A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V</w:t>
            </w:r>
            <w:r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: </w:t>
            </w:r>
            <w:r w:rsidR="00C3246A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Second</w:t>
            </w:r>
            <w:r w:rsidR="00B91E9C" w:rsidRPr="006F4A0D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 Prototype</w:t>
            </w:r>
          </w:p>
          <w:p w14:paraId="0A39D655" w14:textId="53B37A67" w:rsidR="00362B65" w:rsidRPr="006F4A0D" w:rsidRDefault="00362B65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</w:p>
        </w:tc>
      </w:tr>
      <w:tr w:rsidR="00362B65" w:rsidRPr="006F4A0D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6F4A0D" w:rsidRDefault="00362B65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3A6CE91A" w14:textId="68C7A847" w:rsidR="00362B65" w:rsidRPr="006F4A0D" w:rsidRDefault="002E767C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Group</w:t>
            </w:r>
            <w:r w:rsidR="00362B65"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:</w:t>
            </w:r>
          </w:p>
        </w:tc>
        <w:tc>
          <w:tcPr>
            <w:tcW w:w="9196" w:type="dxa"/>
          </w:tcPr>
          <w:p w14:paraId="7F375A64" w14:textId="3FEF1756" w:rsidR="00362B65" w:rsidRPr="00B67C67" w:rsidRDefault="00B67C67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G16</w:t>
            </w:r>
          </w:p>
        </w:tc>
      </w:tr>
      <w:tr w:rsidR="00C75939" w:rsidRPr="006F4A0D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6F4A0D" w:rsidRDefault="00C75939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F049AD" w14:textId="6EEC1556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GB"/>
              </w:rPr>
            </w:pPr>
            <w:r w:rsidRPr="006F4A0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Date:</w:t>
            </w:r>
          </w:p>
        </w:tc>
        <w:tc>
          <w:tcPr>
            <w:tcW w:w="9196" w:type="dxa"/>
          </w:tcPr>
          <w:p w14:paraId="58476769" w14:textId="1E771D59" w:rsidR="00C75939" w:rsidRPr="00B67C67" w:rsidRDefault="00B67C67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2025</w:t>
            </w:r>
            <w:r w:rsidR="00C75939"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/</w:t>
            </w: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10</w:t>
            </w:r>
            <w:r w:rsidR="00C75939"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/</w:t>
            </w:r>
            <w:r w:rsidRPr="00B67C6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05</w:t>
            </w:r>
          </w:p>
        </w:tc>
      </w:tr>
      <w:tr w:rsidR="00C75939" w:rsidRPr="006F4A0D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6F4A0D" w:rsidRDefault="00C75939" w:rsidP="00FE34CF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1C687C" w14:textId="1B41CA11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  <w:tc>
          <w:tcPr>
            <w:tcW w:w="9196" w:type="dxa"/>
          </w:tcPr>
          <w:p w14:paraId="17E1608C" w14:textId="6BB61447" w:rsidR="00C75939" w:rsidRPr="006F4A0D" w:rsidRDefault="00C75939" w:rsidP="00FE34CF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</w:tr>
    </w:tbl>
    <w:p w14:paraId="43E3D7BA" w14:textId="77777777" w:rsidR="00AF0BC0" w:rsidRDefault="003009E2" w:rsidP="00FE34CF">
      <w:pPr>
        <w:pStyle w:val="Heading1"/>
        <w:keepLines w:val="0"/>
        <w:spacing w:before="0" w:after="160"/>
        <w:jc w:val="left"/>
        <w:rPr>
          <w:lang w:val="en-GB"/>
        </w:rPr>
      </w:pPr>
      <w:r w:rsidRPr="006F4A0D">
        <w:rPr>
          <w:lang w:val="en-GB"/>
        </w:rPr>
        <w:t>Prototype Architecture</w:t>
      </w:r>
    </w:p>
    <w:p w14:paraId="1C1DA3EF" w14:textId="77777777" w:rsidR="00CF4A84" w:rsidRPr="00CF4A84" w:rsidRDefault="00CF4A84" w:rsidP="00FE34CF">
      <w:p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goal of the project is to enable </w:t>
      </w:r>
      <w:r w:rsidRPr="00CF4A84">
        <w:rPr>
          <w:b/>
          <w:bCs/>
          <w:highlight w:val="yellow"/>
          <w:lang w:val="en-US"/>
        </w:rPr>
        <w:t>comparative analysis of Pokémon card prices</w:t>
      </w:r>
      <w:r w:rsidRPr="00CF4A84">
        <w:rPr>
          <w:highlight w:val="yellow"/>
          <w:lang w:val="en-US"/>
        </w:rPr>
        <w:t xml:space="preserve"> across multiple </w:t>
      </w:r>
      <w:r w:rsidRPr="00CF4A84">
        <w:rPr>
          <w:b/>
          <w:bCs/>
          <w:highlight w:val="yellow"/>
          <w:lang w:val="en-US"/>
        </w:rPr>
        <w:t>sets, years, series, and types</w:t>
      </w:r>
      <w:r w:rsidRPr="00CF4A84">
        <w:rPr>
          <w:highlight w:val="yellow"/>
          <w:lang w:val="en-US"/>
        </w:rPr>
        <w:t>.</w:t>
      </w:r>
      <w:r w:rsidRPr="00CF4A84">
        <w:rPr>
          <w:highlight w:val="yellow"/>
          <w:lang w:val="en-US"/>
        </w:rPr>
        <w:br/>
        <w:t xml:space="preserve">The visualization supports collectors, traders, and researchers who want to explore how </w:t>
      </w:r>
      <w:r w:rsidRPr="00CF4A84">
        <w:rPr>
          <w:b/>
          <w:bCs/>
          <w:highlight w:val="yellow"/>
          <w:lang w:val="en-US"/>
        </w:rPr>
        <w:t>market dynamics</w:t>
      </w:r>
      <w:r w:rsidRPr="00CF4A84">
        <w:rPr>
          <w:highlight w:val="yellow"/>
          <w:lang w:val="en-US"/>
        </w:rPr>
        <w:t xml:space="preserve"> and </w:t>
      </w:r>
      <w:r w:rsidRPr="00CF4A84">
        <w:rPr>
          <w:b/>
          <w:bCs/>
          <w:highlight w:val="yellow"/>
          <w:lang w:val="en-US"/>
        </w:rPr>
        <w:t>card characteristics</w:t>
      </w:r>
      <w:r w:rsidRPr="00CF4A84">
        <w:rPr>
          <w:highlight w:val="yellow"/>
          <w:lang w:val="en-US"/>
        </w:rPr>
        <w:t xml:space="preserve"> affect value and popularity over time.</w:t>
      </w:r>
    </w:p>
    <w:p w14:paraId="3826C138" w14:textId="77777777" w:rsidR="00CF4A84" w:rsidRPr="00CF4A84" w:rsidRDefault="00CF4A84" w:rsidP="00FE34CF">
      <w:p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Each idiom in the dashboard highlights a different perspective </w:t>
      </w:r>
      <w:proofErr w:type="gramStart"/>
      <w:r w:rsidRPr="00CF4A84">
        <w:rPr>
          <w:highlight w:val="yellow"/>
          <w:lang w:val="en-US"/>
        </w:rPr>
        <w:t>of</w:t>
      </w:r>
      <w:proofErr w:type="gramEnd"/>
      <w:r w:rsidRPr="00CF4A84">
        <w:rPr>
          <w:highlight w:val="yellow"/>
          <w:lang w:val="en-US"/>
        </w:rPr>
        <w:t xml:space="preserve"> this analytical theme:</w:t>
      </w:r>
    </w:p>
    <w:p w14:paraId="41CF606E" w14:textId="77777777" w:rsidR="00CF4A84" w:rsidRPr="00CF4A84" w:rsidRDefault="00CF4A84" w:rsidP="00FE34CF">
      <w:pPr>
        <w:numPr>
          <w:ilvl w:val="0"/>
          <w:numId w:val="4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scatterplot</w:t>
      </w:r>
      <w:r w:rsidRPr="00CF4A84">
        <w:rPr>
          <w:highlight w:val="yellow"/>
          <w:lang w:val="en-US"/>
        </w:rPr>
        <w:t xml:space="preserve"> shows the relationship between card price and sales volume, revealing popularity-vs-value patterns.</w:t>
      </w:r>
    </w:p>
    <w:p w14:paraId="4BB322B1" w14:textId="77777777" w:rsidR="00CF4A84" w:rsidRPr="00CF4A84" w:rsidRDefault="00CF4A84" w:rsidP="00FE34CF">
      <w:pPr>
        <w:numPr>
          <w:ilvl w:val="0"/>
          <w:numId w:val="4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bar chart</w:t>
      </w:r>
      <w:r w:rsidRPr="00CF4A84">
        <w:rPr>
          <w:highlight w:val="yellow"/>
          <w:lang w:val="en-US"/>
        </w:rPr>
        <w:t xml:space="preserve"> ranks the </w:t>
      </w:r>
      <w:proofErr w:type="gramStart"/>
      <w:r w:rsidRPr="00CF4A84">
        <w:rPr>
          <w:b/>
          <w:bCs/>
          <w:highlight w:val="yellow"/>
          <w:lang w:val="en-US"/>
        </w:rPr>
        <w:t>top-selling</w:t>
      </w:r>
      <w:proofErr w:type="gramEnd"/>
      <w:r w:rsidRPr="00CF4A84">
        <w:rPr>
          <w:b/>
          <w:bCs/>
          <w:highlight w:val="yellow"/>
          <w:lang w:val="en-US"/>
        </w:rPr>
        <w:t xml:space="preserve"> cards</w:t>
      </w:r>
      <w:r w:rsidRPr="00CF4A84">
        <w:rPr>
          <w:highlight w:val="yellow"/>
          <w:lang w:val="en-US"/>
        </w:rPr>
        <w:t>, giving a clear snapshot of market leaders.</w:t>
      </w:r>
    </w:p>
    <w:p w14:paraId="3246CC20" w14:textId="77777777" w:rsidR="00CF4A84" w:rsidRPr="00CF4A84" w:rsidRDefault="00CF4A84" w:rsidP="00FE34CF">
      <w:pPr>
        <w:numPr>
          <w:ilvl w:val="0"/>
          <w:numId w:val="4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</w:t>
      </w:r>
      <w:r w:rsidRPr="00CF4A84">
        <w:rPr>
          <w:b/>
          <w:bCs/>
          <w:highlight w:val="yellow"/>
          <w:lang w:val="en-US"/>
        </w:rPr>
        <w:t>line chart</w:t>
      </w:r>
      <w:r w:rsidRPr="00CF4A84">
        <w:rPr>
          <w:highlight w:val="yellow"/>
          <w:lang w:val="en-US"/>
        </w:rPr>
        <w:t xml:space="preserve"> displays </w:t>
      </w:r>
      <w:r w:rsidRPr="00CF4A84">
        <w:rPr>
          <w:b/>
          <w:bCs/>
          <w:highlight w:val="yellow"/>
          <w:lang w:val="en-US"/>
        </w:rPr>
        <w:t>average price variation by condition</w:t>
      </w:r>
      <w:r w:rsidRPr="00CF4A84">
        <w:rPr>
          <w:highlight w:val="yellow"/>
          <w:lang w:val="en-US"/>
        </w:rPr>
        <w:t xml:space="preserve"> (mint → poor), illustrating how quality affects value for each card.</w:t>
      </w:r>
    </w:p>
    <w:p w14:paraId="6111A9B6" w14:textId="77777777" w:rsidR="00CF4A84" w:rsidRPr="00CF4A84" w:rsidRDefault="00CF4A84" w:rsidP="00FE34CF">
      <w:pPr>
        <w:numPr>
          <w:ilvl w:val="0"/>
          <w:numId w:val="4"/>
        </w:numPr>
        <w:spacing w:after="0"/>
        <w:jc w:val="left"/>
        <w:rPr>
          <w:highlight w:val="yellow"/>
          <w:lang w:val="en-US"/>
        </w:rPr>
      </w:pPr>
      <w:r w:rsidRPr="00CF4A84">
        <w:rPr>
          <w:highlight w:val="yellow"/>
          <w:lang w:val="en-US"/>
        </w:rPr>
        <w:t xml:space="preserve">The planned </w:t>
      </w:r>
      <w:r w:rsidRPr="00CF4A84">
        <w:rPr>
          <w:b/>
          <w:bCs/>
          <w:highlight w:val="yellow"/>
          <w:lang w:val="en-US"/>
        </w:rPr>
        <w:t>violin plot</w:t>
      </w:r>
      <w:r w:rsidRPr="00CF4A84">
        <w:rPr>
          <w:highlight w:val="yellow"/>
          <w:lang w:val="en-US"/>
        </w:rPr>
        <w:t xml:space="preserve"> (for Checkpoint V) will show </w:t>
      </w:r>
      <w:r w:rsidRPr="00CF4A84">
        <w:rPr>
          <w:b/>
          <w:bCs/>
          <w:highlight w:val="yellow"/>
          <w:lang w:val="en-US"/>
        </w:rPr>
        <w:t>price distribution per card type</w:t>
      </w:r>
      <w:r w:rsidRPr="00CF4A84">
        <w:rPr>
          <w:highlight w:val="yellow"/>
          <w:lang w:val="en-US"/>
        </w:rPr>
        <w:t>, emphasizing statistical spread and outliers.</w:t>
      </w:r>
    </w:p>
    <w:p w14:paraId="092193BE" w14:textId="3A88098F" w:rsidR="00CF4A84" w:rsidRPr="00CF4A84" w:rsidRDefault="00CF4A84" w:rsidP="00FE34CF">
      <w:pPr>
        <w:spacing w:after="0"/>
        <w:jc w:val="left"/>
        <w:rPr>
          <w:lang w:val="en-US"/>
        </w:rPr>
      </w:pPr>
      <w:r w:rsidRPr="00CF4A84">
        <w:rPr>
          <w:highlight w:val="yellow"/>
          <w:lang w:val="en-US"/>
        </w:rPr>
        <w:t>Together, these idioms form a coherent, multi-view system for comparing Pokémon cards across several categorical and temporal dimensions.</w:t>
      </w:r>
    </w:p>
    <w:p w14:paraId="033AF9DE" w14:textId="77777777" w:rsidR="004D4247" w:rsidRPr="004D4247" w:rsidRDefault="004D4247" w:rsidP="00FE34CF">
      <w:pPr>
        <w:spacing w:after="0"/>
        <w:jc w:val="left"/>
        <w:rPr>
          <w:lang w:val="en-GB"/>
        </w:rPr>
      </w:pPr>
      <w:r w:rsidRPr="004D4247">
        <w:rPr>
          <w:lang w:val="en-GB"/>
        </w:rPr>
        <w:t xml:space="preserve">The architecture was extended from a single-idiom prototype into a multi-idiom, </w:t>
      </w:r>
      <w:proofErr w:type="spellStart"/>
      <w:r w:rsidRPr="004D4247">
        <w:rPr>
          <w:lang w:val="en-GB"/>
        </w:rPr>
        <w:t>preprocessed</w:t>
      </w:r>
      <w:proofErr w:type="spellEnd"/>
      <w:r w:rsidRPr="004D4247">
        <w:rPr>
          <w:lang w:val="en-GB"/>
        </w:rPr>
        <w:t xml:space="preserve"> dashboard, with emphasis on efficiency and coordinated interaction. Key changes are:</w:t>
      </w:r>
    </w:p>
    <w:p w14:paraId="08906C4E" w14:textId="77777777" w:rsidR="004D4247" w:rsidRPr="004D4247" w:rsidRDefault="004D4247" w:rsidP="00FE34CF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Global State</w:t>
      </w:r>
    </w:p>
    <w:p w14:paraId="279797B9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 xml:space="preserve">Selection now uses a </w:t>
      </w:r>
      <w:proofErr w:type="spellStart"/>
      <w:r w:rsidRPr="004D4247">
        <w:rPr>
          <w:lang w:val="en-GB"/>
        </w:rPr>
        <w:t>selectedCards</w:t>
      </w:r>
      <w:proofErr w:type="spellEnd"/>
      <w:r w:rsidRPr="004D4247">
        <w:rPr>
          <w:lang w:val="en-GB"/>
        </w:rPr>
        <w:t xml:space="preserve"> array (instead of a single </w:t>
      </w:r>
      <w:proofErr w:type="spellStart"/>
      <w:r w:rsidRPr="004D4247">
        <w:rPr>
          <w:lang w:val="en-GB"/>
        </w:rPr>
        <w:t>selectedCard</w:t>
      </w:r>
      <w:proofErr w:type="spellEnd"/>
      <w:r w:rsidRPr="004D4247">
        <w:rPr>
          <w:lang w:val="en-GB"/>
        </w:rPr>
        <w:t xml:space="preserve"> object), enabling multi-card comparisons.</w:t>
      </w:r>
    </w:p>
    <w:p w14:paraId="7DA46531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proofErr w:type="spellStart"/>
      <w:proofErr w:type="gramStart"/>
      <w:r w:rsidRPr="004D4247">
        <w:rPr>
          <w:lang w:val="en-GB"/>
        </w:rPr>
        <w:t>updateSelectionAcrossPlots</w:t>
      </w:r>
      <w:proofErr w:type="spellEnd"/>
      <w:r w:rsidRPr="004D4247">
        <w:rPr>
          <w:lang w:val="en-GB"/>
        </w:rPr>
        <w:t>(</w:t>
      </w:r>
      <w:proofErr w:type="gramEnd"/>
      <w:r w:rsidRPr="004D4247">
        <w:rPr>
          <w:lang w:val="en-GB"/>
        </w:rPr>
        <w:t>) was generalized to handle scatterplot circles, bar chart bars, and line chart paths, ensuring consistent highlighting across idioms.</w:t>
      </w:r>
    </w:p>
    <w:p w14:paraId="26CB0752" w14:textId="77777777" w:rsidR="004D4247" w:rsidRPr="004D4247" w:rsidRDefault="004D4247" w:rsidP="00FE34CF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Preprocessing Pipeline</w:t>
      </w:r>
    </w:p>
    <w:p w14:paraId="55E4900E" w14:textId="2B4EAE14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Data for scatterplot</w:t>
      </w:r>
      <w:r w:rsidR="008F56E9" w:rsidRPr="006F4A0D">
        <w:rPr>
          <w:lang w:val="en-GB"/>
        </w:rPr>
        <w:t>, b</w:t>
      </w:r>
      <w:r w:rsidR="00FC0392" w:rsidRPr="006F4A0D">
        <w:rPr>
          <w:lang w:val="en-GB"/>
        </w:rPr>
        <w:t>ar</w:t>
      </w:r>
      <w:r w:rsidR="008F56E9" w:rsidRPr="006F4A0D">
        <w:rPr>
          <w:lang w:val="en-GB"/>
        </w:rPr>
        <w:t xml:space="preserve"> c</w:t>
      </w:r>
      <w:r w:rsidR="00FC0392" w:rsidRPr="006F4A0D">
        <w:rPr>
          <w:lang w:val="en-GB"/>
        </w:rPr>
        <w:t>hart</w:t>
      </w:r>
      <w:r w:rsidRPr="004D4247">
        <w:rPr>
          <w:lang w:val="en-GB"/>
        </w:rPr>
        <w:t xml:space="preserve"> and line chart is now pre-aggregated at load time (</w:t>
      </w:r>
      <w:proofErr w:type="spellStart"/>
      <w:r w:rsidRPr="004D4247">
        <w:rPr>
          <w:lang w:val="en-GB"/>
        </w:rPr>
        <w:t>scatterTable</w:t>
      </w:r>
      <w:proofErr w:type="spellEnd"/>
      <w:r w:rsidR="006F4A0D" w:rsidRPr="006F4A0D">
        <w:rPr>
          <w:lang w:val="en-GB"/>
        </w:rPr>
        <w:t xml:space="preserve"> (reused for the bar chart)</w:t>
      </w:r>
      <w:r w:rsidRPr="004D4247">
        <w:rPr>
          <w:lang w:val="en-GB"/>
        </w:rPr>
        <w:t xml:space="preserve"> and </w:t>
      </w:r>
      <w:proofErr w:type="spellStart"/>
      <w:r w:rsidRPr="004D4247">
        <w:rPr>
          <w:lang w:val="en-GB"/>
        </w:rPr>
        <w:t>lineTable</w:t>
      </w:r>
      <w:proofErr w:type="spellEnd"/>
      <w:r w:rsidRPr="004D4247">
        <w:rPr>
          <w:lang w:val="en-GB"/>
        </w:rPr>
        <w:t>).</w:t>
      </w:r>
    </w:p>
    <w:p w14:paraId="3C775CED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This avoids recomputing metrics (totals, averages, condition normalization) after every filter change, significantly improving responsiveness.</w:t>
      </w:r>
    </w:p>
    <w:p w14:paraId="4A34C2E5" w14:textId="5805656E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 xml:space="preserve">Filters now only slice the </w:t>
      </w:r>
      <w:r w:rsidR="0002170C" w:rsidRPr="004D4247">
        <w:rPr>
          <w:lang w:val="en-GB"/>
        </w:rPr>
        <w:t>pre-processed</w:t>
      </w:r>
      <w:r w:rsidRPr="004D4247">
        <w:rPr>
          <w:lang w:val="en-GB"/>
        </w:rPr>
        <w:t xml:space="preserve"> tables rather than recalculate from raw CSV.</w:t>
      </w:r>
    </w:p>
    <w:p w14:paraId="65259A04" w14:textId="77777777" w:rsidR="004D4247" w:rsidRPr="004D4247" w:rsidRDefault="004D4247" w:rsidP="00FE34CF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Expanded Idiom Modules</w:t>
      </w:r>
    </w:p>
    <w:p w14:paraId="6E926896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Bar chart</w:t>
      </w:r>
      <w:r w:rsidRPr="004D4247">
        <w:rPr>
          <w:lang w:val="en-GB"/>
        </w:rPr>
        <w:t xml:space="preserve"> and </w:t>
      </w:r>
      <w:r w:rsidRPr="004D4247">
        <w:rPr>
          <w:b/>
          <w:bCs/>
          <w:lang w:val="en-GB"/>
        </w:rPr>
        <w:t>line chart</w:t>
      </w:r>
      <w:r w:rsidRPr="004D4247">
        <w:rPr>
          <w:lang w:val="en-GB"/>
        </w:rPr>
        <w:t xml:space="preserve"> are fully implemented and integrated alongside the scatterplot.</w:t>
      </w:r>
    </w:p>
    <w:p w14:paraId="01C33A3B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Each chart has its own module (</w:t>
      </w:r>
      <w:proofErr w:type="spellStart"/>
      <w:r w:rsidRPr="004D4247">
        <w:rPr>
          <w:lang w:val="en-GB"/>
        </w:rPr>
        <w:t>createBarchart</w:t>
      </w:r>
      <w:proofErr w:type="spellEnd"/>
      <w:r w:rsidRPr="004D4247">
        <w:rPr>
          <w:lang w:val="en-GB"/>
        </w:rPr>
        <w:t xml:space="preserve">, </w:t>
      </w:r>
      <w:proofErr w:type="spellStart"/>
      <w:r w:rsidRPr="004D4247">
        <w:rPr>
          <w:lang w:val="en-GB"/>
        </w:rPr>
        <w:t>createLineChart</w:t>
      </w:r>
      <w:proofErr w:type="spellEnd"/>
      <w:r w:rsidRPr="004D4247">
        <w:rPr>
          <w:lang w:val="en-GB"/>
        </w:rPr>
        <w:t>, etc.), keeping the system modular and extensible.</w:t>
      </w:r>
    </w:p>
    <w:p w14:paraId="399DA71A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proofErr w:type="spellStart"/>
      <w:proofErr w:type="gramStart"/>
      <w:r w:rsidRPr="004D4247">
        <w:rPr>
          <w:lang w:val="en-GB"/>
        </w:rPr>
        <w:t>updateCharts</w:t>
      </w:r>
      <w:proofErr w:type="spellEnd"/>
      <w:r w:rsidRPr="004D4247">
        <w:rPr>
          <w:lang w:val="en-GB"/>
        </w:rPr>
        <w:t>(</w:t>
      </w:r>
      <w:proofErr w:type="gramEnd"/>
      <w:r w:rsidRPr="004D4247">
        <w:rPr>
          <w:lang w:val="en-GB"/>
        </w:rPr>
        <w:t>) orchestrates updates across all idioms using the same filtered subset of data.</w:t>
      </w:r>
    </w:p>
    <w:p w14:paraId="702056BA" w14:textId="77777777" w:rsidR="004D4247" w:rsidRPr="004D4247" w:rsidRDefault="004D4247" w:rsidP="00FE34CF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Integration Mechanism</w:t>
      </w:r>
    </w:p>
    <w:p w14:paraId="23AC1CF3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Linked highlighting is now bidirectional: selections in scatterplot, bar chart, or line chart propagate across all views.</w:t>
      </w:r>
    </w:p>
    <w:p w14:paraId="1CDF6807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Global deselection (click outside elements) resets the state consistently in all charts.</w:t>
      </w:r>
    </w:p>
    <w:p w14:paraId="41A68E8A" w14:textId="77777777" w:rsidR="004D4247" w:rsidRPr="004D4247" w:rsidRDefault="004D4247" w:rsidP="00FE34CF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4D4247">
        <w:rPr>
          <w:b/>
          <w:bCs/>
          <w:lang w:val="en-GB"/>
        </w:rPr>
        <w:t>Usability Enhancements</w:t>
      </w:r>
    </w:p>
    <w:p w14:paraId="2DB70E3D" w14:textId="77777777" w:rsidR="004D4247" w:rsidRPr="004D4247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t>Added filter count indicators, “select all” logic with lock to prevent rapid refreshes, and a search bar inside filter groups.</w:t>
      </w:r>
    </w:p>
    <w:p w14:paraId="7E3645A8" w14:textId="559FEF20" w:rsidR="005E7FF0" w:rsidRDefault="004D4247" w:rsidP="00FE34CF">
      <w:pPr>
        <w:numPr>
          <w:ilvl w:val="1"/>
          <w:numId w:val="15"/>
        </w:numPr>
        <w:spacing w:after="0"/>
        <w:jc w:val="left"/>
        <w:rPr>
          <w:lang w:val="en-GB"/>
        </w:rPr>
      </w:pPr>
      <w:r w:rsidRPr="004D4247">
        <w:rPr>
          <w:lang w:val="en-GB"/>
        </w:rPr>
        <w:lastRenderedPageBreak/>
        <w:t>New tooltip/info icon provides interaction hints, improving user onboarding.</w:t>
      </w:r>
    </w:p>
    <w:p w14:paraId="703CB197" w14:textId="3E09A978" w:rsidR="005C7C08" w:rsidRPr="00FE34CF" w:rsidRDefault="005C7C08" w:rsidP="005C7C08">
      <w:pPr>
        <w:spacing w:after="0"/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B74141" wp14:editId="68059A38">
            <wp:extent cx="5760720" cy="1626235"/>
            <wp:effectExtent l="0" t="0" r="0" b="0"/>
            <wp:docPr id="132008673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6736" name="Graphic 1320086736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1BB5" w14:textId="3334CFD9" w:rsidR="00FE34CF" w:rsidRPr="00FE34CF" w:rsidRDefault="003009E2" w:rsidP="005C7C08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Dashboard Layout</w:t>
      </w:r>
    </w:p>
    <w:p w14:paraId="13DBFEAB" w14:textId="54F701F6" w:rsidR="1747EE78" w:rsidRDefault="66D8926A" w:rsidP="005C7C08">
      <w:pPr>
        <w:spacing w:after="0"/>
      </w:pPr>
      <w:r>
        <w:rPr>
          <w:noProof/>
        </w:rPr>
        <w:drawing>
          <wp:inline distT="0" distB="0" distL="0" distR="0" wp14:anchorId="23E84C4D" wp14:editId="096AFE2E">
            <wp:extent cx="5762625" cy="3143250"/>
            <wp:effectExtent l="0" t="0" r="0" b="0"/>
            <wp:docPr id="8186546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4FBD84-1CAF-4BB5-963D-F57EE23D5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46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995" w14:textId="77777777" w:rsidR="00B67C67" w:rsidRPr="00B67C67" w:rsidRDefault="00B67C67" w:rsidP="005C7C08">
      <w:pPr>
        <w:spacing w:after="0"/>
        <w:jc w:val="left"/>
        <w:rPr>
          <w:lang w:val="en-US"/>
        </w:rPr>
      </w:pPr>
      <w:r w:rsidRPr="00B67C67">
        <w:rPr>
          <w:lang w:val="en-US"/>
        </w:rPr>
        <w:t>The overall layout (left-hand filters and right-hand visualization grid) remains unchanged from CP III, but two refinements were added:</w:t>
      </w:r>
    </w:p>
    <w:p w14:paraId="7FBCBC5F" w14:textId="77777777" w:rsidR="00B67C67" w:rsidRDefault="00B67C67" w:rsidP="005C7C08">
      <w:pPr>
        <w:numPr>
          <w:ilvl w:val="0"/>
          <w:numId w:val="3"/>
        </w:numPr>
        <w:spacing w:after="0"/>
        <w:jc w:val="left"/>
        <w:rPr>
          <w:lang w:val="en-US"/>
        </w:rPr>
      </w:pPr>
      <w:r w:rsidRPr="00B67C67">
        <w:rPr>
          <w:b/>
          <w:bCs/>
          <w:lang w:val="en-US"/>
        </w:rPr>
        <w:t>Year Filters</w:t>
      </w:r>
      <w:r w:rsidRPr="00B67C67">
        <w:rPr>
          <w:lang w:val="en-US"/>
        </w:rPr>
        <w:t xml:space="preserve"> – years are now displayed in parallel columns, reducing scrolling and empty space.</w:t>
      </w:r>
    </w:p>
    <w:p w14:paraId="48FDA737" w14:textId="1D70D8AF" w:rsidR="00AF256B" w:rsidRPr="00B67C67" w:rsidRDefault="00B028E9" w:rsidP="005C7C08">
      <w:pPr>
        <w:numPr>
          <w:ilvl w:val="0"/>
          <w:numId w:val="3"/>
        </w:numPr>
        <w:spacing w:after="0"/>
        <w:jc w:val="left"/>
        <w:rPr>
          <w:lang w:val="en-US"/>
        </w:rPr>
      </w:pPr>
      <w:r w:rsidRPr="00B028E9">
        <w:rPr>
          <w:b/>
          <w:bCs/>
          <w:lang w:val="en-US"/>
        </w:rPr>
        <w:t>Autocomplete Search</w:t>
      </w:r>
      <w:r w:rsidRPr="00B028E9">
        <w:rPr>
          <w:lang w:val="en-US"/>
        </w:rPr>
        <w:t xml:space="preserve"> – filters with many options (e.g., sets, types) now include search bars with autocomplete, helping users quickly locate specific filters.</w:t>
      </w:r>
    </w:p>
    <w:p w14:paraId="06938126" w14:textId="77777777" w:rsidR="00B67C67" w:rsidRPr="00B67C67" w:rsidRDefault="00B67C67" w:rsidP="005C7C08">
      <w:pPr>
        <w:numPr>
          <w:ilvl w:val="0"/>
          <w:numId w:val="3"/>
        </w:numPr>
        <w:spacing w:after="0"/>
        <w:jc w:val="left"/>
        <w:rPr>
          <w:lang w:val="en-US"/>
        </w:rPr>
      </w:pPr>
      <w:r w:rsidRPr="00B67C67">
        <w:rPr>
          <w:b/>
          <w:bCs/>
          <w:lang w:val="en-US"/>
        </w:rPr>
        <w:t>Information Icon</w:t>
      </w:r>
      <w:r w:rsidRPr="00B67C67">
        <w:rPr>
          <w:lang w:val="en-US"/>
        </w:rPr>
        <w:t xml:space="preserve"> – a help icon with tooltip was added to provide users with interaction hints.</w:t>
      </w:r>
    </w:p>
    <w:p w14:paraId="483D8963" w14:textId="1C6ABA6B" w:rsidR="005E7FF0" w:rsidRPr="00B67C67" w:rsidRDefault="00B67C67" w:rsidP="005C7C08">
      <w:pPr>
        <w:spacing w:after="0"/>
        <w:jc w:val="left"/>
        <w:rPr>
          <w:lang w:val="en-US"/>
        </w:rPr>
      </w:pPr>
      <w:r w:rsidRPr="00B67C67">
        <w:rPr>
          <w:lang w:val="en-US"/>
        </w:rPr>
        <w:t>Aside from these improvements, the chart areas remain the same, with scatterplot and bar chart on the top row, line chart and violin plot placeholder on the bottom row.</w:t>
      </w:r>
    </w:p>
    <w:p w14:paraId="33CAE5CC" w14:textId="77777777" w:rsidR="00AF0BC0" w:rsidRPr="006F4A0D" w:rsidRDefault="003009E2" w:rsidP="005C7C08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Data Processing</w:t>
      </w:r>
    </w:p>
    <w:p w14:paraId="66E29724" w14:textId="77777777" w:rsidR="005E7FF0" w:rsidRDefault="005E7FF0" w:rsidP="005C7C08">
      <w:pPr>
        <w:spacing w:after="0"/>
        <w:jc w:val="left"/>
        <w:rPr>
          <w:lang w:val="en-US"/>
        </w:rPr>
      </w:pPr>
      <w:r w:rsidRPr="00921064">
        <w:rPr>
          <w:lang w:val="en-US"/>
        </w:rPr>
        <w:t>In this checkpoint, we expanded preprocessing to support two new idioms:</w:t>
      </w:r>
      <w:r>
        <w:rPr>
          <w:lang w:val="en-US"/>
        </w:rPr>
        <w:t xml:space="preserve"> </w:t>
      </w:r>
    </w:p>
    <w:p w14:paraId="1DCD21F0" w14:textId="77777777" w:rsidR="005E7FF0" w:rsidRPr="005E7FF0" w:rsidRDefault="005E7FF0" w:rsidP="005C7C08">
      <w:pPr>
        <w:pStyle w:val="ListParagraph"/>
        <w:numPr>
          <w:ilvl w:val="0"/>
          <w:numId w:val="2"/>
        </w:numPr>
        <w:spacing w:after="0"/>
        <w:jc w:val="left"/>
        <w:rPr>
          <w:lang w:val="en-US"/>
        </w:rPr>
      </w:pPr>
      <w:r w:rsidRPr="005E7FF0">
        <w:rPr>
          <w:lang w:val="en-US"/>
        </w:rPr>
        <w:t>Line Chart which answers the Task 3: How does condition affect price in relation to set, type and year?</w:t>
      </w:r>
    </w:p>
    <w:p w14:paraId="619BB034" w14:textId="77777777" w:rsidR="005E7FF0" w:rsidRPr="005E7FF0" w:rsidRDefault="005E7FF0" w:rsidP="005C7C08">
      <w:pPr>
        <w:pStyle w:val="ListParagraph"/>
        <w:numPr>
          <w:ilvl w:val="0"/>
          <w:numId w:val="2"/>
        </w:numPr>
        <w:spacing w:after="0"/>
        <w:jc w:val="left"/>
        <w:rPr>
          <w:b/>
          <w:bCs/>
          <w:lang w:val="en-US"/>
        </w:rPr>
      </w:pPr>
      <w:r w:rsidRPr="005E7FF0">
        <w:rPr>
          <w:lang w:val="en-US"/>
        </w:rPr>
        <w:t xml:space="preserve">Bar Chart which answers </w:t>
      </w:r>
      <w:proofErr w:type="gramStart"/>
      <w:r w:rsidRPr="005E7FF0">
        <w:rPr>
          <w:lang w:val="en-US"/>
        </w:rPr>
        <w:t>the Task</w:t>
      </w:r>
      <w:proofErr w:type="gramEnd"/>
      <w:r w:rsidRPr="005E7FF0">
        <w:rPr>
          <w:lang w:val="en-US"/>
        </w:rPr>
        <w:t xml:space="preserve"> 1: Are there any </w:t>
      </w:r>
      <w:proofErr w:type="spellStart"/>
      <w:r w:rsidRPr="005E7FF0">
        <w:rPr>
          <w:lang w:val="en-US"/>
        </w:rPr>
        <w:t>favourite</w:t>
      </w:r>
      <w:proofErr w:type="spellEnd"/>
      <w:r w:rsidRPr="005E7FF0">
        <w:rPr>
          <w:lang w:val="en-US"/>
        </w:rPr>
        <w:t xml:space="preserve"> or more popular cards per set and per type?</w:t>
      </w:r>
    </w:p>
    <w:p w14:paraId="2CC3A7B0" w14:textId="77777777" w:rsidR="005E7FF0" w:rsidRPr="00FB38B7" w:rsidRDefault="005E7FF0" w:rsidP="005C7C08">
      <w:pPr>
        <w:spacing w:after="0"/>
        <w:jc w:val="left"/>
        <w:rPr>
          <w:lang w:val="en-US"/>
        </w:rPr>
      </w:pPr>
      <w:r w:rsidRPr="00FB38B7">
        <w:rPr>
          <w:lang w:val="en-US"/>
        </w:rPr>
        <w:t xml:space="preserve">The biggest improvement since CP III is the introduction of </w:t>
      </w:r>
      <w:r w:rsidRPr="00FB38B7">
        <w:rPr>
          <w:b/>
          <w:bCs/>
          <w:lang w:val="en-US"/>
        </w:rPr>
        <w:t>preprocessing pipelines</w:t>
      </w:r>
      <w:r w:rsidRPr="00FB38B7">
        <w:rPr>
          <w:lang w:val="en-US"/>
        </w:rPr>
        <w:t xml:space="preserve"> at data load, which avoids recalculating metrics after each filter change and makes interactions more responsive.</w:t>
      </w:r>
    </w:p>
    <w:p w14:paraId="6904DAE2" w14:textId="77777777" w:rsidR="005E7FF0" w:rsidRPr="00FB38B7" w:rsidRDefault="005E7FF0" w:rsidP="005C7C08">
      <w:pPr>
        <w:numPr>
          <w:ilvl w:val="0"/>
          <w:numId w:val="8"/>
        </w:numPr>
        <w:spacing w:after="0"/>
        <w:jc w:val="left"/>
      </w:pPr>
      <w:proofErr w:type="spellStart"/>
      <w:r w:rsidRPr="00FB38B7">
        <w:rPr>
          <w:b/>
          <w:bCs/>
        </w:rPr>
        <w:t>Scatterplot</w:t>
      </w:r>
      <w:proofErr w:type="spellEnd"/>
      <w:r w:rsidRPr="00FB38B7">
        <w:rPr>
          <w:b/>
          <w:bCs/>
        </w:rPr>
        <w:t xml:space="preserve"> &amp; Bar </w:t>
      </w:r>
      <w:proofErr w:type="spellStart"/>
      <w:r w:rsidRPr="00FB38B7">
        <w:rPr>
          <w:b/>
          <w:bCs/>
        </w:rPr>
        <w:t>Chart</w:t>
      </w:r>
      <w:proofErr w:type="spellEnd"/>
    </w:p>
    <w:p w14:paraId="7A4E0908" w14:textId="77777777" w:rsidR="005E7FF0" w:rsidRPr="00FB38B7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t xml:space="preserve">Data is pre-aggregated with d3.rollup into a </w:t>
      </w:r>
      <w:proofErr w:type="spellStart"/>
      <w:r w:rsidRPr="00FB38B7">
        <w:rPr>
          <w:lang w:val="en-US"/>
        </w:rPr>
        <w:t>scatterTable</w:t>
      </w:r>
      <w:proofErr w:type="spellEnd"/>
      <w:r w:rsidRPr="00FB38B7">
        <w:rPr>
          <w:lang w:val="en-US"/>
        </w:rPr>
        <w:t>.</w:t>
      </w:r>
    </w:p>
    <w:p w14:paraId="1EBD7E8E" w14:textId="77777777" w:rsidR="005E7FF0" w:rsidRPr="00FB38B7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t>For each card (name–series–set), total sales volume, total revenue, type, and release year are stored.</w:t>
      </w:r>
    </w:p>
    <w:p w14:paraId="66ACD0CB" w14:textId="77777777" w:rsidR="005E7FF0" w:rsidRPr="00FB38B7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lastRenderedPageBreak/>
        <w:t xml:space="preserve">The </w:t>
      </w:r>
      <w:r w:rsidRPr="00FB38B7">
        <w:rPr>
          <w:b/>
          <w:bCs/>
          <w:lang w:val="en-US"/>
        </w:rPr>
        <w:t>bar chart</w:t>
      </w:r>
      <w:r w:rsidRPr="00FB38B7">
        <w:rPr>
          <w:lang w:val="en-US"/>
        </w:rPr>
        <w:t xml:space="preserve"> reuses this table and applies an additional aggregation and ranking step to extract the </w:t>
      </w:r>
      <w:r w:rsidRPr="00FB38B7">
        <w:rPr>
          <w:b/>
          <w:bCs/>
          <w:lang w:val="en-US"/>
        </w:rPr>
        <w:t>Top 10 most sold cards</w:t>
      </w:r>
      <w:r w:rsidRPr="00FB38B7">
        <w:rPr>
          <w:lang w:val="en-US"/>
        </w:rPr>
        <w:t xml:space="preserve"> for visualization.</w:t>
      </w:r>
    </w:p>
    <w:p w14:paraId="0ED2F954" w14:textId="77777777" w:rsidR="005E7FF0" w:rsidRPr="00FB38B7" w:rsidRDefault="005E7FF0" w:rsidP="005C7C08">
      <w:pPr>
        <w:numPr>
          <w:ilvl w:val="0"/>
          <w:numId w:val="8"/>
        </w:numPr>
        <w:spacing w:after="0"/>
        <w:jc w:val="left"/>
      </w:pPr>
      <w:proofErr w:type="spellStart"/>
      <w:r w:rsidRPr="00FB38B7">
        <w:rPr>
          <w:b/>
          <w:bCs/>
        </w:rPr>
        <w:t>Line</w:t>
      </w:r>
      <w:proofErr w:type="spellEnd"/>
      <w:r w:rsidRPr="00FB38B7">
        <w:rPr>
          <w:b/>
          <w:bCs/>
        </w:rPr>
        <w:t xml:space="preserve"> </w:t>
      </w:r>
      <w:proofErr w:type="spellStart"/>
      <w:r w:rsidRPr="00FB38B7">
        <w:rPr>
          <w:b/>
          <w:bCs/>
        </w:rPr>
        <w:t>Chart</w:t>
      </w:r>
      <w:proofErr w:type="spellEnd"/>
    </w:p>
    <w:p w14:paraId="4EB3CF7A" w14:textId="77777777" w:rsidR="005E7FF0" w:rsidRPr="00FB38B7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t>A second table (</w:t>
      </w:r>
      <w:proofErr w:type="spellStart"/>
      <w:r w:rsidRPr="00FB38B7">
        <w:rPr>
          <w:lang w:val="en-US"/>
        </w:rPr>
        <w:t>lineTable</w:t>
      </w:r>
      <w:proofErr w:type="spellEnd"/>
      <w:r w:rsidRPr="00FB38B7">
        <w:rPr>
          <w:lang w:val="en-US"/>
        </w:rPr>
        <w:t xml:space="preserve">) is precomputed, normalizing card </w:t>
      </w:r>
      <w:r w:rsidRPr="00FB38B7">
        <w:rPr>
          <w:b/>
          <w:bCs/>
          <w:lang w:val="en-US"/>
        </w:rPr>
        <w:t>conditions</w:t>
      </w:r>
      <w:r w:rsidRPr="00FB38B7">
        <w:rPr>
          <w:lang w:val="en-US"/>
        </w:rPr>
        <w:t xml:space="preserve"> (mint → poor) and storing average prices per condition.</w:t>
      </w:r>
    </w:p>
    <w:p w14:paraId="632B4B7E" w14:textId="77777777" w:rsidR="005E7FF0" w:rsidRPr="00FB38B7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t>Values are sorted in condition order, producing consistent multi-line arrays ready for plotting.</w:t>
      </w:r>
    </w:p>
    <w:p w14:paraId="0EFC0841" w14:textId="77777777" w:rsidR="005E7FF0" w:rsidRPr="00FB38B7" w:rsidRDefault="005E7FF0" w:rsidP="005C7C08">
      <w:pPr>
        <w:numPr>
          <w:ilvl w:val="0"/>
          <w:numId w:val="8"/>
        </w:numPr>
        <w:spacing w:after="0"/>
        <w:jc w:val="left"/>
      </w:pPr>
      <w:proofErr w:type="spellStart"/>
      <w:r w:rsidRPr="00FB38B7">
        <w:rPr>
          <w:b/>
          <w:bCs/>
        </w:rPr>
        <w:t>Efficiency</w:t>
      </w:r>
      <w:proofErr w:type="spellEnd"/>
      <w:r w:rsidRPr="00FB38B7">
        <w:rPr>
          <w:b/>
          <w:bCs/>
        </w:rPr>
        <w:t xml:space="preserve"> </w:t>
      </w:r>
      <w:proofErr w:type="spellStart"/>
      <w:r w:rsidRPr="00FB38B7">
        <w:rPr>
          <w:b/>
          <w:bCs/>
        </w:rPr>
        <w:t>Gains</w:t>
      </w:r>
      <w:proofErr w:type="spellEnd"/>
    </w:p>
    <w:p w14:paraId="75D5532B" w14:textId="77777777" w:rsidR="005E7FF0" w:rsidRDefault="005E7FF0" w:rsidP="005C7C08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921064">
        <w:rPr>
          <w:lang w:val="en-US"/>
        </w:rPr>
        <w:t xml:space="preserve">Unlike CP III, where metrics were recomputed after each filter change, CP IV builds </w:t>
      </w:r>
      <w:proofErr w:type="spellStart"/>
      <w:r w:rsidRPr="00921064">
        <w:rPr>
          <w:b/>
          <w:bCs/>
          <w:lang w:val="en-US"/>
        </w:rPr>
        <w:t>scatterTable</w:t>
      </w:r>
      <w:proofErr w:type="spellEnd"/>
      <w:r w:rsidRPr="00921064">
        <w:rPr>
          <w:lang w:val="en-US"/>
        </w:rPr>
        <w:t xml:space="preserve"> and </w:t>
      </w:r>
      <w:proofErr w:type="spellStart"/>
      <w:r w:rsidRPr="00921064">
        <w:rPr>
          <w:b/>
          <w:bCs/>
          <w:lang w:val="en-US"/>
        </w:rPr>
        <w:t>lineTable</w:t>
      </w:r>
      <w:proofErr w:type="spellEnd"/>
      <w:r w:rsidRPr="00921064">
        <w:rPr>
          <w:lang w:val="en-US"/>
        </w:rPr>
        <w:t xml:space="preserve"> once during data load.</w:t>
      </w:r>
      <w:r>
        <w:rPr>
          <w:lang w:val="en-US"/>
        </w:rPr>
        <w:t xml:space="preserve"> At runtime</w:t>
      </w:r>
      <w:r w:rsidRPr="00921064">
        <w:rPr>
          <w:lang w:val="en-US"/>
        </w:rPr>
        <w:t xml:space="preserve"> </w:t>
      </w:r>
      <w:r>
        <w:rPr>
          <w:lang w:val="en-US"/>
        </w:rPr>
        <w:t>f</w:t>
      </w:r>
      <w:r w:rsidRPr="00921064">
        <w:rPr>
          <w:lang w:val="en-US"/>
        </w:rPr>
        <w:t>iltering now only slices these pre-aggregated tables, ensuring faster updates and smoother interactivity.</w:t>
      </w:r>
    </w:p>
    <w:p w14:paraId="2751D527" w14:textId="656D3CB4" w:rsidR="003448B5" w:rsidRPr="005C7C08" w:rsidRDefault="005E7FF0" w:rsidP="003448B5">
      <w:pPr>
        <w:numPr>
          <w:ilvl w:val="1"/>
          <w:numId w:val="8"/>
        </w:numPr>
        <w:spacing w:after="0"/>
        <w:jc w:val="left"/>
        <w:rPr>
          <w:lang w:val="en-US"/>
        </w:rPr>
      </w:pPr>
      <w:r w:rsidRPr="00FB38B7">
        <w:rPr>
          <w:lang w:val="en-US"/>
        </w:rPr>
        <w:t>This ensures fast updates and smooth transitions even when multiple idioms are active.</w:t>
      </w:r>
    </w:p>
    <w:p w14:paraId="0A411E9B" w14:textId="77777777" w:rsidR="00AF0BC0" w:rsidRPr="006F4A0D" w:rsidRDefault="003009E2" w:rsidP="00041557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Chart Interaction</w:t>
      </w:r>
    </w:p>
    <w:p w14:paraId="630AF6D8" w14:textId="77777777" w:rsidR="001A7676" w:rsidRPr="001A7676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highlight w:val="yellow"/>
          <w:lang w:val="en-US"/>
        </w:rPr>
        <w:t>Interactivity was significantly deepened in Checkpoint IV.</w:t>
      </w:r>
      <w:r w:rsidRPr="001A7676">
        <w:rPr>
          <w:highlight w:val="yellow"/>
          <w:lang w:val="en-US"/>
        </w:rPr>
        <w:br/>
        <w:t xml:space="preserve">Both the bar chart and line chart were restructured to follow D3’s </w:t>
      </w:r>
      <w:r w:rsidRPr="001A7676">
        <w:rPr>
          <w:b/>
          <w:bCs/>
          <w:highlight w:val="yellow"/>
          <w:lang w:val="en-US"/>
        </w:rPr>
        <w:t>Enter–Update–Exit</w:t>
      </w:r>
      <w:r w:rsidRPr="001A7676">
        <w:rPr>
          <w:highlight w:val="yellow"/>
          <w:lang w:val="en-US"/>
        </w:rPr>
        <w:t xml:space="preserve"> pattern—an essential idiom for scalable, dynamic visualization.</w:t>
      </w:r>
    </w:p>
    <w:p w14:paraId="0E68E91F" w14:textId="459D25CD" w:rsidR="001A7676" w:rsidRPr="001A7676" w:rsidRDefault="001A7676" w:rsidP="00041557">
      <w:pPr>
        <w:spacing w:after="0"/>
        <w:jc w:val="left"/>
        <w:rPr>
          <w:b/>
          <w:bCs/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Bar Chart: “Top 10 Sold Cards”</w:t>
      </w:r>
    </w:p>
    <w:p w14:paraId="062CF5DF" w14:textId="77777777" w:rsidR="00041557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Purpose:</w:t>
      </w:r>
    </w:p>
    <w:p w14:paraId="69C410D8" w14:textId="3E4C0A1E" w:rsidR="001A7676" w:rsidRPr="00554C3D" w:rsidRDefault="001A7676" w:rsidP="003979A8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Display the top-selling Pokémon cards across the currently selected filters.</w:t>
      </w:r>
      <w:r w:rsidRPr="00554C3D">
        <w:rPr>
          <w:highlight w:val="yellow"/>
          <w:lang w:val="en-US"/>
        </w:rPr>
        <w:br/>
        <w:t>It emphasizes comparative magnitude through horizontal bar lengths.</w:t>
      </w:r>
    </w:p>
    <w:p w14:paraId="6F547C63" w14:textId="77777777" w:rsidR="003979A8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Enter Phase:</w:t>
      </w:r>
    </w:p>
    <w:p w14:paraId="21C70C5B" w14:textId="74B8C46D" w:rsidR="001A7676" w:rsidRPr="00554C3D" w:rsidRDefault="001A7676" w:rsidP="003979A8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the filtered dataset changes, new bar elements are created only for cards that were not previously displayed.</w:t>
      </w:r>
      <w:r w:rsidRPr="00554C3D">
        <w:rPr>
          <w:highlight w:val="yellow"/>
          <w:lang w:val="en-US"/>
        </w:rPr>
        <w:br/>
        <w:t>Each new bar starts with zero width and low opacity, gradually expanding to its full size during the animation.</w:t>
      </w:r>
      <w:r w:rsidRPr="00554C3D">
        <w:rPr>
          <w:highlight w:val="yellow"/>
          <w:lang w:val="en-US"/>
        </w:rPr>
        <w:br/>
        <w:t xml:space="preserve">This design choice allows users to perceive new entries as appearing </w:t>
      </w:r>
      <w:r w:rsidRPr="00554C3D">
        <w:rPr>
          <w:i/>
          <w:iCs/>
          <w:highlight w:val="yellow"/>
          <w:lang w:val="en-US"/>
        </w:rPr>
        <w:t>into</w:t>
      </w:r>
      <w:r w:rsidRPr="00554C3D">
        <w:rPr>
          <w:highlight w:val="yellow"/>
          <w:lang w:val="en-US"/>
        </w:rPr>
        <w:t xml:space="preserve"> the ranking, rather than abruptly replacing others.</w:t>
      </w:r>
    </w:p>
    <w:p w14:paraId="08C2E935" w14:textId="77777777" w:rsidR="00304E2C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Update Phase:</w:t>
      </w:r>
    </w:p>
    <w:p w14:paraId="6C31C963" w14:textId="49A63819" w:rsidR="001A7676" w:rsidRPr="00554C3D" w:rsidRDefault="001A7676" w:rsidP="00304E2C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Existing bars smoothly adjust their lengths when the underlying count values change (for example, when filters modify total sales).</w:t>
      </w:r>
      <w:r w:rsidRPr="00554C3D">
        <w:rPr>
          <w:highlight w:val="yellow"/>
          <w:lang w:val="en-US"/>
        </w:rPr>
        <w:br/>
        <w:t>The chart title and axes also transition to reflect the new maximum scale dynamically.</w:t>
      </w:r>
      <w:r w:rsidRPr="00554C3D">
        <w:rPr>
          <w:highlight w:val="yellow"/>
          <w:lang w:val="en-US"/>
        </w:rPr>
        <w:br/>
        <w:t>Because updates occur with transitions rather than re-rendering, the viewer can visually track how each bar grows, shrinks, or reorders.</w:t>
      </w:r>
    </w:p>
    <w:p w14:paraId="3F609FE5" w14:textId="77777777" w:rsidR="003C018A" w:rsidRPr="00554C3D" w:rsidRDefault="001A7676" w:rsidP="00041557">
      <w:pPr>
        <w:spacing w:after="0"/>
        <w:jc w:val="left"/>
        <w:rPr>
          <w:highlight w:val="yellow"/>
          <w:lang w:val="en-US"/>
        </w:rPr>
      </w:pPr>
      <w:r w:rsidRPr="001A7676">
        <w:rPr>
          <w:b/>
          <w:bCs/>
          <w:highlight w:val="yellow"/>
          <w:lang w:val="en-US"/>
        </w:rPr>
        <w:t>Exit Phase:</w:t>
      </w:r>
    </w:p>
    <w:p w14:paraId="4D07BBFF" w14:textId="0DA99FB5" w:rsidR="001A7676" w:rsidRPr="00554C3D" w:rsidRDefault="001A7676" w:rsidP="003C018A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Bars representing cards no longer in the Top 10 fade out and are removed.</w:t>
      </w:r>
      <w:r w:rsidRPr="00554C3D">
        <w:rPr>
          <w:highlight w:val="yellow"/>
          <w:lang w:val="en-US"/>
        </w:rPr>
        <w:br/>
        <w:t>This avoids clutter and maintains focus on relevant data.</w:t>
      </w:r>
      <w:r w:rsidRPr="00554C3D">
        <w:rPr>
          <w:highlight w:val="yellow"/>
          <w:lang w:val="en-US"/>
        </w:rPr>
        <w:br/>
        <w:t>A short fade duration provides a perceptual cue that elements are leaving intentionally, rather than disappearing due to error.</w:t>
      </w:r>
    </w:p>
    <w:p w14:paraId="23C2CBB1" w14:textId="77777777" w:rsidR="00304E2C" w:rsidRPr="00304E2C" w:rsidRDefault="00304E2C" w:rsidP="00304E2C">
      <w:pPr>
        <w:spacing w:after="0"/>
        <w:jc w:val="left"/>
        <w:rPr>
          <w:b/>
          <w:bCs/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Line Chart: “Average Card Price per Condition”</w:t>
      </w:r>
    </w:p>
    <w:p w14:paraId="26AF6DB4" w14:textId="47CCF619" w:rsidR="5969A368" w:rsidRDefault="5969A368" w:rsidP="5969A368">
      <w:pPr>
        <w:spacing w:after="0"/>
        <w:jc w:val="left"/>
        <w:rPr>
          <w:b/>
          <w:bCs/>
          <w:highlight w:val="yellow"/>
          <w:lang w:val="en-US"/>
        </w:rPr>
      </w:pPr>
    </w:p>
    <w:p w14:paraId="729AF1C6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Purpose:</w:t>
      </w:r>
    </w:p>
    <w:p w14:paraId="030D08F7" w14:textId="2F2326F9" w:rsidR="00304E2C" w:rsidRPr="00554C3D" w:rsidRDefault="00304E2C" w:rsidP="003C018A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To show how average card price changes with card condition for each Pokémon card.</w:t>
      </w:r>
      <w:r w:rsidRPr="00554C3D">
        <w:rPr>
          <w:highlight w:val="yellow"/>
          <w:lang w:val="en-US"/>
        </w:rPr>
        <w:br/>
        <w:t>Each line corresponds to a specific card, while points on the line represent different condition grades.</w:t>
      </w:r>
    </w:p>
    <w:p w14:paraId="60133664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Enter Phase:</w:t>
      </w:r>
    </w:p>
    <w:p w14:paraId="261DA008" w14:textId="5B18C38F" w:rsidR="00304E2C" w:rsidRPr="00554C3D" w:rsidRDefault="00304E2C" w:rsidP="003C018A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new cards enter the filtered dataset, new group elements are created, each containing:</w:t>
      </w:r>
    </w:p>
    <w:p w14:paraId="59912481" w14:textId="77777777" w:rsidR="00304E2C" w:rsidRPr="00304E2C" w:rsidRDefault="00304E2C" w:rsidP="00304E2C">
      <w:pPr>
        <w:numPr>
          <w:ilvl w:val="0"/>
          <w:numId w:val="16"/>
        </w:numPr>
        <w:tabs>
          <w:tab w:val="num" w:pos="720"/>
        </w:tabs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A colored line representing the trend across conditions.</w:t>
      </w:r>
    </w:p>
    <w:p w14:paraId="3032524A" w14:textId="77777777" w:rsidR="00304E2C" w:rsidRPr="00304E2C" w:rsidRDefault="00304E2C" w:rsidP="00304E2C">
      <w:pPr>
        <w:numPr>
          <w:ilvl w:val="0"/>
          <w:numId w:val="16"/>
        </w:numPr>
        <w:tabs>
          <w:tab w:val="num" w:pos="720"/>
        </w:tabs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lastRenderedPageBreak/>
        <w:t>Several circles marking individual condition averages.</w:t>
      </w:r>
      <w:r w:rsidRPr="00304E2C">
        <w:rPr>
          <w:highlight w:val="yellow"/>
          <w:lang w:val="en-US"/>
        </w:rPr>
        <w:br/>
        <w:t>Lines start with standard stroke width and opacity, and circles fade in with a brief animation to enhance perceptual stability.</w:t>
      </w:r>
    </w:p>
    <w:p w14:paraId="48CC5525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Update Phase:</w:t>
      </w:r>
    </w:p>
    <w:p w14:paraId="158BAA2A" w14:textId="4FE2BF29" w:rsidR="00304E2C" w:rsidRPr="00554C3D" w:rsidRDefault="00304E2C" w:rsidP="003C018A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If the filter changes or zoom level shifts, the y-axis and all line/point positions transition smoothly.</w:t>
      </w:r>
      <w:r w:rsidRPr="00554C3D">
        <w:rPr>
          <w:highlight w:val="yellow"/>
          <w:lang w:val="en-US"/>
        </w:rPr>
        <w:br/>
        <w:t>This continuous motion helps users maintain the relationship between different conditions and the global price scale.</w:t>
      </w:r>
      <w:r w:rsidRPr="00554C3D">
        <w:rPr>
          <w:highlight w:val="yellow"/>
          <w:lang w:val="en-US"/>
        </w:rPr>
        <w:br/>
        <w:t>Interactive updates—such as selection or zoom slider adjustment—trigger local transitions instead of full redraws, minimizing cognitive disruption.</w:t>
      </w:r>
    </w:p>
    <w:p w14:paraId="12A2D3D4" w14:textId="77777777" w:rsidR="003C018A" w:rsidRPr="00554C3D" w:rsidRDefault="00304E2C" w:rsidP="00304E2C">
      <w:pPr>
        <w:spacing w:after="0"/>
        <w:jc w:val="left"/>
        <w:rPr>
          <w:highlight w:val="yellow"/>
          <w:lang w:val="en-US"/>
        </w:rPr>
      </w:pPr>
      <w:r w:rsidRPr="00304E2C">
        <w:rPr>
          <w:b/>
          <w:bCs/>
          <w:highlight w:val="yellow"/>
          <w:lang w:val="en-US"/>
        </w:rPr>
        <w:t>Exit Phase:</w:t>
      </w:r>
    </w:p>
    <w:p w14:paraId="2A0BD976" w14:textId="0164C9EA" w:rsidR="00304E2C" w:rsidRPr="00554C3D" w:rsidRDefault="00304E2C" w:rsidP="003C018A">
      <w:pPr>
        <w:pStyle w:val="ListParagraph"/>
        <w:numPr>
          <w:ilvl w:val="0"/>
          <w:numId w:val="14"/>
        </w:numPr>
        <w:spacing w:after="0"/>
        <w:jc w:val="left"/>
        <w:rPr>
          <w:highlight w:val="yellow"/>
          <w:lang w:val="en-US"/>
        </w:rPr>
      </w:pPr>
      <w:r w:rsidRPr="00554C3D">
        <w:rPr>
          <w:highlight w:val="yellow"/>
          <w:lang w:val="en-US"/>
        </w:rPr>
        <w:t>When a card leaves the filtered dataset (e.g., due to filter changes), its line and associated points gradually fade out before removal.</w:t>
      </w:r>
      <w:r w:rsidRPr="00554C3D">
        <w:rPr>
          <w:highlight w:val="yellow"/>
          <w:lang w:val="en-US"/>
        </w:rPr>
        <w:br/>
        <w:t>This ensures that disappearing elements are perceived as intentional removals rather than flickering artifacts.</w:t>
      </w:r>
    </w:p>
    <w:p w14:paraId="23A2534B" w14:textId="77777777" w:rsidR="00304E2C" w:rsidRPr="00304E2C" w:rsidRDefault="00304E2C" w:rsidP="00304E2C">
      <w:pPr>
        <w:spacing w:after="0"/>
        <w:jc w:val="left"/>
        <w:rPr>
          <w:highlight w:val="yellow"/>
        </w:rPr>
      </w:pPr>
      <w:proofErr w:type="spellStart"/>
      <w:r w:rsidRPr="00304E2C">
        <w:rPr>
          <w:b/>
          <w:bCs/>
          <w:highlight w:val="yellow"/>
        </w:rPr>
        <w:t>Interaction</w:t>
      </w:r>
      <w:proofErr w:type="spellEnd"/>
      <w:r w:rsidRPr="00304E2C">
        <w:rPr>
          <w:b/>
          <w:bCs/>
          <w:highlight w:val="yellow"/>
        </w:rPr>
        <w:t xml:space="preserve"> </w:t>
      </w:r>
      <w:proofErr w:type="spellStart"/>
      <w:r w:rsidRPr="00304E2C">
        <w:rPr>
          <w:b/>
          <w:bCs/>
          <w:highlight w:val="yellow"/>
        </w:rPr>
        <w:t>Features</w:t>
      </w:r>
      <w:proofErr w:type="spellEnd"/>
      <w:r w:rsidRPr="00304E2C">
        <w:rPr>
          <w:b/>
          <w:bCs/>
          <w:highlight w:val="yellow"/>
        </w:rPr>
        <w:t>:</w:t>
      </w:r>
    </w:p>
    <w:p w14:paraId="25622C67" w14:textId="77777777" w:rsidR="00304E2C" w:rsidRPr="00304E2C" w:rsidRDefault="00304E2C" w:rsidP="00304E2C">
      <w:pPr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Hovering over a line displays a tooltip summarizing the card’s metadata and price sequence.</w:t>
      </w:r>
    </w:p>
    <w:p w14:paraId="424E422F" w14:textId="77777777" w:rsidR="00304E2C" w:rsidRPr="00304E2C" w:rsidRDefault="00304E2C" w:rsidP="00304E2C">
      <w:pPr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Hovering over points reveals condition-specific prices.</w:t>
      </w:r>
    </w:p>
    <w:p w14:paraId="4F4DEBF3" w14:textId="77777777" w:rsidR="00304E2C" w:rsidRPr="00304E2C" w:rsidRDefault="00304E2C" w:rsidP="00304E2C">
      <w:pPr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Clicking a line or point selects that card; Ctrl/</w:t>
      </w:r>
      <w:proofErr w:type="spellStart"/>
      <w:r w:rsidRPr="00304E2C">
        <w:rPr>
          <w:highlight w:val="yellow"/>
          <w:lang w:val="en-US"/>
        </w:rPr>
        <w:t>Cmd</w:t>
      </w:r>
      <w:proofErr w:type="spellEnd"/>
      <w:r w:rsidRPr="00304E2C">
        <w:rPr>
          <w:highlight w:val="yellow"/>
          <w:lang w:val="en-US"/>
        </w:rPr>
        <w:t xml:space="preserve"> click adds or removes cards from the comparison set.</w:t>
      </w:r>
    </w:p>
    <w:p w14:paraId="7B61B22C" w14:textId="77777777" w:rsidR="00304E2C" w:rsidRPr="00304E2C" w:rsidRDefault="00304E2C" w:rsidP="00304E2C">
      <w:pPr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 xml:space="preserve">A </w:t>
      </w:r>
      <w:r w:rsidRPr="00304E2C">
        <w:rPr>
          <w:b/>
          <w:bCs/>
          <w:highlight w:val="yellow"/>
          <w:lang w:val="en-US"/>
        </w:rPr>
        <w:t>zoom slider</w:t>
      </w:r>
      <w:r w:rsidRPr="00304E2C">
        <w:rPr>
          <w:highlight w:val="yellow"/>
          <w:lang w:val="en-US"/>
        </w:rPr>
        <w:t xml:space="preserve"> adjusts the y-axis domain, allowing detailed inspection of small price differences without losing global context.</w:t>
      </w:r>
    </w:p>
    <w:p w14:paraId="6DFD4D93" w14:textId="77777777" w:rsidR="00304E2C" w:rsidRPr="00304E2C" w:rsidRDefault="00304E2C" w:rsidP="00304E2C">
      <w:pPr>
        <w:numPr>
          <w:ilvl w:val="0"/>
          <w:numId w:val="18"/>
        </w:numPr>
        <w:spacing w:after="0"/>
        <w:jc w:val="left"/>
        <w:rPr>
          <w:highlight w:val="yellow"/>
          <w:lang w:val="en-US"/>
        </w:rPr>
      </w:pPr>
      <w:r w:rsidRPr="00304E2C">
        <w:rPr>
          <w:highlight w:val="yellow"/>
          <w:lang w:val="en-US"/>
        </w:rPr>
        <w:t>Mouse-wheel panning moves the visible window vertically, offering additional control over scale focus.</w:t>
      </w:r>
    </w:p>
    <w:p w14:paraId="2995E987" w14:textId="77777777" w:rsidR="00304E2C" w:rsidRPr="00304E2C" w:rsidRDefault="00304E2C" w:rsidP="00304E2C">
      <w:pPr>
        <w:spacing w:after="0"/>
        <w:jc w:val="left"/>
        <w:rPr>
          <w:lang w:val="en-US"/>
        </w:rPr>
      </w:pPr>
      <w:r w:rsidRPr="00304E2C">
        <w:rPr>
          <w:b/>
          <w:bCs/>
          <w:highlight w:val="yellow"/>
          <w:lang w:val="en-US"/>
        </w:rPr>
        <w:t>Design Rationale:</w:t>
      </w:r>
      <w:r w:rsidRPr="00304E2C">
        <w:rPr>
          <w:highlight w:val="yellow"/>
          <w:lang w:val="en-US"/>
        </w:rPr>
        <w:br/>
        <w:t>Smooth transitions and adaptive scaling maintain the viewer’s perceptual anchor, critical for comparing slopes and relative distances between lines.</w:t>
      </w:r>
      <w:r w:rsidRPr="00304E2C">
        <w:rPr>
          <w:highlight w:val="yellow"/>
          <w:lang w:val="en-US"/>
        </w:rPr>
        <w:br/>
        <w:t>Using opacity and stroke width changes for highlights ensures non-intrusive yet clear feedback.</w:t>
      </w:r>
    </w:p>
    <w:p w14:paraId="22B4C761" w14:textId="77777777" w:rsidR="005E7FF0" w:rsidRPr="00454008" w:rsidRDefault="005E7FF0" w:rsidP="00041557">
      <w:pPr>
        <w:spacing w:after="0"/>
        <w:jc w:val="left"/>
        <w:rPr>
          <w:lang w:val="en-US"/>
        </w:rPr>
      </w:pPr>
    </w:p>
    <w:p w14:paraId="0A9CCAE6" w14:textId="77777777" w:rsidR="00AF0BC0" w:rsidRPr="006F4A0D" w:rsidRDefault="003009E2" w:rsidP="00041557">
      <w:pPr>
        <w:pStyle w:val="Heading1"/>
        <w:keepLines w:val="0"/>
        <w:spacing w:before="0"/>
        <w:jc w:val="left"/>
        <w:rPr>
          <w:lang w:val="en-GB"/>
        </w:rPr>
      </w:pPr>
      <w:r w:rsidRPr="006F4A0D">
        <w:rPr>
          <w:lang w:val="en-GB"/>
        </w:rPr>
        <w:t>Chart Integration</w:t>
      </w:r>
    </w:p>
    <w:p w14:paraId="0FC2934C" w14:textId="77777777" w:rsidR="00971273" w:rsidRPr="00921064" w:rsidRDefault="00971273" w:rsidP="00FE34CF">
      <w:pPr>
        <w:jc w:val="left"/>
        <w:rPr>
          <w:lang w:val="en-US"/>
        </w:rPr>
      </w:pPr>
      <w:r w:rsidRPr="00921064">
        <w:rPr>
          <w:lang w:val="en-US"/>
        </w:rPr>
        <w:t xml:space="preserve">The integration model from CP III (shared data, linked views, global </w:t>
      </w:r>
      <w:proofErr w:type="gramStart"/>
      <w:r w:rsidRPr="00921064">
        <w:rPr>
          <w:lang w:val="en-US"/>
        </w:rPr>
        <w:t>deselect</w:t>
      </w:r>
      <w:proofErr w:type="gramEnd"/>
      <w:r w:rsidRPr="00921064">
        <w:rPr>
          <w:lang w:val="en-US"/>
        </w:rPr>
        <w:t>) is maintained, but extended to cover the new idioms.</w:t>
      </w:r>
    </w:p>
    <w:p w14:paraId="3699802F" w14:textId="77777777" w:rsidR="00971273" w:rsidRPr="00921064" w:rsidRDefault="00971273" w:rsidP="00FE34CF">
      <w:pPr>
        <w:jc w:val="left"/>
      </w:pPr>
      <w:r w:rsidRPr="00921064">
        <w:rPr>
          <w:b/>
          <w:bCs/>
        </w:rPr>
        <w:t>New in CP IV:</w:t>
      </w:r>
    </w:p>
    <w:p w14:paraId="39D7600B" w14:textId="77777777" w:rsidR="00971273" w:rsidRPr="00921064" w:rsidRDefault="00971273" w:rsidP="00FE34CF">
      <w:pPr>
        <w:numPr>
          <w:ilvl w:val="0"/>
          <w:numId w:val="12"/>
        </w:numPr>
        <w:jc w:val="left"/>
        <w:rPr>
          <w:lang w:val="en-US"/>
        </w:rPr>
      </w:pPr>
      <w:r w:rsidRPr="00921064">
        <w:rPr>
          <w:b/>
          <w:bCs/>
          <w:lang w:val="en-US"/>
        </w:rPr>
        <w:t>Bidirectional Linking:</w:t>
      </w:r>
      <w:r w:rsidRPr="00921064">
        <w:rPr>
          <w:lang w:val="en-US"/>
        </w:rPr>
        <w:t xml:space="preserve"> Selecting a card in the bar chart or line chart now updates the scatterplot and vice versa.</w:t>
      </w:r>
    </w:p>
    <w:p w14:paraId="168C5F17" w14:textId="77777777" w:rsidR="00971273" w:rsidRPr="00921064" w:rsidRDefault="00971273" w:rsidP="00FE34CF">
      <w:pPr>
        <w:numPr>
          <w:ilvl w:val="0"/>
          <w:numId w:val="12"/>
        </w:numPr>
        <w:jc w:val="left"/>
        <w:rPr>
          <w:lang w:val="en-US"/>
        </w:rPr>
      </w:pPr>
      <w:r w:rsidRPr="00921064">
        <w:rPr>
          <w:b/>
          <w:bCs/>
          <w:lang w:val="en-US"/>
        </w:rPr>
        <w:t>Multi-selection Support:</w:t>
      </w:r>
      <w:r w:rsidRPr="00921064">
        <w:rPr>
          <w:lang w:val="en-US"/>
        </w:rPr>
        <w:t xml:space="preserve"> Users can now select multiple cards simultaneously, with all selected items highlighted across views.</w:t>
      </w:r>
    </w:p>
    <w:p w14:paraId="1401F213" w14:textId="68C83B01" w:rsidR="004D4247" w:rsidRPr="005E7FF0" w:rsidRDefault="00971273" w:rsidP="00FE34CF">
      <w:pPr>
        <w:jc w:val="left"/>
        <w:rPr>
          <w:lang w:val="en-US"/>
        </w:rPr>
      </w:pPr>
      <w:r w:rsidRPr="00921064">
        <w:rPr>
          <w:lang w:val="en-US"/>
        </w:rPr>
        <w:t xml:space="preserve">The mechanism remains modular: each chart listens to the same global </w:t>
      </w:r>
      <w:proofErr w:type="spellStart"/>
      <w:r w:rsidRPr="00921064">
        <w:rPr>
          <w:lang w:val="en-US"/>
        </w:rPr>
        <w:t>selectedCards</w:t>
      </w:r>
      <w:proofErr w:type="spellEnd"/>
      <w:r w:rsidRPr="00921064">
        <w:rPr>
          <w:lang w:val="en-US"/>
        </w:rPr>
        <w:t xml:space="preserve"> array, ensuring that future idioms (e.g., violin plot) will integrate without structural changes.</w:t>
      </w:r>
    </w:p>
    <w:sectPr w:rsidR="004D4247" w:rsidRPr="005E7FF0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altName w:val="Calibri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altName w:val="Calibri"/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7BA"/>
    <w:multiLevelType w:val="multilevel"/>
    <w:tmpl w:val="A4C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738C7"/>
    <w:multiLevelType w:val="hybridMultilevel"/>
    <w:tmpl w:val="C1508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F6AEC"/>
    <w:multiLevelType w:val="multilevel"/>
    <w:tmpl w:val="592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6FD5"/>
    <w:multiLevelType w:val="multilevel"/>
    <w:tmpl w:val="0D1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43F9"/>
    <w:multiLevelType w:val="multilevel"/>
    <w:tmpl w:val="E418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E3C2A"/>
    <w:multiLevelType w:val="multilevel"/>
    <w:tmpl w:val="C2C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13148D"/>
    <w:multiLevelType w:val="hybridMultilevel"/>
    <w:tmpl w:val="4D0046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47E10"/>
    <w:multiLevelType w:val="hybridMultilevel"/>
    <w:tmpl w:val="FF368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D4CAD"/>
    <w:multiLevelType w:val="multilevel"/>
    <w:tmpl w:val="99B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426FD"/>
    <w:multiLevelType w:val="multilevel"/>
    <w:tmpl w:val="D020D8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36DB1F65"/>
    <w:multiLevelType w:val="multilevel"/>
    <w:tmpl w:val="579A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54D68"/>
    <w:multiLevelType w:val="multilevel"/>
    <w:tmpl w:val="89DA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B0BAF"/>
    <w:multiLevelType w:val="multilevel"/>
    <w:tmpl w:val="B1D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690F"/>
    <w:multiLevelType w:val="multilevel"/>
    <w:tmpl w:val="7E6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F5CBC"/>
    <w:multiLevelType w:val="multilevel"/>
    <w:tmpl w:val="E86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57E63"/>
    <w:multiLevelType w:val="multilevel"/>
    <w:tmpl w:val="D8C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97067">
    <w:abstractNumId w:val="10"/>
  </w:num>
  <w:num w:numId="2" w16cid:durableId="1067344486">
    <w:abstractNumId w:val="8"/>
  </w:num>
  <w:num w:numId="3" w16cid:durableId="1138767765">
    <w:abstractNumId w:val="0"/>
  </w:num>
  <w:num w:numId="4" w16cid:durableId="1406150742">
    <w:abstractNumId w:val="3"/>
  </w:num>
  <w:num w:numId="5" w16cid:durableId="145975681">
    <w:abstractNumId w:val="17"/>
  </w:num>
  <w:num w:numId="6" w16cid:durableId="1520463401">
    <w:abstractNumId w:val="2"/>
  </w:num>
  <w:num w:numId="7" w16cid:durableId="1611468976">
    <w:abstractNumId w:val="15"/>
  </w:num>
  <w:num w:numId="8" w16cid:durableId="1623343921">
    <w:abstractNumId w:val="14"/>
  </w:num>
  <w:num w:numId="9" w16cid:durableId="1681155461">
    <w:abstractNumId w:val="9"/>
  </w:num>
  <w:num w:numId="10" w16cid:durableId="1836997688">
    <w:abstractNumId w:val="4"/>
  </w:num>
  <w:num w:numId="11" w16cid:durableId="1888907371">
    <w:abstractNumId w:val="18"/>
  </w:num>
  <w:num w:numId="12" w16cid:durableId="1894778128">
    <w:abstractNumId w:val="19"/>
  </w:num>
  <w:num w:numId="13" w16cid:durableId="2015574613">
    <w:abstractNumId w:val="16"/>
  </w:num>
  <w:num w:numId="14" w16cid:durableId="2035112232">
    <w:abstractNumId w:val="1"/>
  </w:num>
  <w:num w:numId="15" w16cid:durableId="2038313790">
    <w:abstractNumId w:val="12"/>
  </w:num>
  <w:num w:numId="16" w16cid:durableId="2075227941">
    <w:abstractNumId w:val="11"/>
  </w:num>
  <w:num w:numId="17" w16cid:durableId="2122146868">
    <w:abstractNumId w:val="7"/>
  </w:num>
  <w:num w:numId="18" w16cid:durableId="574125356">
    <w:abstractNumId w:val="6"/>
  </w:num>
  <w:num w:numId="19" w16cid:durableId="591091150">
    <w:abstractNumId w:val="5"/>
  </w:num>
  <w:num w:numId="20" w16cid:durableId="61820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00EEE"/>
    <w:rsid w:val="00006A79"/>
    <w:rsid w:val="0002170C"/>
    <w:rsid w:val="00041557"/>
    <w:rsid w:val="00075E1E"/>
    <w:rsid w:val="000D5113"/>
    <w:rsid w:val="00176EBE"/>
    <w:rsid w:val="001A351E"/>
    <w:rsid w:val="001A7676"/>
    <w:rsid w:val="001D6D02"/>
    <w:rsid w:val="001E3137"/>
    <w:rsid w:val="0024526F"/>
    <w:rsid w:val="00260830"/>
    <w:rsid w:val="0027082F"/>
    <w:rsid w:val="00272A5B"/>
    <w:rsid w:val="002E767C"/>
    <w:rsid w:val="003009E2"/>
    <w:rsid w:val="00301558"/>
    <w:rsid w:val="00304E2C"/>
    <w:rsid w:val="0033277D"/>
    <w:rsid w:val="003448B5"/>
    <w:rsid w:val="00362B65"/>
    <w:rsid w:val="00374923"/>
    <w:rsid w:val="003979A8"/>
    <w:rsid w:val="003C018A"/>
    <w:rsid w:val="0043565B"/>
    <w:rsid w:val="00454008"/>
    <w:rsid w:val="004927A7"/>
    <w:rsid w:val="004C7F34"/>
    <w:rsid w:val="004D4247"/>
    <w:rsid w:val="004E1EA8"/>
    <w:rsid w:val="0051582B"/>
    <w:rsid w:val="0055395C"/>
    <w:rsid w:val="00554C3D"/>
    <w:rsid w:val="0056541C"/>
    <w:rsid w:val="00571E1A"/>
    <w:rsid w:val="005800C5"/>
    <w:rsid w:val="00592047"/>
    <w:rsid w:val="005C7C08"/>
    <w:rsid w:val="005D20A3"/>
    <w:rsid w:val="005D7D4B"/>
    <w:rsid w:val="005E7FF0"/>
    <w:rsid w:val="005F5D64"/>
    <w:rsid w:val="00612AF1"/>
    <w:rsid w:val="0061413D"/>
    <w:rsid w:val="006322D0"/>
    <w:rsid w:val="00675A85"/>
    <w:rsid w:val="006F4A0D"/>
    <w:rsid w:val="00743EDD"/>
    <w:rsid w:val="007639E9"/>
    <w:rsid w:val="007E160D"/>
    <w:rsid w:val="00800875"/>
    <w:rsid w:val="00884D8B"/>
    <w:rsid w:val="008F56E9"/>
    <w:rsid w:val="00905C27"/>
    <w:rsid w:val="00911F25"/>
    <w:rsid w:val="00921064"/>
    <w:rsid w:val="00934D2A"/>
    <w:rsid w:val="00954665"/>
    <w:rsid w:val="00961EDA"/>
    <w:rsid w:val="00971273"/>
    <w:rsid w:val="00A24654"/>
    <w:rsid w:val="00A512FC"/>
    <w:rsid w:val="00A62CEF"/>
    <w:rsid w:val="00A85877"/>
    <w:rsid w:val="00A859C0"/>
    <w:rsid w:val="00AC1A28"/>
    <w:rsid w:val="00AF0BC0"/>
    <w:rsid w:val="00AF256B"/>
    <w:rsid w:val="00B01404"/>
    <w:rsid w:val="00B028E9"/>
    <w:rsid w:val="00B67C67"/>
    <w:rsid w:val="00B83B42"/>
    <w:rsid w:val="00B91E9C"/>
    <w:rsid w:val="00BE7933"/>
    <w:rsid w:val="00C121E0"/>
    <w:rsid w:val="00C3246A"/>
    <w:rsid w:val="00C75939"/>
    <w:rsid w:val="00C940F6"/>
    <w:rsid w:val="00CF4A84"/>
    <w:rsid w:val="00D13B87"/>
    <w:rsid w:val="00D524FD"/>
    <w:rsid w:val="00D6709A"/>
    <w:rsid w:val="00DA0C95"/>
    <w:rsid w:val="00DB0714"/>
    <w:rsid w:val="00E259C2"/>
    <w:rsid w:val="00E57351"/>
    <w:rsid w:val="00F97CC8"/>
    <w:rsid w:val="00FA5F73"/>
    <w:rsid w:val="00FB38B7"/>
    <w:rsid w:val="00FC0392"/>
    <w:rsid w:val="00FE34CF"/>
    <w:rsid w:val="1747EE78"/>
    <w:rsid w:val="5969A368"/>
    <w:rsid w:val="66D89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7B88598D-9997-4982-9A28-13E46424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C121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C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1379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EDUARDO AFONSO CORREIA GUERRA</cp:lastModifiedBy>
  <cp:revision>61</cp:revision>
  <dcterms:created xsi:type="dcterms:W3CDTF">2020-09-25T14:53:00Z</dcterms:created>
  <dcterms:modified xsi:type="dcterms:W3CDTF">2025-10-12T17:28:00Z</dcterms:modified>
</cp:coreProperties>
</file>