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Preciso que você crie uma Skill, o nome da skill é proposta-comercial.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O que ela faz: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Toda vez que eu jogar um arquivo .docx com o resumo de uma call de vendas e pedir uma proposta, a skill deve ser ativada automaticamente.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Ela vai gerar uma proposta comercial personalizada em PDF, com a identidade visual da Ikigai.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Fluxo da skill: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Ler o .docx com o resumo da call (dores, contexto, empresa, decisores)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Ler o arquivo proposta-generica.pdf da pasta da skill como base de estrutura e conteúdo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Ler o brand-guidelines.pdf da pasta da skill para aplicar a identidade visual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Gerar uma proposta 100% personalizada para o cliente, adaptando linguagem, dores, escopo e resultados esperados com base no que foi discutido na call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Entregar a proposta final em PDF, seguindo fielmente as cores, tipografia (Poppins) e estilo visual da Ikigai Booking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Arquivos de referência que estarão na pasta da skill: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proposta-generica.pdf — estrutura e conteúdo base da proposta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brand-guidelines.pdf — identidade visual da Ikigai Booking (cores, fontes, elementos)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resumo_reuniao (1) - exemplo de resumo da call gerada.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Gatilho da skill: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Ativar sempre que o usuário enviar um .docx de resumo de call e pedir proposta, proposta personalizada, gerar proposta ou variações.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Obs: O valor do investimento deve ser um numero e não uma faixa, o retorno pode ser uma faixa (de ganho ou economia)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Pode criar a skill completa com SKILL.md e todos os arquivos necessários? Me faça as perguntas que precisar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