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headerReference w:type="default" r:id="rId2"/>
      <w:pgSz w:w="11906" w:h="16838"/>
      <w:pgMar w:top="2835" w:right="1134" w:bottom="1701" w:left="1134" w:header="0" w:footer="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Papel timbrado Eduardo Augusto" descr="Assinatura EA e rodapé editoria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tterhea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0B0B0B"/>
        <w:sz w:val="22"/>
        <w:lang w:val="pt-BR"/>
      </w:rPr>
    </w:rPrDefault>
    <w:pPrDefault>
      <w:pPr>
        <w:spacing w:after="160" w:line="360" w:lineRule="auto"/>
        <w:widowControl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after="240" w:line="280" w:lineRule="auto"/>
    </w:pPr>
    <w:rPr>
      <w:rFonts w:ascii="Times New Roman" w:hAnsi="Times New Roman"/>
      <w:color w:val="000000"/>
      <w:sz w:val="48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color w:val="000000"/>
      <w:sz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color w:val="000000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settings" Target="settings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letterhead.png"/></Relationships>
</file>