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937"/>
        <w:gridCol w:w="2268"/>
      </w:tblGrid>
      <w:tr>
        <w:tc>
          <w:tcPr>
            <w:tcW w:type="dxa" w:w="5270"/>
          </w:tcPr>
          <w:p>
            <w:r>
              <w:rPr>
                <w:b/>
                <w:color w:val="000000"/>
                <w:sz w:val="36"/>
              </w:rPr>
              <w:t>Eduardo Jesus Ayerve Cruz</w:t>
            </w:r>
          </w:p>
          <w:p>
            <w:r>
              <w:rPr>
                <w:b/>
                <w:color w:val="333333"/>
                <w:sz w:val="20"/>
              </w:rPr>
              <w:t>Ingeniero de IA y Robótica</w:t>
            </w:r>
          </w:p>
          <w:p>
            <w:r>
              <w:rPr>
                <w:color w:val="333333"/>
                <w:sz w:val="16"/>
              </w:rPr>
              <w:t>eduardo.ayerve@gmail.com</w:t>
            </w:r>
          </w:p>
          <w:p>
            <w:r>
              <w:rPr>
                <w:color w:val="333333"/>
                <w:sz w:val="16"/>
              </w:rPr>
              <w:t>+81 010-9297-2109</w:t>
            </w:r>
          </w:p>
          <w:p>
            <w:r>
              <w:rPr>
                <w:color w:val="333333"/>
                <w:sz w:val="16"/>
              </w:rPr>
              <w:t>Seúl, Corea del Sur</w:t>
            </w:r>
          </w:p>
          <w:p>
            <w:r>
              <w:rPr>
                <w:color w:val="333333"/>
                <w:sz w:val="16"/>
              </w:rPr>
              <w:t>www.linkedin.com/in/eduardoayervecruz</w:t>
            </w:r>
          </w:p>
          <w:p>
            <w:r>
              <w:rPr>
                <w:color w:val="333333"/>
                <w:sz w:val="16"/>
              </w:rPr>
              <w:t>github.com/eduardoayervecruz</w:t>
            </w:r>
          </w:p>
          <w:p>
            <w:r>
              <w:rPr>
                <w:color w:val="333333"/>
                <w:sz w:val="16"/>
              </w:rPr>
              <w:t>eduardoayervecruz.github.io</w:t>
            </w:r>
          </w:p>
        </w:tc>
        <w:tc>
          <w:tcPr>
            <w:tcW w:type="dxa" w:w="5270"/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3885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8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RESUMEN PROFESIONAL</w:t>
      </w:r>
    </w:p>
    <w:p>
      <w:pPr>
        <w:spacing w:after="80"/>
      </w:pPr>
      <w:r>
        <w:t>Ingeniero apasionado por la IA Física y Agéntica. Construyo sistemas inteligentes que permiten a los robots realizar tareas logísticas e industriales reales, desde el diseño de pipelines de IA hasta MLOps y despliegue en producción.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EXPERIENCIA</w:t>
      </w:r>
    </w:p>
    <w:p>
      <w:r>
        <w:rPr>
          <w:b/>
          <w:sz w:val="18"/>
        </w:rPr>
        <w:t>Ingeniero de IA y Robótica  —  Tommoro Robotics</w:t>
      </w:r>
    </w:p>
    <w:p>
      <w:r>
        <w:rPr>
          <w:color w:val="333333"/>
          <w:sz w:val="16"/>
        </w:rPr>
        <w:t>Mar 2025 – Actualidad  |  Seoul, South Korea</w:t>
      </w:r>
    </w:p>
    <w:p>
      <w:pPr>
        <w:pStyle w:val="ListBullet"/>
        <w:spacing w:after="20"/>
      </w:pPr>
      <w:r>
        <w:t>Desarrollé un árbol de decisiones para la fábrica de Amore Pacific en Osan, automatizando la logística de empaquetado con operaciones de recogida de productos, colocación y despacho de cajas usando robots humanoides; entregué un PoC con una tasa de éxito superior al 90 %</w:t>
      </w:r>
    </w:p>
    <w:p>
      <w:pPr>
        <w:pStyle w:val="ListBullet"/>
        <w:spacing w:after="20"/>
      </w:pPr>
      <w:r>
        <w:t>Di soporte a Habilis Console, una plataforma para entrenar, desplegar y probar modelos de IA en robots; probé los modelos SmolVLA, Groot, Pi0.5 y ACT con pipelines de inferencia de baja latencia</w:t>
      </w:r>
    </w:p>
    <w:p>
      <w:pPr>
        <w:pStyle w:val="ListBullet"/>
        <w:spacing w:after="20"/>
      </w:pPr>
      <w:r>
        <w:t>Construí un pipeline en ROS2 que permite a robots humanoides comprender comandos de voz y actuar en consecuencia (STT → LLM/VLA → TTS), combinando lógica basada en reglas con inferencia de IA para tareas visuomotoras en tiempo real</w:t>
      </w:r>
    </w:p>
    <w:p>
      <w:pPr>
        <w:pStyle w:val="ListBullet"/>
        <w:spacing w:after="20"/>
      </w:pPr>
      <w:r>
        <w:t>Apliqué técnicas de optimización como RTC y LoRA para el ajuste fino de modelos en plataformas robóticas</w:t>
      </w:r>
    </w:p>
    <w:p>
      <w:r>
        <w:rPr>
          <w:b/>
          <w:sz w:val="18"/>
        </w:rPr>
        <w:t>Pasante de Investigación (Becario UROP)  —  BioIntelligence Lab, Seoul National University</w:t>
      </w:r>
    </w:p>
    <w:p>
      <w:r>
        <w:rPr>
          <w:color w:val="333333"/>
          <w:sz w:val="16"/>
        </w:rPr>
        <w:t>Jan 2025 – Jun 2025  |  Seoul, South Korea</w:t>
      </w:r>
    </w:p>
    <w:p>
      <w:pPr>
        <w:pStyle w:val="ListBullet"/>
        <w:spacing w:after="20"/>
      </w:pPr>
      <w:r>
        <w:t>Seleccionado para el programa UROP (Programa de Oportunidades de Investigación para Pregrado) con el proyecto 'IA Embodied y Modelos de Visión-Lenguaje-Acción'</w:t>
      </w:r>
    </w:p>
    <w:p>
      <w:pPr>
        <w:pStyle w:val="ListBullet"/>
        <w:spacing w:after="20"/>
      </w:pPr>
      <w:r>
        <w:t>Entrené modelos de Visión-Lenguaje-Acción (VLA) en sistemas robóticos como Mobile Aloha y RB-Y1 usando las arquitecturas Pi0 y ACT</w:t>
      </w:r>
    </w:p>
    <w:p>
      <w:pPr>
        <w:pStyle w:val="ListBullet"/>
        <w:spacing w:after="20"/>
      </w:pPr>
      <w:r>
        <w:t>Recolecté y procesé datos de entrenamiento para tareas de manipulación en el mundo real</w:t>
      </w:r>
    </w:p>
    <w:p>
      <w:pPr>
        <w:pStyle w:val="ListBullet"/>
        <w:spacing w:after="20"/>
      </w:pPr>
      <w:r>
        <w:t>Realicé ajuste fino de modelos para un rendimiento robusto en escenarios de despliegue de robots físicos</w:t>
      </w:r>
    </w:p>
    <w:p>
      <w:r>
        <w:rPr>
          <w:b/>
          <w:sz w:val="18"/>
        </w:rPr>
        <w:t>Pasante de Investigación  —  RUBIS Lab, Seoul National University</w:t>
      </w:r>
    </w:p>
    <w:p>
      <w:r>
        <w:rPr>
          <w:color w:val="333333"/>
          <w:sz w:val="16"/>
        </w:rPr>
        <w:t>Nov 2024 – Mar 2025  |  Seoul, South Korea</w:t>
      </w:r>
    </w:p>
    <w:p>
      <w:pPr>
        <w:pStyle w:val="ListBullet"/>
        <w:spacing w:after="20"/>
      </w:pPr>
      <w:r>
        <w:t>Desarrollé una plataforma de IA para el apoyo en salud mental de adolescentes bajo la dirección del Prof. Chang-Gun Lee</w:t>
      </w:r>
    </w:p>
    <w:p>
      <w:pPr>
        <w:pStyle w:val="ListBullet"/>
        <w:spacing w:after="20"/>
      </w:pPr>
      <w:r>
        <w:t>Construí la función de TTS y validé el pipeline de extremo a extremo (STT → LLM → TTS → MuseTalk) para interacción humano-IA en tiempo real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PROYECTOS DESTACADOS</w:t>
      </w:r>
    </w:p>
    <w:p>
      <w:r>
        <w:rPr>
          <w:b/>
          <w:sz w:val="18"/>
        </w:rPr>
        <w:t>Automatización de Empaquetado de Amore Pacific</w:t>
      </w:r>
    </w:p>
    <w:p>
      <w:r>
        <w:t>Orquestador de decisiones para la automatización logística de la planta de Osan. Gestiona bloques de acción robótica para recogida, colocación y empaquetado con inferencia de IA y monitoreo de estabilización articular. Tasa de éxito superior al 90 % en PoC.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ROS2, VLA, Robot Action Orchestration, Computer Vision</w:t>
      </w:r>
    </w:p>
    <w:p>
      <w:r>
        <w:rPr>
          <w:b/>
          <w:sz w:val="18"/>
        </w:rPr>
        <w:t>Pipeline de IA Agéntica para Robots Humanoides</w:t>
      </w:r>
    </w:p>
    <w:p>
      <w:r>
        <w:t>Pipeline de extremo a extremo en ROS2 que permite a robots humanoides comprender comandos de voz y ejecutar tareas físicas. Arquitectura híbrida que combina lógica basada en reglas con inferencia VLA para ejecución en tiempo real.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ROS2, STT, LLM, VLA, TTS, Real-time AI Inference</w:t>
      </w:r>
    </w:p>
    <w:p>
      <w:r>
        <w:rPr>
          <w:b/>
          <w:sz w:val="18"/>
        </w:rPr>
        <w:t>The White and Black Rat Duel</w:t>
      </w:r>
      <w:r>
        <w:rPr>
          <w:sz w:val="16"/>
        </w:rPr>
        <w:t xml:space="preserve">  (eduardoayervecruz.github.io/projects/white_and_black_rat_duel.html)</w:t>
      </w:r>
    </w:p>
    <w:p>
      <w:r>
        <w:t>Juego de plataformas 3D desarrollado desde cero en Unity como proyecto en equipo para el curso de Principios y Prácticas de Desarrollo de Software. Construido con metodología Agile. Calificación: A+.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Unity, C#, 3D Game Development, Agile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STACK TECNOLÓGICO</w:t>
      </w:r>
    </w:p>
    <w:p>
      <w:pPr>
        <w:spacing w:after="0"/>
      </w:pPr>
      <w:r>
        <w:rPr>
          <w:b/>
          <w:sz w:val="17"/>
        </w:rPr>
        <w:t xml:space="preserve">Lenguajes: </w:t>
      </w:r>
      <w:r>
        <w:rPr>
          <w:sz w:val="17"/>
        </w:rPr>
        <w:t>Python, C, C#, Java, JavaScript</w:t>
      </w:r>
    </w:p>
    <w:p>
      <w:pPr>
        <w:spacing w:after="0"/>
      </w:pPr>
      <w:r>
        <w:rPr>
          <w:b/>
          <w:sz w:val="17"/>
        </w:rPr>
        <w:t xml:space="preserve">Frontend: </w:t>
      </w:r>
      <w:r>
        <w:rPr>
          <w:sz w:val="17"/>
        </w:rPr>
        <w:t>HTML, CSS, JavaScript, WebGazer.js</w:t>
      </w:r>
    </w:p>
    <w:p>
      <w:pPr>
        <w:spacing w:after="0"/>
      </w:pPr>
      <w:r>
        <w:rPr>
          <w:b/>
          <w:sz w:val="17"/>
        </w:rPr>
        <w:t xml:space="preserve">Backend: </w:t>
      </w:r>
      <w:r>
        <w:rPr>
          <w:sz w:val="17"/>
        </w:rPr>
        <w:t>ROS2, Node.js</w:t>
      </w:r>
    </w:p>
    <w:p>
      <w:pPr>
        <w:spacing w:after="0"/>
      </w:pPr>
      <w:r>
        <w:rPr>
          <w:b/>
          <w:sz w:val="17"/>
        </w:rPr>
        <w:t xml:space="preserve">DevOps y Cloud: </w:t>
      </w:r>
      <w:r>
        <w:rPr>
          <w:sz w:val="17"/>
        </w:rPr>
        <w:t>Git, GitHub Actions, MLOps (Habilis Console)</w:t>
      </w:r>
    </w:p>
    <w:p>
      <w:pPr>
        <w:spacing w:after="0"/>
      </w:pPr>
      <w:r>
        <w:rPr>
          <w:b/>
          <w:sz w:val="17"/>
        </w:rPr>
        <w:t xml:space="preserve">Herramientas: </w:t>
      </w:r>
      <w:r>
        <w:rPr>
          <w:sz w:val="17"/>
        </w:rPr>
        <w:t>PyTorch, JAX, Vision Models, LLM, VLM, VLA, Unity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EDUCACIÓN</w:t>
      </w:r>
    </w:p>
    <w:p>
      <w:r>
        <w:rPr>
          <w:b/>
          <w:sz w:val="18"/>
        </w:rPr>
        <w:t>Licenciatura en Ciencias de la Computación e Ingeniería</w:t>
      </w:r>
      <w:r>
        <w:rPr>
          <w:sz w:val="18"/>
        </w:rPr>
        <w:t xml:space="preserve">  —  Seoul National University</w:t>
      </w:r>
    </w:p>
    <w:p>
      <w:r>
        <w:rPr>
          <w:color w:val="333333"/>
          <w:sz w:val="16"/>
        </w:rPr>
        <w:t>Mar 2021 – Aug 2025  |  Seoul, South Korea</w:t>
      </w:r>
      <w:r>
        <w:rPr>
          <w:sz w:val="16"/>
        </w:rPr>
        <w:br/>
        <w:t>Becario de la Beca Global de Corea (2020–2025). Admitido en SNU, Korea Univ. y Yonsei Univ.</w:t>
      </w:r>
    </w:p>
    <w:p>
      <w:r>
        <w:rPr>
          <w:b/>
          <w:sz w:val="18"/>
        </w:rPr>
        <w:t>Programa de Idioma Coreano (GKS)</w:t>
      </w:r>
      <w:r>
        <w:rPr>
          <w:sz w:val="18"/>
        </w:rPr>
        <w:t xml:space="preserve">  —  Dongseo University</w:t>
      </w:r>
    </w:p>
    <w:p>
      <w:r>
        <w:rPr>
          <w:color w:val="333333"/>
          <w:sz w:val="16"/>
        </w:rPr>
        <w:t>Feb 2020 – Feb 2021  |  Busan, South Korea</w:t>
      </w:r>
      <w:r>
        <w:rPr>
          <w:sz w:val="16"/>
        </w:rPr>
        <w:br/>
        <w:t>Formación en idioma coreano durante 1 año como parte de la Beca Global de Corea</w:t>
      </w:r>
    </w:p>
    <w:p>
      <w:r>
        <w:rPr>
          <w:b/>
          <w:sz w:val="18"/>
        </w:rPr>
        <w:t>Estudios de Economía (1 año completado)</w:t>
      </w:r>
      <w:r>
        <w:rPr>
          <w:sz w:val="18"/>
        </w:rPr>
        <w:t xml:space="preserve">  —  Pontifical Catholic University of Peru (PUCP)</w:t>
      </w:r>
    </w:p>
    <w:p>
      <w:r>
        <w:rPr>
          <w:color w:val="333333"/>
          <w:sz w:val="16"/>
        </w:rPr>
        <w:t>Mar 2019 – Feb 2020  |  Lima, Peru</w:t>
      </w:r>
      <w:r>
        <w:rPr>
          <w:sz w:val="16"/>
        </w:rPr>
        <w:br/>
        <w:t>Beca de Excelencia COAR — otorgada a solo 2 estudiantes a nivel nacional (ago. 2018)</w:t>
      </w:r>
    </w:p>
    <w:p>
      <w:r>
        <w:rPr>
          <w:b/>
          <w:sz w:val="18"/>
        </w:rPr>
        <w:t>Programa del Diploma de Bachillerato Internacional</w:t>
      </w:r>
      <w:r>
        <w:rPr>
          <w:sz w:val="18"/>
        </w:rPr>
        <w:t xml:space="preserve">  —  Colegio Mayor Secundario Presidente del Perú (COAR)</w:t>
      </w:r>
    </w:p>
    <w:p>
      <w:r>
        <w:rPr>
          <w:color w:val="333333"/>
          <w:sz w:val="16"/>
        </w:rPr>
        <w:t>2016 – 2018  |  Lima, Peru</w:t>
      </w:r>
      <w:r>
        <w:rPr>
          <w:sz w:val="16"/>
        </w:rPr>
        <w:br/>
        <w:t>Puntuación IB: 37/45 | GPA: 18.78/20.00 — Primer puesto de la promoción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PREMIOS Y RECONOCIMIENTOS</w:t>
      </w:r>
    </w:p>
    <w:p>
      <w:pPr>
        <w:pStyle w:val="ListBullet"/>
        <w:spacing w:after="0"/>
      </w:pPr>
      <w:r>
        <w:t>Beca de Excelencia COAR otorgada por la PUCP — 1 de solo 2 becarios a nivel nacional, seleccionado entre las 24 escuelas de alto rendimiento del Perú (ago. 2018)</w:t>
      </w:r>
    </w:p>
    <w:p>
      <w:pPr>
        <w:pStyle w:val="ListBullet"/>
        <w:spacing w:after="0"/>
      </w:pPr>
      <w:r>
        <w:t>Beca Global de Corea (GKS) — Beca completa que cubre formación en idioma coreano, estudios de pregrado y gastos de manutención en la Universidad Nacional de Seúl (2020–2025)</w:t>
      </w:r>
    </w:p>
    <w:p>
      <w:pPr>
        <w:pStyle w:val="ListBullet"/>
        <w:spacing w:after="0"/>
      </w:pPr>
      <w:r>
        <w:t>Becario UROP (Programa de Oportunidades de Investigación para Pregrado) — Seleccionado para el proyecto 'IA Embodied y Modelos de Visión-Lenguaje-Acción' en el BioIntelligence Lab de SNU (ene.–jun. 2025)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CERTIFICACIONES</w:t>
      </w:r>
    </w:p>
    <w:p>
      <w:pPr>
        <w:pStyle w:val="ListBullet"/>
        <w:spacing w:after="0"/>
      </w:pPr>
      <w:r>
        <w:t>TOEFL iBT — C1 Level, 100/120 (Aug 2024)</w:t>
      </w:r>
    </w:p>
    <w:p>
      <w:pPr>
        <w:pStyle w:val="ListBullet"/>
        <w:spacing w:after="0"/>
      </w:pPr>
      <w:r>
        <w:t>TOEIC Speaking — 160/200 (Apr 2024)</w:t>
      </w:r>
    </w:p>
    <w:p>
      <w:pPr>
        <w:pStyle w:val="ListBullet"/>
        <w:spacing w:after="0"/>
      </w:pPr>
      <w:r>
        <w:t>TOPIK IBT — Level 5, 383/600 (Feb 2025)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ACTIVIDADES EXTRACURRICULARES</w:t>
      </w:r>
    </w:p>
    <w:p>
      <w:r>
        <w:rPr>
          <w:b/>
          <w:sz w:val="18"/>
        </w:rPr>
        <w:t>Miembro  —  ASAPEC (Asociación Académica Perú-Corea)</w:t>
      </w:r>
    </w:p>
    <w:p>
      <w:r>
        <w:rPr>
          <w:color w:val="333333"/>
          <w:sz w:val="16"/>
        </w:rPr>
        <w:t>Jul 2022 – Actualidad</w:t>
      </w:r>
    </w:p>
    <w:p>
      <w:pPr>
        <w:pStyle w:val="ListBullet"/>
        <w:spacing w:after="0"/>
      </w:pPr>
      <w:r>
        <w:t>Organizó el '1.er Encuentro de Investigadores Latinoamericanos en Corea' (ago. 2023)</w:t>
      </w:r>
    </w:p>
    <w:p>
      <w:pPr>
        <w:pStyle w:val="ListBullet"/>
        <w:spacing w:after="0"/>
      </w:pPr>
      <w:r>
        <w:t>Organizó el 'Seminario Internacional de Empleo y Visas' (oct. 2023)</w:t>
      </w:r>
    </w:p>
    <w:p>
      <w:r>
        <w:rPr>
          <w:b/>
          <w:sz w:val="18"/>
        </w:rPr>
        <w:t>Profesor de Primaria y Secundaria  —  Programa de Educación Cultural Global de la Universidad Nacional de Seúl</w:t>
      </w:r>
    </w:p>
    <w:p>
      <w:r>
        <w:rPr>
          <w:color w:val="333333"/>
          <w:sz w:val="16"/>
        </w:rPr>
        <w:t>May 2023 – Actualidad</w:t>
      </w:r>
    </w:p>
    <w:p>
      <w:pPr>
        <w:pStyle w:val="ListBullet"/>
        <w:spacing w:after="0"/>
      </w:pPr>
      <w:r>
        <w:t>Enseña cultura peruana a estudiantes de primaria y secundaria en Gangnam-gu como parte de la iniciativa de educación multicultural de SNU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IDIOMAS</w:t>
      </w:r>
    </w:p>
    <w:p>
      <w:pPr>
        <w:spacing w:after="0"/>
      </w:pPr>
      <w:r>
        <w:rPr>
          <w:b/>
          <w:sz w:val="17"/>
        </w:rPr>
        <w:t xml:space="preserve">Español: </w:t>
      </w:r>
      <w:r>
        <w:rPr>
          <w:sz w:val="17"/>
        </w:rPr>
        <w:t>Lengua materna</w:t>
      </w:r>
    </w:p>
    <w:p>
      <w:pPr>
        <w:spacing w:after="0"/>
      </w:pPr>
      <w:r>
        <w:rPr>
          <w:b/>
          <w:sz w:val="17"/>
        </w:rPr>
        <w:t xml:space="preserve">Inglés: </w:t>
      </w:r>
      <w:r>
        <w:rPr>
          <w:sz w:val="17"/>
        </w:rPr>
        <w:t>Competencia nativa (TOEFL 100/120)</w:t>
      </w:r>
    </w:p>
    <w:p>
      <w:pPr>
        <w:spacing w:after="0"/>
      </w:pPr>
      <w:r>
        <w:rPr>
          <w:b/>
          <w:sz w:val="17"/>
        </w:rPr>
        <w:t xml:space="preserve">Coreano: </w:t>
      </w:r>
      <w:r>
        <w:rPr>
          <w:sz w:val="17"/>
        </w:rPr>
        <w:t>Intermedio alto (TOPIK 5)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exact"/>
    </w:pPr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