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937"/>
        <w:gridCol w:w="2268"/>
      </w:tblGrid>
      <w:tr>
        <w:tc>
          <w:tcPr>
            <w:tcW w:type="dxa" w:w="5270"/>
          </w:tcPr>
          <w:p>
            <w:r>
              <w:rPr>
                <w:b/>
                <w:color w:val="000000"/>
                <w:sz w:val="36"/>
              </w:rPr>
              <w:t>Eduardo Jesus Ayerve Cruz</w:t>
            </w:r>
          </w:p>
          <w:p>
            <w:r>
              <w:rPr>
                <w:b/>
                <w:color w:val="333333"/>
                <w:sz w:val="20"/>
              </w:rPr>
              <w:t>AI 및 로보틱스 엔지니어</w:t>
            </w:r>
          </w:p>
          <w:p>
            <w:r>
              <w:rPr>
                <w:color w:val="333333"/>
                <w:sz w:val="16"/>
              </w:rPr>
              <w:t>eduardo.ayerve@gmail.com</w:t>
            </w:r>
          </w:p>
          <w:p>
            <w:r>
              <w:rPr>
                <w:color w:val="333333"/>
                <w:sz w:val="16"/>
              </w:rPr>
              <w:t>+81 010-9297-2109</w:t>
            </w:r>
          </w:p>
          <w:p>
            <w:r>
              <w:rPr>
                <w:color w:val="333333"/>
                <w:sz w:val="16"/>
              </w:rPr>
              <w:t>서울, 대한민국</w:t>
            </w:r>
          </w:p>
          <w:p>
            <w:r>
              <w:rPr>
                <w:color w:val="333333"/>
                <w:sz w:val="16"/>
              </w:rPr>
              <w:t>www.linkedin.com/in/eduardoayervecruz</w:t>
            </w:r>
          </w:p>
          <w:p>
            <w:r>
              <w:rPr>
                <w:color w:val="333333"/>
                <w:sz w:val="16"/>
              </w:rPr>
              <w:t>github.com/eduardoayervecruz</w:t>
            </w:r>
          </w:p>
          <w:p>
            <w:r>
              <w:rPr>
                <w:color w:val="333333"/>
                <w:sz w:val="16"/>
              </w:rPr>
              <w:t>eduardoayervecruz.github.io</w:t>
            </w:r>
          </w:p>
        </w:tc>
        <w:tc>
          <w:tcPr>
            <w:tcW w:type="dxa" w:w="5270"/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80000" cy="138857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rait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3885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Bdr>
          <w:bottom w:val="single" w:sz="4" w:space="1" w:color="000000"/>
        </w:pBdr>
      </w:pPr>
      <w:r>
        <w:rPr>
          <w:b/>
          <w:color w:val="000000"/>
          <w:sz w:val="20"/>
        </w:rPr>
        <w:t>전문 요약</w:t>
      </w:r>
    </w:p>
    <w:p>
      <w:pPr>
        <w:spacing w:after="80"/>
      </w:pPr>
      <w:r>
        <w:t>물리적 AI와 에이전틱 AI에 깊은 관심을 가진 엔지니어입니다. AI 파이프라인 설계부터 MLOps, 프로덕션 배포까지, 로봇이 실제 물류 및 산업 작업을 수행할 수 있는 지능형 시스템을 구축합니다.</w:t>
      </w:r>
    </w:p>
    <w:p>
      <w:pPr>
        <w:pBdr>
          <w:bottom w:val="single" w:sz="4" w:space="1" w:color="000000"/>
        </w:pBdr>
      </w:pPr>
      <w:r>
        <w:rPr>
          <w:b/>
          <w:color w:val="000000"/>
          <w:sz w:val="20"/>
        </w:rPr>
        <w:t>경력</w:t>
      </w:r>
    </w:p>
    <w:p>
      <w:r>
        <w:rPr>
          <w:b/>
          <w:sz w:val="18"/>
        </w:rPr>
        <w:t>AI 및 로보틱스 엔지니어  —  Tommoro Robotics</w:t>
      </w:r>
    </w:p>
    <w:p>
      <w:r>
        <w:rPr>
          <w:color w:val="333333"/>
          <w:sz w:val="16"/>
        </w:rPr>
        <w:t>Mar 2025 – 현재  |  Seoul, South Korea</w:t>
      </w:r>
    </w:p>
    <w:p>
      <w:pPr>
        <w:pStyle w:val="ListBullet"/>
        <w:spacing w:after="20"/>
      </w:pPr>
      <w:r>
        <w:t>아모레퍼시픽 오산공장을 위한 의사결정 트리를 개발하여 휴머노이드 로봇을 활용한 제품 피킹, 배치, 박스 출하 작업으로 포장 물류를 자동화 — 90% 이상의 성공률로 PoC 제공</w:t>
      </w:r>
    </w:p>
    <w:p>
      <w:pPr>
        <w:pStyle w:val="ListBullet"/>
        <w:spacing w:after="20"/>
      </w:pPr>
      <w:r>
        <w:t>로봇에서 AI 모델을 훈련, 배포 및 테스트하는 플랫폼인 Habilis Console을 지원; SmolVLA, Groot, Pi0.5, ACT 모델을 저지연 추론 파이프라인으로 테스트</w:t>
      </w:r>
    </w:p>
    <w:p>
      <w:pPr>
        <w:pStyle w:val="ListBullet"/>
        <w:spacing w:after="20"/>
      </w:pPr>
      <w:r>
        <w:t>휴머노이드 로봇이 음성 명령을 이해하고 그에 따라 행동할 수 있는 ROS2 파이프라인 구축 (STT → LLM/VLA → TTS), 규칙 기반 로직과 AI 추론을 결합하여 실시간 시각-운동 작업 수행</w:t>
      </w:r>
    </w:p>
    <w:p>
      <w:pPr>
        <w:pStyle w:val="ListBullet"/>
        <w:spacing w:after="20"/>
      </w:pPr>
      <w:r>
        <w:t>로봇 플랫폼에서 모델 파인튜닝을 위해 RTC 및 LoRA를 포함한 최적화 기법 적용</w:t>
      </w:r>
    </w:p>
    <w:p>
      <w:r>
        <w:rPr>
          <w:b/>
          <w:sz w:val="18"/>
        </w:rPr>
        <w:t>연구 인턴 (UROP 수상자)  —  BioIntelligence Lab, Seoul National University</w:t>
      </w:r>
    </w:p>
    <w:p>
      <w:r>
        <w:rPr>
          <w:color w:val="333333"/>
          <w:sz w:val="16"/>
        </w:rPr>
        <w:t>Jan 2025 – Jun 2025  |  Seoul, South Korea</w:t>
      </w:r>
    </w:p>
    <w:p>
      <w:pPr>
        <w:pStyle w:val="ListBullet"/>
        <w:spacing w:after="20"/>
      </w:pPr>
      <w:r>
        <w:t>학부생 연구 기회 프로그램(UROP)에 선정 — 프로젝트: 'Embodied AI 및 Vision-Language-Action 모델'</w:t>
      </w:r>
    </w:p>
    <w:p>
      <w:pPr>
        <w:pStyle w:val="ListBullet"/>
        <w:spacing w:after="20"/>
      </w:pPr>
      <w:r>
        <w:t>Pi0 및 ACT 아키텍처를 사용하여 Mobile Aloha, RB-Y1 등 로봇 시스템에서 Vision-Language-Action(VLA) 모델 훈련</w:t>
      </w:r>
    </w:p>
    <w:p>
      <w:pPr>
        <w:pStyle w:val="ListBullet"/>
        <w:spacing w:after="20"/>
      </w:pPr>
      <w:r>
        <w:t>실제 조작 작업을 위한 학습 데이터 수집 및 처리</w:t>
      </w:r>
    </w:p>
    <w:p>
      <w:pPr>
        <w:pStyle w:val="ListBullet"/>
        <w:spacing w:after="20"/>
      </w:pPr>
      <w:r>
        <w:t>물리적 로봇 배포 시나리오에서 강건한 성능을 위한 모델 파인튜닝</w:t>
      </w:r>
    </w:p>
    <w:p>
      <w:r>
        <w:rPr>
          <w:b/>
          <w:sz w:val="18"/>
        </w:rPr>
        <w:t>연구 인턴  —  RUBIS Lab, Seoul National University</w:t>
      </w:r>
    </w:p>
    <w:p>
      <w:r>
        <w:rPr>
          <w:color w:val="333333"/>
          <w:sz w:val="16"/>
        </w:rPr>
        <w:t>Nov 2024 – Mar 2025  |  Seoul, South Korea</w:t>
      </w:r>
    </w:p>
    <w:p>
      <w:pPr>
        <w:pStyle w:val="ListBullet"/>
        <w:spacing w:after="20"/>
      </w:pPr>
      <w:r>
        <w:t>이창건 교수님 지도하에 청소년 정신건강 지원을 위한 AI 플랫폼 개발</w:t>
      </w:r>
    </w:p>
    <w:p>
      <w:pPr>
        <w:pStyle w:val="ListBullet"/>
        <w:spacing w:after="20"/>
      </w:pPr>
      <w:r>
        <w:t>TTS 기능 구축 및 실시간 인간-AI 상호작용을 위한 엔드투엔드 파이프라인(STT → LLM → TTS → MuseTalk) 검증</w:t>
      </w:r>
    </w:p>
    <w:p>
      <w:pPr>
        <w:pBdr>
          <w:bottom w:val="single" w:sz="4" w:space="1" w:color="000000"/>
        </w:pBdr>
      </w:pPr>
      <w:r>
        <w:rPr>
          <w:b/>
          <w:color w:val="000000"/>
          <w:sz w:val="20"/>
        </w:rPr>
        <w:t>주요 프로젝트</w:t>
      </w:r>
    </w:p>
    <w:p>
      <w:r>
        <w:rPr>
          <w:b/>
          <w:sz w:val="18"/>
        </w:rPr>
        <w:t>아모레퍼시픽 포장 자동화</w:t>
      </w:r>
    </w:p>
    <w:p>
      <w:r>
        <w:t>오산 공장 물류 자동화를 위한 의사결정 오케스트레이터. AI 추론 및 관절 안정화 모니터링을 통해 피킹, 배치, 포장 작업의 로봇 액션 블록을 관리. PoC에서 90% 이상의 성공률 달성.</w:t>
      </w:r>
    </w:p>
    <w:p>
      <w:r>
        <w:rPr>
          <w:b/>
          <w:sz w:val="16"/>
        </w:rPr>
        <w:t xml:space="preserve">Tech: </w:t>
      </w:r>
      <w:r>
        <w:rPr>
          <w:sz w:val="16"/>
        </w:rPr>
        <w:t>ROS2, VLA, Robot Action Orchestration, Computer Vision</w:t>
      </w:r>
    </w:p>
    <w:p>
      <w:r>
        <w:rPr>
          <w:b/>
          <w:sz w:val="18"/>
        </w:rPr>
        <w:t>휴머노이드 로봇을 위한 에이전틱 AI 파이프라인</w:t>
      </w:r>
    </w:p>
    <w:p>
      <w:r>
        <w:t>휴머노이드 로봇이 음성 명령을 이해하고 물리적 작업을 수행할 수 있는 엔드투엔드 ROS2 파이프라인. 규칙 기반 로직과 VLA 추론을 결합한 하이브리드 아키텍처로 실시간 실행.</w:t>
      </w:r>
    </w:p>
    <w:p>
      <w:r>
        <w:rPr>
          <w:b/>
          <w:sz w:val="16"/>
        </w:rPr>
        <w:t xml:space="preserve">Tech: </w:t>
      </w:r>
      <w:r>
        <w:rPr>
          <w:sz w:val="16"/>
        </w:rPr>
        <w:t>ROS2, STT, LLM, VLA, TTS, Real-time AI Inference</w:t>
      </w:r>
    </w:p>
    <w:p>
      <w:r>
        <w:rPr>
          <w:b/>
          <w:sz w:val="18"/>
        </w:rPr>
        <w:t>The White and Black Rat Duel</w:t>
      </w:r>
      <w:r>
        <w:rPr>
          <w:sz w:val="16"/>
        </w:rPr>
        <w:t xml:space="preserve">  (eduardoayervecruz.github.io/projects/white_and_black_rat_duel.html)</w:t>
      </w:r>
    </w:p>
    <w:p>
      <w:r>
        <w:t>소프트웨어 개발 원리 및 실습 수업의 팀 프로젝트로 Unity에서 처음부터 개발한 3D 플랫포머 게임. 애자일 개발 워크플로우 적용. A+ 학점 획득.</w:t>
      </w:r>
    </w:p>
    <w:p>
      <w:r>
        <w:rPr>
          <w:b/>
          <w:sz w:val="16"/>
        </w:rPr>
        <w:t xml:space="preserve">Tech: </w:t>
      </w:r>
      <w:r>
        <w:rPr>
          <w:sz w:val="16"/>
        </w:rPr>
        <w:t>Unity, C#, 3D Game Development, Agile</w:t>
      </w:r>
    </w:p>
    <w:p>
      <w:pPr>
        <w:pBdr>
          <w:bottom w:val="single" w:sz="4" w:space="1" w:color="000000"/>
        </w:pBdr>
      </w:pPr>
      <w:r>
        <w:rPr>
          <w:b/>
          <w:color w:val="000000"/>
          <w:sz w:val="20"/>
        </w:rPr>
        <w:t>기술 스택</w:t>
      </w:r>
    </w:p>
    <w:p>
      <w:pPr>
        <w:spacing w:after="0"/>
      </w:pPr>
      <w:r>
        <w:rPr>
          <w:b/>
          <w:sz w:val="17"/>
        </w:rPr>
        <w:t xml:space="preserve">프로그래밍 언어: </w:t>
      </w:r>
      <w:r>
        <w:rPr>
          <w:sz w:val="17"/>
        </w:rPr>
        <w:t>Python, C, C#, Java, JavaScript</w:t>
      </w:r>
    </w:p>
    <w:p>
      <w:pPr>
        <w:spacing w:after="0"/>
      </w:pPr>
      <w:r>
        <w:rPr>
          <w:b/>
          <w:sz w:val="17"/>
        </w:rPr>
        <w:t xml:space="preserve">프론트엔드: </w:t>
      </w:r>
      <w:r>
        <w:rPr>
          <w:sz w:val="17"/>
        </w:rPr>
        <w:t>HTML, CSS, JavaScript, WebGazer.js</w:t>
      </w:r>
    </w:p>
    <w:p>
      <w:pPr>
        <w:spacing w:after="0"/>
      </w:pPr>
      <w:r>
        <w:rPr>
          <w:b/>
          <w:sz w:val="17"/>
        </w:rPr>
        <w:t xml:space="preserve">백엔드: </w:t>
      </w:r>
      <w:r>
        <w:rPr>
          <w:sz w:val="17"/>
        </w:rPr>
        <w:t>ROS2, Node.js</w:t>
      </w:r>
    </w:p>
    <w:p>
      <w:pPr>
        <w:spacing w:after="0"/>
      </w:pPr>
      <w:r>
        <w:rPr>
          <w:b/>
          <w:sz w:val="17"/>
        </w:rPr>
        <w:t xml:space="preserve">데브옵스 &amp; 클라우드: </w:t>
      </w:r>
      <w:r>
        <w:rPr>
          <w:sz w:val="17"/>
        </w:rPr>
        <w:t>Git, GitHub Actions, MLOps (Habilis Console)</w:t>
      </w:r>
    </w:p>
    <w:p>
      <w:pPr>
        <w:spacing w:after="0"/>
      </w:pPr>
      <w:r>
        <w:rPr>
          <w:b/>
          <w:sz w:val="17"/>
        </w:rPr>
        <w:t xml:space="preserve">도구: </w:t>
      </w:r>
      <w:r>
        <w:rPr>
          <w:sz w:val="17"/>
        </w:rPr>
        <w:t>PyTorch, JAX, Vision Models, LLM, VLM, VLA, Unity</w:t>
      </w:r>
    </w:p>
    <w:p>
      <w:pPr>
        <w:pBdr>
          <w:bottom w:val="single" w:sz="4" w:space="1" w:color="000000"/>
        </w:pBdr>
      </w:pPr>
      <w:r>
        <w:rPr>
          <w:b/>
          <w:color w:val="000000"/>
          <w:sz w:val="20"/>
        </w:rPr>
        <w:t>학력</w:t>
      </w:r>
    </w:p>
    <w:p>
      <w:r>
        <w:rPr>
          <w:b/>
          <w:sz w:val="18"/>
        </w:rPr>
        <w:t>컴퓨터 공학과 학사</w:t>
      </w:r>
      <w:r>
        <w:rPr>
          <w:sz w:val="18"/>
        </w:rPr>
        <w:t xml:space="preserve">  —  Seoul National University</w:t>
      </w:r>
    </w:p>
    <w:p>
      <w:r>
        <w:rPr>
          <w:color w:val="333333"/>
          <w:sz w:val="16"/>
        </w:rPr>
        <w:t>Mar 2021 – Aug 2025  |  Seoul, South Korea</w:t>
      </w:r>
      <w:r>
        <w:rPr>
          <w:sz w:val="16"/>
        </w:rPr>
        <w:br/>
        <w:t>글로벌 코리아 장학금 수혜자 (2020–2025). 서울대, 고려대, 연세대 합격.</w:t>
      </w:r>
    </w:p>
    <w:p>
      <w:r>
        <w:rPr>
          <w:b/>
          <w:sz w:val="18"/>
        </w:rPr>
        <w:t>한국어 연수 프로그램 (GKS)</w:t>
      </w:r>
      <w:r>
        <w:rPr>
          <w:sz w:val="18"/>
        </w:rPr>
        <w:t xml:space="preserve">  —  Dongseo University</w:t>
      </w:r>
    </w:p>
    <w:p>
      <w:r>
        <w:rPr>
          <w:color w:val="333333"/>
          <w:sz w:val="16"/>
        </w:rPr>
        <w:t>Feb 2020 – Feb 2021  |  Busan, South Korea</w:t>
      </w:r>
      <w:r>
        <w:rPr>
          <w:sz w:val="16"/>
        </w:rPr>
        <w:br/>
        <w:t>글로벌 코리아 장학금의 일환으로 1년간 한국어 연수</w:t>
      </w:r>
    </w:p>
    <w:p>
      <w:r>
        <w:rPr>
          <w:b/>
          <w:sz w:val="18"/>
        </w:rPr>
        <w:t>경제학 과정 (1년 수료)</w:t>
      </w:r>
      <w:r>
        <w:rPr>
          <w:sz w:val="18"/>
        </w:rPr>
        <w:t xml:space="preserve">  —  Pontifical Catholic University of Peru (PUCP)</w:t>
      </w:r>
    </w:p>
    <w:p>
      <w:r>
        <w:rPr>
          <w:color w:val="333333"/>
          <w:sz w:val="16"/>
        </w:rPr>
        <w:t>Mar 2019 – Feb 2020  |  Lima, Peru</w:t>
      </w:r>
      <w:r>
        <w:rPr>
          <w:sz w:val="16"/>
        </w:rPr>
        <w:br/>
        <w:t>COAR 우수 장학금 — 전국에서 단 2명에게만 수여 (2018년 8월)</w:t>
      </w:r>
    </w:p>
    <w:p>
      <w:r>
        <w:rPr>
          <w:b/>
          <w:sz w:val="18"/>
        </w:rPr>
        <w:t>국제 바칼로레아 디플로마 프로그램</w:t>
      </w:r>
      <w:r>
        <w:rPr>
          <w:sz w:val="18"/>
        </w:rPr>
        <w:t xml:space="preserve">  —  Colegio Mayor Secundario Presidente del Perú (COAR)</w:t>
      </w:r>
    </w:p>
    <w:p>
      <w:r>
        <w:rPr>
          <w:color w:val="333333"/>
          <w:sz w:val="16"/>
        </w:rPr>
        <w:t>2016 – 2018  |  Lima, Peru</w:t>
      </w:r>
      <w:r>
        <w:rPr>
          <w:sz w:val="16"/>
        </w:rPr>
        <w:br/>
        <w:t>IB 점수: 37/45 | GPA: 18.78/20.00 — 수석 졸업</w:t>
      </w:r>
    </w:p>
    <w:p>
      <w:pPr>
        <w:pBdr>
          <w:bottom w:val="single" w:sz="4" w:space="1" w:color="000000"/>
        </w:pBdr>
      </w:pPr>
      <w:r>
        <w:rPr>
          <w:b/>
          <w:color w:val="000000"/>
          <w:sz w:val="20"/>
        </w:rPr>
        <w:t>수상 및 장학금</w:t>
      </w:r>
    </w:p>
    <w:p>
      <w:pPr>
        <w:pStyle w:val="ListBullet"/>
        <w:spacing w:after="0"/>
      </w:pPr>
      <w:r>
        <w:t>PUCP COAR 우수 장학금 — 페루 전국 24개 영재 고등학교에서 단 2명만 선발 (2018년 8월)</w:t>
      </w:r>
    </w:p>
    <w:p>
      <w:pPr>
        <w:pStyle w:val="ListBullet"/>
        <w:spacing w:after="0"/>
      </w:pPr>
      <w:r>
        <w:t>글로벌 코리아 장학금(GKS) — 서울대학교에서의 한국어 연수, 학부 학업 및 생활비를 포함하는 전액 장학금 (2020–2025)</w:t>
      </w:r>
    </w:p>
    <w:p>
      <w:pPr>
        <w:pStyle w:val="ListBullet"/>
        <w:spacing w:after="0"/>
      </w:pPr>
      <w:r>
        <w:t>학부생 연구 기회 프로그램(UROP) 수상 — SNU BioIntelligence Lab에서 'Embodied AI 및 Vision-Language-Action 모델' 프로젝트에 선정 (2025년 1월–6월)</w:t>
      </w:r>
    </w:p>
    <w:p>
      <w:pPr>
        <w:pBdr>
          <w:bottom w:val="single" w:sz="4" w:space="1" w:color="000000"/>
        </w:pBdr>
      </w:pPr>
      <w:r>
        <w:rPr>
          <w:b/>
          <w:color w:val="000000"/>
          <w:sz w:val="20"/>
        </w:rPr>
        <w:t>자격증 및 시험</w:t>
      </w:r>
    </w:p>
    <w:p>
      <w:pPr>
        <w:pStyle w:val="ListBullet"/>
        <w:spacing w:after="0"/>
      </w:pPr>
      <w:r>
        <w:t>TOEFL iBT — C1 Level, 100/120 (Aug 2024)</w:t>
      </w:r>
    </w:p>
    <w:p>
      <w:pPr>
        <w:pStyle w:val="ListBullet"/>
        <w:spacing w:after="0"/>
      </w:pPr>
      <w:r>
        <w:t>TOEIC Speaking — 160/200 (Apr 2024)</w:t>
      </w:r>
    </w:p>
    <w:p>
      <w:pPr>
        <w:pStyle w:val="ListBullet"/>
        <w:spacing w:after="0"/>
      </w:pPr>
      <w:r>
        <w:t>TOPIK IBT — Level 5, 383/600 (Feb 2025)</w:t>
      </w:r>
    </w:p>
    <w:p>
      <w:pPr>
        <w:pBdr>
          <w:bottom w:val="single" w:sz="4" w:space="1" w:color="000000"/>
        </w:pBdr>
      </w:pPr>
      <w:r>
        <w:rPr>
          <w:b/>
          <w:color w:val="000000"/>
          <w:sz w:val="20"/>
        </w:rPr>
        <w:t>대외 활동</w:t>
      </w:r>
    </w:p>
    <w:p>
      <w:r>
        <w:rPr>
          <w:b/>
          <w:sz w:val="18"/>
        </w:rPr>
        <w:t>회원  —  ASAPEC (페루-한국 학술 협회)</w:t>
      </w:r>
    </w:p>
    <w:p>
      <w:r>
        <w:rPr>
          <w:color w:val="333333"/>
          <w:sz w:val="16"/>
        </w:rPr>
        <w:t>2022년 7월 – 현재</w:t>
      </w:r>
    </w:p>
    <w:p>
      <w:pPr>
        <w:pStyle w:val="ListBullet"/>
        <w:spacing w:after="0"/>
      </w:pPr>
      <w:r>
        <w:t>'제1회 한국 라틴아메리카 연구자 모임' 기획 (2023년 8월)</w:t>
      </w:r>
    </w:p>
    <w:p>
      <w:pPr>
        <w:pStyle w:val="ListBullet"/>
        <w:spacing w:after="0"/>
      </w:pPr>
      <w:r>
        <w:t>'국제 취업 및 비자 세미나' 기획 (2023년 10월)</w:t>
      </w:r>
    </w:p>
    <w:p>
      <w:r>
        <w:rPr>
          <w:b/>
          <w:sz w:val="18"/>
        </w:rPr>
        <w:t>초·중학교 강사  —  서울대학교 글로벌 문화 교육 프로그램</w:t>
      </w:r>
    </w:p>
    <w:p>
      <w:r>
        <w:rPr>
          <w:color w:val="333333"/>
          <w:sz w:val="16"/>
        </w:rPr>
        <w:t>2023년 5월 – 현재</w:t>
      </w:r>
    </w:p>
    <w:p>
      <w:pPr>
        <w:pStyle w:val="ListBullet"/>
        <w:spacing w:after="0"/>
      </w:pPr>
      <w:r>
        <w:t>SNU 다문화 교육 프로그램의 일환으로 강남구 초·중학생에게 페루 문화 교육</w:t>
      </w:r>
    </w:p>
    <w:p>
      <w:pPr>
        <w:pBdr>
          <w:bottom w:val="single" w:sz="4" w:space="1" w:color="000000"/>
        </w:pBdr>
      </w:pPr>
      <w:r>
        <w:rPr>
          <w:b/>
          <w:color w:val="000000"/>
          <w:sz w:val="20"/>
        </w:rPr>
        <w:t>언어</w:t>
      </w:r>
    </w:p>
    <w:p>
      <w:pPr>
        <w:spacing w:after="0"/>
      </w:pPr>
      <w:r>
        <w:rPr>
          <w:b/>
          <w:sz w:val="17"/>
        </w:rPr>
        <w:t xml:space="preserve">스페인어: </w:t>
      </w:r>
      <w:r>
        <w:rPr>
          <w:sz w:val="17"/>
        </w:rPr>
        <w:t>모국어</w:t>
      </w:r>
    </w:p>
    <w:p>
      <w:pPr>
        <w:spacing w:after="0"/>
      </w:pPr>
      <w:r>
        <w:rPr>
          <w:b/>
          <w:sz w:val="17"/>
        </w:rPr>
        <w:t xml:space="preserve">영어: </w:t>
      </w:r>
      <w:r>
        <w:rPr>
          <w:sz w:val="17"/>
        </w:rPr>
        <w:t>원어민 수준 (TOEFL 100/120)</w:t>
      </w:r>
    </w:p>
    <w:p>
      <w:pPr>
        <w:spacing w:after="0"/>
      </w:pPr>
      <w:r>
        <w:rPr>
          <w:b/>
          <w:sz w:val="17"/>
        </w:rPr>
        <w:t xml:space="preserve">한국어: </w:t>
      </w:r>
      <w:r>
        <w:rPr>
          <w:sz w:val="17"/>
        </w:rPr>
        <w:t>중상급 (TOPIK 5)</w:t>
      </w:r>
    </w:p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exact"/>
    </w:pPr>
    <w:rPr>
      <w:rFonts w:ascii="Arial" w:hAnsi="Arial"/>
      <w:color w:val="3333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