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7B879BDC"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kontext.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0F3EC906" w14:textId="1AB551FB" w:rsidR="00B9237C"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lastRenderedPageBreak/>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Pr>
          <w:rFonts w:ascii="TimesNewRomanPSMT" w:eastAsiaTheme="minorHAnsi" w:hAnsi="TimesNewRomanPSMT" w:cs="TimesNewRomanPSMT"/>
          <w:sz w:val="18"/>
          <w:szCs w:val="18"/>
          <w:lang w:val="en-US"/>
        </w:rPr>
        <w:t>“</w:t>
      </w:r>
      <w:r w:rsidRPr="008A507C">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proofErr w:type="gramStart"/>
      <w:r w:rsidRPr="008A507C">
        <w:rPr>
          <w:rFonts w:ascii="TimesNewRomanPSMT" w:eastAsiaTheme="minorHAnsi" w:hAnsi="TimesNewRomanPSMT" w:cs="TimesNewRomanPSMT"/>
          <w:sz w:val="18"/>
          <w:szCs w:val="18"/>
          <w:lang w:val="en-US"/>
        </w:rPr>
        <w:t>supported</w:t>
      </w:r>
      <w:proofErr w:type="gramEnd"/>
      <w:r w:rsidRPr="008A507C">
        <w:rPr>
          <w:rFonts w:ascii="TimesNewRomanPSMT" w:eastAsiaTheme="minorHAnsi" w:hAnsi="TimesNewRomanPSMT" w:cs="TimesNewRomanPSMT"/>
          <w:sz w:val="18"/>
          <w:szCs w:val="18"/>
          <w:lang w:val="en-US"/>
        </w:rPr>
        <w:t xml:space="preserve"> multiple windows or select, copy, and paste functions,</w:t>
      </w:r>
    </w:p>
    <w:p w14:paraId="5B177F15" w14:textId="6A56FE56" w:rsidR="008A507C" w:rsidRDefault="008A507C" w:rsidP="008A507C">
      <w:pPr>
        <w:rPr>
          <w:rFonts w:ascii="TimesNewRomanPSMT" w:eastAsiaTheme="minorHAnsi" w:hAnsi="TimesNewRomanPSMT" w:cs="TimesNewRomanPSMT"/>
          <w:sz w:val="18"/>
          <w:szCs w:val="18"/>
          <w:lang w:val="en-US"/>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proofErr w:type="spellStart"/>
      <w:r>
        <w:rPr>
          <w:rFonts w:ascii="TimesNewRomanPSMT" w:eastAsiaTheme="minorHAnsi" w:hAnsi="TimesNewRomanPSMT" w:cs="TimesNewRomanPSMT"/>
          <w:sz w:val="18"/>
          <w:szCs w:val="18"/>
          <w:lang w:val="en-US"/>
        </w:rPr>
        <w:t>Från</w:t>
      </w:r>
      <w:proofErr w:type="spellEnd"/>
      <w:r>
        <w:rPr>
          <w:rFonts w:ascii="TimesNewRomanPSMT" w:eastAsiaTheme="minorHAnsi" w:hAnsi="TimesNewRomanPSMT" w:cs="TimesNewRomanPSMT"/>
          <w:sz w:val="18"/>
          <w:szCs w:val="18"/>
          <w:lang w:val="en-US"/>
        </w:rPr>
        <w:t xml:space="preserve"> </w:t>
      </w:r>
      <w:proofErr w:type="gramStart"/>
      <w:r>
        <w:rPr>
          <w:rFonts w:ascii="TimesNewRomanPSMT" w:eastAsiaTheme="minorHAnsi" w:hAnsi="TimesNewRomanPSMT" w:cs="TimesNewRomanPSMT"/>
          <w:sz w:val="18"/>
          <w:szCs w:val="18"/>
          <w:lang w:val="en-US"/>
        </w:rPr>
        <w:t>How</w:t>
      </w:r>
      <w:proofErr w:type="gramEnd"/>
      <w:r>
        <w:rPr>
          <w:rFonts w:ascii="TimesNewRomanPSMT" w:eastAsiaTheme="minorHAnsi" w:hAnsi="TimesNewRomanPSMT" w:cs="TimesNewRomanPSMT"/>
          <w:sz w:val="18"/>
          <w:szCs w:val="18"/>
          <w:lang w:val="en-US"/>
        </w:rPr>
        <w:t xml:space="preserve"> people use the web on mobile devices</w:t>
      </w:r>
    </w:p>
    <w:p w14:paraId="45E69D85" w14:textId="77777777" w:rsidR="004E2C97" w:rsidRDefault="004E2C97" w:rsidP="008A507C">
      <w:pPr>
        <w:rPr>
          <w:rFonts w:ascii="TimesNewRomanPSMT" w:eastAsiaTheme="minorHAnsi" w:hAnsi="TimesNewRomanPSMT" w:cs="TimesNewRomanPSMT"/>
          <w:sz w:val="18"/>
          <w:szCs w:val="18"/>
          <w:lang w:val="en-US"/>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Default="002D7942" w:rsidP="002D7942">
      <w:pPr>
        <w:pStyle w:val="Default"/>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1B21FFF5" w14:textId="77777777" w:rsidR="00F66027" w:rsidRDefault="00F66027" w:rsidP="00F66027">
      <w:r>
        <w:t xml:space="preserve"> </w:t>
      </w:r>
      <w:r>
        <w:tab/>
      </w:r>
    </w:p>
    <w:p w14:paraId="19721935" w14:textId="2A7E8042" w:rsidR="00F66027" w:rsidRDefault="0005106E">
      <w:r>
        <w:lastRenderedPageBreak/>
        <w:t>Litteraturstudie</w:t>
      </w:r>
    </w:p>
    <w:p w14:paraId="13C832AE" w14:textId="77777777" w:rsidR="0005106E" w:rsidRDefault="0005106E"/>
    <w:p w14:paraId="64FFFB99" w14:textId="7965F3C2"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 ur dessa som seriöst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3A0307EC" w14:textId="77777777" w:rsidR="00BB301F" w:rsidRDefault="00BB301F">
      <w:bookmarkStart w:id="0" w:name="_GoBack"/>
      <w:bookmarkEnd w:id="0"/>
    </w:p>
    <w:p w14:paraId="2153BA1C" w14:textId="77777777" w:rsidR="00BB301F" w:rsidRDefault="00BB301F"/>
    <w:p w14:paraId="241781B1" w14:textId="77777777" w:rsidR="00BB301F" w:rsidRDefault="00BB301F"/>
    <w:p w14:paraId="34D71BA6" w14:textId="77777777" w:rsidR="00BB301F" w:rsidRDefault="00BB301F"/>
    <w:p w14:paraId="5CF0FF27" w14:textId="5D7179E4" w:rsidR="0005106E" w:rsidRPr="0005106E" w:rsidRDefault="0005106E">
      <w:r>
        <w:t xml:space="preserve">Mobila och </w:t>
      </w:r>
      <w:proofErr w:type="spellStart"/>
      <w:r>
        <w:t>dekstop</w:t>
      </w:r>
      <w:proofErr w:type="spellEnd"/>
      <w:r>
        <w:t xml:space="preserve"> sajter</w:t>
      </w:r>
    </w:p>
    <w:sectPr w:rsidR="0005106E" w:rsidRPr="00051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2F34286"/>
    <w:multiLevelType w:val="hybridMultilevel"/>
    <w:tmpl w:val="817AC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D7942"/>
    <w:rsid w:val="002E7BCF"/>
    <w:rsid w:val="002F41F0"/>
    <w:rsid w:val="00302FA9"/>
    <w:rsid w:val="00343582"/>
    <w:rsid w:val="00364531"/>
    <w:rsid w:val="003A1085"/>
    <w:rsid w:val="003A6D71"/>
    <w:rsid w:val="004051FD"/>
    <w:rsid w:val="00406F2B"/>
    <w:rsid w:val="004148F9"/>
    <w:rsid w:val="004303FC"/>
    <w:rsid w:val="00434255"/>
    <w:rsid w:val="00434FDE"/>
    <w:rsid w:val="00446B02"/>
    <w:rsid w:val="00447782"/>
    <w:rsid w:val="00451047"/>
    <w:rsid w:val="00474D65"/>
    <w:rsid w:val="004876EC"/>
    <w:rsid w:val="004A1B3E"/>
    <w:rsid w:val="004A610B"/>
    <w:rsid w:val="004E1129"/>
    <w:rsid w:val="004E1B55"/>
    <w:rsid w:val="004E2C97"/>
    <w:rsid w:val="004F39B0"/>
    <w:rsid w:val="00504323"/>
    <w:rsid w:val="00505ABC"/>
    <w:rsid w:val="0050714A"/>
    <w:rsid w:val="00536059"/>
    <w:rsid w:val="005500B2"/>
    <w:rsid w:val="0055489A"/>
    <w:rsid w:val="005548D5"/>
    <w:rsid w:val="005733E8"/>
    <w:rsid w:val="00581401"/>
    <w:rsid w:val="00590E60"/>
    <w:rsid w:val="00593C37"/>
    <w:rsid w:val="005A0653"/>
    <w:rsid w:val="005E61D7"/>
    <w:rsid w:val="005F0FA9"/>
    <w:rsid w:val="006022F1"/>
    <w:rsid w:val="006157B7"/>
    <w:rsid w:val="00633D6A"/>
    <w:rsid w:val="006561AE"/>
    <w:rsid w:val="00686D04"/>
    <w:rsid w:val="006A7C77"/>
    <w:rsid w:val="006B0BFA"/>
    <w:rsid w:val="006B3ACB"/>
    <w:rsid w:val="006B78B2"/>
    <w:rsid w:val="006C48DE"/>
    <w:rsid w:val="006C6121"/>
    <w:rsid w:val="006E2088"/>
    <w:rsid w:val="006F1F5B"/>
    <w:rsid w:val="006F4E4A"/>
    <w:rsid w:val="007044AF"/>
    <w:rsid w:val="00740D71"/>
    <w:rsid w:val="00750843"/>
    <w:rsid w:val="00767997"/>
    <w:rsid w:val="00777FCC"/>
    <w:rsid w:val="007809B9"/>
    <w:rsid w:val="00785D09"/>
    <w:rsid w:val="007869D5"/>
    <w:rsid w:val="0079479F"/>
    <w:rsid w:val="007B1013"/>
    <w:rsid w:val="007B29C7"/>
    <w:rsid w:val="007E6753"/>
    <w:rsid w:val="00816A1E"/>
    <w:rsid w:val="0082252B"/>
    <w:rsid w:val="00857E62"/>
    <w:rsid w:val="008679A9"/>
    <w:rsid w:val="00871222"/>
    <w:rsid w:val="00875CD5"/>
    <w:rsid w:val="00896A16"/>
    <w:rsid w:val="008A507C"/>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177A"/>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B301F"/>
    <w:rsid w:val="00BC2C88"/>
    <w:rsid w:val="00BC5FFB"/>
    <w:rsid w:val="00BD7953"/>
    <w:rsid w:val="00C004CB"/>
    <w:rsid w:val="00C309C6"/>
    <w:rsid w:val="00C3389B"/>
    <w:rsid w:val="00C37D8B"/>
    <w:rsid w:val="00C4049A"/>
    <w:rsid w:val="00C75BDD"/>
    <w:rsid w:val="00C774E5"/>
    <w:rsid w:val="00C8454A"/>
    <w:rsid w:val="00CA5FAB"/>
    <w:rsid w:val="00CB1EAD"/>
    <w:rsid w:val="00D42930"/>
    <w:rsid w:val="00D4407C"/>
    <w:rsid w:val="00D45EB1"/>
    <w:rsid w:val="00D65D2A"/>
    <w:rsid w:val="00D76441"/>
    <w:rsid w:val="00DA3D38"/>
    <w:rsid w:val="00DA7AEC"/>
    <w:rsid w:val="00DB2C5C"/>
    <w:rsid w:val="00DB32C9"/>
    <w:rsid w:val="00DD14A3"/>
    <w:rsid w:val="00DD1CDD"/>
    <w:rsid w:val="00DE05F2"/>
    <w:rsid w:val="00DE6409"/>
    <w:rsid w:val="00DE7B52"/>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4963</TotalTime>
  <Pages>12</Pages>
  <Words>4468</Words>
  <Characters>23681</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99</cp:revision>
  <dcterms:created xsi:type="dcterms:W3CDTF">2013-04-08T10:36:00Z</dcterms:created>
  <dcterms:modified xsi:type="dcterms:W3CDTF">2013-05-02T12:13:00Z</dcterms:modified>
</cp:coreProperties>
</file>