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93A" w:rsidRDefault="005F293A"/>
    <w:p w:rsidR="00AB4689" w:rsidRDefault="00AB4689" w:rsidP="00AB4689">
      <w:pPr>
        <w:ind w:left="360"/>
        <w:jc w:val="both"/>
        <w:rPr>
          <w:b/>
          <w:sz w:val="32"/>
          <w:szCs w:val="32"/>
          <w:u w:val="single"/>
        </w:rPr>
      </w:pPr>
      <w:r w:rsidRPr="00BC5221">
        <w:rPr>
          <w:b/>
          <w:sz w:val="32"/>
          <w:szCs w:val="32"/>
          <w:u w:val="single"/>
        </w:rPr>
        <w:t>I</w:t>
      </w:r>
      <w:r>
        <w:rPr>
          <w:b/>
          <w:sz w:val="32"/>
          <w:szCs w:val="32"/>
          <w:u w:val="single"/>
        </w:rPr>
        <w:t>I</w:t>
      </w:r>
      <w:r w:rsidRPr="00BC5221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–</w:t>
      </w:r>
      <w:r w:rsidRPr="00BC5221">
        <w:rPr>
          <w:b/>
          <w:sz w:val="32"/>
          <w:szCs w:val="32"/>
          <w:u w:val="single"/>
        </w:rPr>
        <w:t xml:space="preserve"> MRAC</w:t>
      </w:r>
      <w:r>
        <w:rPr>
          <w:b/>
          <w:sz w:val="32"/>
          <w:szCs w:val="32"/>
          <w:u w:val="single"/>
        </w:rPr>
        <w:t xml:space="preserve"> – Indireto</w:t>
      </w:r>
    </w:p>
    <w:p w:rsidR="00AB4689" w:rsidRDefault="00AB4689" w:rsidP="00AB4689">
      <w:pPr>
        <w:pStyle w:val="PargrafodaLista"/>
        <w:jc w:val="both"/>
        <w:rPr>
          <w:rFonts w:eastAsiaTheme="minorEastAsia"/>
          <w:color w:val="000000" w:themeColor="text1"/>
        </w:rPr>
      </w:pPr>
    </w:p>
    <w:p w:rsidR="00AB4689" w:rsidRDefault="00AB4689" w:rsidP="00AB4689">
      <w:pPr>
        <w:pStyle w:val="PargrafodaLista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Seja um processo que apresente a seguinte equação 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AB4689" w:rsidRPr="00A56017" w:rsidTr="00CB0A93">
        <w:tc>
          <w:tcPr>
            <w:tcW w:w="567" w:type="dxa"/>
          </w:tcPr>
          <w:p w:rsidR="00AB4689" w:rsidRDefault="00AB4689"/>
        </w:tc>
        <w:tc>
          <w:tcPr>
            <w:tcW w:w="7654" w:type="dxa"/>
          </w:tcPr>
          <w:p w:rsidR="00AB4689" w:rsidRPr="00A56017" w:rsidRDefault="009A1B19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=ay+bu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689" w:rsidRPr="00A56017" w:rsidRDefault="00AB4689" w:rsidP="00CB0A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AB4689" w:rsidRDefault="00AB4689"/>
    <w:p w:rsidR="00AB4689" w:rsidRDefault="00AB4689">
      <w:r>
        <w:t xml:space="preserve">com </w:t>
      </w:r>
      <w:r w:rsidRPr="00AB4689">
        <w:rPr>
          <w:b/>
        </w:rPr>
        <w:t>a</w:t>
      </w:r>
      <w:r>
        <w:rPr>
          <w:b/>
        </w:rPr>
        <w:t xml:space="preserve"> </w:t>
      </w:r>
      <w:r>
        <w:t xml:space="preserve">e </w:t>
      </w:r>
      <w:r w:rsidRPr="00AB4689">
        <w:rPr>
          <w:b/>
        </w:rPr>
        <w:t>b</w:t>
      </w:r>
      <w:r>
        <w:t xml:space="preserve"> constantes e desconhecidas. Seja também um modelo</w:t>
      </w:r>
      <w:r w:rsidR="001D3871">
        <w:t xml:space="preserve"> de referência (a ser “seguido”)</w:t>
      </w:r>
      <w:r>
        <w:t xml:space="preserve"> que apresenta a seguinte equação: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1D3871" w:rsidRPr="00A56017" w:rsidTr="00CB0A93">
        <w:tc>
          <w:tcPr>
            <w:tcW w:w="567" w:type="dxa"/>
          </w:tcPr>
          <w:p w:rsidR="001D3871" w:rsidRDefault="001D3871"/>
        </w:tc>
        <w:tc>
          <w:tcPr>
            <w:tcW w:w="7654" w:type="dxa"/>
          </w:tcPr>
          <w:p w:rsidR="001D3871" w:rsidRPr="00A56017" w:rsidRDefault="009A1B19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567" w:type="dxa"/>
            <w:vAlign w:val="center"/>
          </w:tcPr>
          <w:p w:rsidR="001D3871" w:rsidRPr="00A56017" w:rsidRDefault="001D3871" w:rsidP="00CB0A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AB4689" w:rsidRDefault="00AB4689"/>
    <w:p w:rsidR="001D3871" w:rsidRDefault="001D3871" w:rsidP="005F27DA">
      <w:pPr>
        <w:pStyle w:val="PargrafodaLista"/>
        <w:numPr>
          <w:ilvl w:val="0"/>
          <w:numId w:val="1"/>
        </w:numPr>
      </w:pPr>
      <w:r>
        <w:t xml:space="preserve">Se </w:t>
      </w:r>
      <w:r w:rsidRPr="005F27DA">
        <w:rPr>
          <w:b/>
        </w:rPr>
        <w:t xml:space="preserve">a </w:t>
      </w:r>
      <w:r>
        <w:t xml:space="preserve">e </w:t>
      </w:r>
      <w:r w:rsidRPr="005F27DA">
        <w:rPr>
          <w:b/>
        </w:rPr>
        <w:t xml:space="preserve">b </w:t>
      </w:r>
      <w:r>
        <w:t>fossem completamente conhecidos, ter-se-ia</w:t>
      </w:r>
      <w:r w:rsidR="005F7CB8">
        <w:t xml:space="preserve"> para uma lei de controle: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293830" w:rsidRPr="00A56017" w:rsidTr="00CB0A93">
        <w:tc>
          <w:tcPr>
            <w:tcW w:w="567" w:type="dxa"/>
          </w:tcPr>
          <w:p w:rsidR="00293830" w:rsidRDefault="00293830"/>
        </w:tc>
        <w:tc>
          <w:tcPr>
            <w:tcW w:w="7654" w:type="dxa"/>
          </w:tcPr>
          <w:p w:rsidR="00293830" w:rsidRPr="00A56017" w:rsidRDefault="00293830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u=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r-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567" w:type="dxa"/>
            <w:vAlign w:val="center"/>
          </w:tcPr>
          <w:p w:rsidR="00293830" w:rsidRPr="00A56017" w:rsidRDefault="00293830" w:rsidP="00CB0A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293830" w:rsidRDefault="00293830"/>
    <w:p w:rsidR="00293830" w:rsidRDefault="00293830" w:rsidP="005F27DA">
      <w:pPr>
        <w:ind w:firstLine="708"/>
      </w:pPr>
      <w:r>
        <w:t xml:space="preserve">a qual ao ser substituída em </w:t>
      </w:r>
      <w:r w:rsidRPr="00293830">
        <w:rPr>
          <w:b/>
        </w:rPr>
        <w:t>(1)</w:t>
      </w:r>
      <w:r>
        <w:t xml:space="preserve"> resultaria em: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AD013A" w:rsidRPr="00A56017" w:rsidTr="00CB0A93">
        <w:tc>
          <w:tcPr>
            <w:tcW w:w="567" w:type="dxa"/>
          </w:tcPr>
          <w:p w:rsidR="00AD013A" w:rsidRDefault="00AD013A"/>
        </w:tc>
        <w:tc>
          <w:tcPr>
            <w:tcW w:w="7654" w:type="dxa"/>
          </w:tcPr>
          <w:p w:rsidR="00AD013A" w:rsidRPr="00A56017" w:rsidRDefault="009A1B19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y+b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567" w:type="dxa"/>
            <w:vAlign w:val="center"/>
          </w:tcPr>
          <w:p w:rsidR="00AD013A" w:rsidRPr="00A56017" w:rsidRDefault="00AD013A" w:rsidP="00CB0A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4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293830" w:rsidRDefault="00293830"/>
    <w:p w:rsidR="00AD013A" w:rsidRDefault="00AD013A" w:rsidP="005F27DA">
      <w:pPr>
        <w:ind w:firstLine="708"/>
      </w:pPr>
      <w:r>
        <w:t>Na situação de igualdade</w:t>
      </w:r>
      <w:r w:rsidR="005F27DA">
        <w:t xml:space="preserve"> para as equações </w:t>
      </w:r>
      <w:r w:rsidR="005F27DA" w:rsidRPr="005F27DA">
        <w:rPr>
          <w:b/>
        </w:rPr>
        <w:t>(2)</w:t>
      </w:r>
      <w:r w:rsidR="005F27DA">
        <w:t xml:space="preserve"> e </w:t>
      </w:r>
      <w:r w:rsidR="005F27DA" w:rsidRPr="005F27DA">
        <w:rPr>
          <w:b/>
        </w:rPr>
        <w:t>(4)</w:t>
      </w:r>
      <w:r>
        <w:t>, ter-se-ia: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5F27DA" w:rsidRPr="00A56017" w:rsidTr="00CB0A93">
        <w:tc>
          <w:tcPr>
            <w:tcW w:w="567" w:type="dxa"/>
          </w:tcPr>
          <w:p w:rsidR="005F27DA" w:rsidRDefault="005F27DA"/>
        </w:tc>
        <w:tc>
          <w:tcPr>
            <w:tcW w:w="7654" w:type="dxa"/>
          </w:tcPr>
          <w:p w:rsidR="005F27DA" w:rsidRPr="00A56017" w:rsidRDefault="009A1B19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5F27DA" w:rsidRPr="00A56017" w:rsidRDefault="005F27DA" w:rsidP="00CB0A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5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AD013A" w:rsidRDefault="00AD013A"/>
    <w:p w:rsidR="005F27DA" w:rsidRDefault="005F27DA" w:rsidP="00827FE3">
      <w:pPr>
        <w:jc w:val="both"/>
      </w:pPr>
      <w:r>
        <w:t xml:space="preserve">Como não é o caso, a ideia então é </w:t>
      </w:r>
      <w:r w:rsidRPr="00F32961">
        <w:rPr>
          <w:u w:val="single"/>
        </w:rPr>
        <w:t>estimar</w:t>
      </w:r>
      <w:r>
        <w:t xml:space="preserve"> os valores de </w:t>
      </w:r>
      <w:r w:rsidRPr="00827FE3">
        <w:rPr>
          <w:b/>
        </w:rPr>
        <w:t>a</w:t>
      </w:r>
      <w:r w:rsidR="00827FE3">
        <w:rPr>
          <w:b/>
        </w:rPr>
        <w:t xml:space="preserve"> </w:t>
      </w:r>
      <w:r w:rsidR="00827FE3">
        <w:t xml:space="preserve">e </w:t>
      </w:r>
      <w:r w:rsidR="00827FE3" w:rsidRPr="00827FE3">
        <w:rPr>
          <w:b/>
        </w:rPr>
        <w:t>b</w:t>
      </w:r>
      <w:r w:rsidR="00827FE3">
        <w:rPr>
          <w:b/>
        </w:rPr>
        <w:t xml:space="preserve"> </w:t>
      </w:r>
      <w:r w:rsidR="00827FE3">
        <w:t xml:space="preserve">por meio do modelo de referência. Para tal, o controle </w:t>
      </w:r>
      <w:r w:rsidR="00827FE3" w:rsidRPr="00827FE3">
        <w:rPr>
          <w:b/>
        </w:rPr>
        <w:t>(3)</w:t>
      </w:r>
      <w:r w:rsidR="00827FE3">
        <w:rPr>
          <w:b/>
        </w:rPr>
        <w:t xml:space="preserve"> </w:t>
      </w:r>
      <w:r w:rsidR="00827FE3">
        <w:t xml:space="preserve">não trabalhará diretamente com a variável </w:t>
      </w:r>
      <w:r w:rsidR="00827FE3" w:rsidRPr="00827FE3">
        <w:rPr>
          <w:b/>
        </w:rPr>
        <w:t>a</w:t>
      </w:r>
      <w:r w:rsidR="006A6647" w:rsidRPr="006A6647">
        <w:t>,</w:t>
      </w:r>
      <w:r w:rsidR="00827FE3">
        <w:rPr>
          <w:b/>
        </w:rPr>
        <w:t xml:space="preserve"> </w:t>
      </w:r>
      <w:r w:rsidR="00827FE3">
        <w:t xml:space="preserve">pois não </w:t>
      </w:r>
      <w:r w:rsidR="006A6647">
        <w:t xml:space="preserve">a conhece. Com isto, trabalhar-se-á com a estimativa dela, ou seja, será utilizado a variável “^” para as variáveis desconhecidas, mas que necessitam ser estimadas. Dessa forma, a equação </w:t>
      </w:r>
      <w:r w:rsidR="006A6647" w:rsidRPr="006A6647">
        <w:rPr>
          <w:b/>
        </w:rPr>
        <w:t>(3)</w:t>
      </w:r>
      <w:r w:rsidR="006A6647">
        <w:t xml:space="preserve"> com os parâmetros estimados para a equação </w:t>
      </w:r>
      <w:r w:rsidR="006A6647" w:rsidRPr="006A6647">
        <w:rPr>
          <w:b/>
        </w:rPr>
        <w:t>(5)</w:t>
      </w:r>
      <w:r w:rsidR="006A6647">
        <w:t>, resulta em uma equação de controle tal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2E6C47" w:rsidRPr="00A56017" w:rsidTr="00CB0A93">
        <w:tc>
          <w:tcPr>
            <w:tcW w:w="567" w:type="dxa"/>
          </w:tcPr>
          <w:p w:rsidR="002E6C47" w:rsidRDefault="002E6C47"/>
        </w:tc>
        <w:tc>
          <w:tcPr>
            <w:tcW w:w="7654" w:type="dxa"/>
          </w:tcPr>
          <w:p w:rsidR="002E6C47" w:rsidRPr="00A56017" w:rsidRDefault="002E6C47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u=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r+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num>
                      <m:den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567" w:type="dxa"/>
            <w:vAlign w:val="center"/>
          </w:tcPr>
          <w:p w:rsidR="002E6C47" w:rsidRPr="00A56017" w:rsidRDefault="002E6C47" w:rsidP="00CB0A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6A6647" w:rsidRDefault="006A6647" w:rsidP="00827FE3">
      <w:pPr>
        <w:jc w:val="both"/>
      </w:pPr>
    </w:p>
    <w:p w:rsidR="00636C03" w:rsidRDefault="00636C03" w:rsidP="00827FE3">
      <w:pPr>
        <w:jc w:val="both"/>
      </w:pPr>
      <w:r>
        <w:t xml:space="preserve">Multiplicando-se cruzado na equação </w:t>
      </w:r>
      <w:r w:rsidRPr="00636C03">
        <w:rPr>
          <w:b/>
        </w:rPr>
        <w:t>(6)</w:t>
      </w:r>
      <w:r>
        <w:t>, chega-se na seguinte relação matemática: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5B0F96" w:rsidRPr="00A56017" w:rsidTr="00CB0A93">
        <w:tc>
          <w:tcPr>
            <w:tcW w:w="567" w:type="dxa"/>
          </w:tcPr>
          <w:p w:rsidR="005B0F96" w:rsidRDefault="005B0F96"/>
        </w:tc>
        <w:tc>
          <w:tcPr>
            <w:tcW w:w="7654" w:type="dxa"/>
          </w:tcPr>
          <w:p w:rsidR="005B0F96" w:rsidRPr="00A56017" w:rsidRDefault="009A1B19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r=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y+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567" w:type="dxa"/>
            <w:vAlign w:val="center"/>
          </w:tcPr>
          <w:p w:rsidR="005B0F96" w:rsidRPr="00A56017" w:rsidRDefault="005B0F96" w:rsidP="00CB0A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7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636C03" w:rsidRDefault="00636C03" w:rsidP="00827FE3">
      <w:pPr>
        <w:jc w:val="both"/>
      </w:pPr>
    </w:p>
    <w:p w:rsidR="005B0F96" w:rsidRDefault="005B0F96" w:rsidP="00827FE3">
      <w:pPr>
        <w:jc w:val="both"/>
      </w:pPr>
      <w:r>
        <w:t xml:space="preserve">A qual quando substituída na equação </w:t>
      </w:r>
      <w:r w:rsidRPr="005B0F96">
        <w:rPr>
          <w:b/>
        </w:rPr>
        <w:t>(2)</w:t>
      </w:r>
      <w:r>
        <w:t xml:space="preserve"> do modelo de referência, fornece:</w:t>
      </w:r>
    </w:p>
    <w:p w:rsidR="005B0F96" w:rsidRPr="005B0F96" w:rsidRDefault="009A1B19" w:rsidP="00827FE3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+(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u-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y+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y)</m:t>
          </m:r>
        </m:oMath>
      </m:oMathPara>
    </w:p>
    <w:p w:rsidR="005B0F96" w:rsidRDefault="005B0F96" w:rsidP="00827FE3">
      <w:pPr>
        <w:jc w:val="both"/>
      </w:pPr>
      <w:r>
        <w:t xml:space="preserve">Que separando termo </w:t>
      </w:r>
      <w:proofErr w:type="gramStart"/>
      <w:r>
        <w:t>à</w:t>
      </w:r>
      <w:proofErr w:type="gramEnd"/>
      <w:r>
        <w:t xml:space="preserve"> termo, tem-se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4A0A6B" w:rsidRPr="00A56017" w:rsidTr="00CB0A93">
        <w:tc>
          <w:tcPr>
            <w:tcW w:w="567" w:type="dxa"/>
          </w:tcPr>
          <w:p w:rsidR="004A0A6B" w:rsidRDefault="004A0A6B"/>
        </w:tc>
        <w:tc>
          <w:tcPr>
            <w:tcW w:w="7654" w:type="dxa"/>
          </w:tcPr>
          <w:p w:rsidR="004A0A6B" w:rsidRPr="005B0F96" w:rsidRDefault="009A1B19" w:rsidP="004A0A6B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y+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oMath>
            </m:oMathPara>
          </w:p>
          <w:p w:rsidR="004A0A6B" w:rsidRPr="00A56017" w:rsidRDefault="004A0A6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A0A6B" w:rsidRPr="00A56017" w:rsidRDefault="004A0A6B" w:rsidP="00CB0A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8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5B0F96" w:rsidRDefault="005B0F96" w:rsidP="00827FE3">
      <w:pPr>
        <w:jc w:val="both"/>
      </w:pPr>
    </w:p>
    <w:p w:rsidR="004A0A6B" w:rsidRDefault="004A0A6B" w:rsidP="00827FE3">
      <w:pPr>
        <w:jc w:val="both"/>
      </w:pPr>
      <w:r>
        <w:t xml:space="preserve">Tomando-se o erro entre o modelo de referência da equação </w:t>
      </w:r>
      <w:r w:rsidRPr="004A0A6B">
        <w:rPr>
          <w:b/>
        </w:rPr>
        <w:t>(8)</w:t>
      </w:r>
      <w:r>
        <w:rPr>
          <w:b/>
        </w:rPr>
        <w:t xml:space="preserve"> </w:t>
      </w:r>
      <w:r>
        <w:t xml:space="preserve">com a saída da equação </w:t>
      </w:r>
      <w:r w:rsidRPr="004A0A6B">
        <w:rPr>
          <w:b/>
        </w:rPr>
        <w:t>(1)</w:t>
      </w:r>
      <w:r>
        <w:t>, tem-se que:</w:t>
      </w:r>
    </w:p>
    <w:p w:rsidR="00400088" w:rsidRPr="00400088" w:rsidRDefault="00400088" w:rsidP="00400088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e=y-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400088" w:rsidRDefault="00400088" w:rsidP="004000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sua derivada é tal que:</w:t>
      </w:r>
    </w:p>
    <w:p w:rsidR="00AD1238" w:rsidRPr="00400088" w:rsidRDefault="009A1B19" w:rsidP="00AD1238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acc>
        </m:oMath>
      </m:oMathPara>
    </w:p>
    <w:p w:rsidR="00400088" w:rsidRPr="005B0F96" w:rsidRDefault="00400088" w:rsidP="00400088">
      <w:pPr>
        <w:jc w:val="both"/>
        <w:rPr>
          <w:rFonts w:eastAsiaTheme="minorEastAsia"/>
          <w:sz w:val="24"/>
          <w:szCs w:val="24"/>
        </w:rPr>
      </w:pPr>
    </w:p>
    <w:p w:rsidR="004A0A6B" w:rsidRPr="00400088" w:rsidRDefault="009A1B19" w:rsidP="00827FE3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=ay+bu-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y+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d>
        </m:oMath>
      </m:oMathPara>
    </w:p>
    <w:p w:rsidR="00400088" w:rsidRPr="00400088" w:rsidRDefault="009A1B19" w:rsidP="00827FE3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=ay+bu-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y-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  <w:gridCol w:w="567"/>
      </w:tblGrid>
      <w:tr w:rsidR="007247D0" w:rsidRPr="00A56017" w:rsidTr="007247D0">
        <w:tc>
          <w:tcPr>
            <w:tcW w:w="567" w:type="dxa"/>
          </w:tcPr>
          <w:p w:rsidR="007247D0" w:rsidRDefault="007247D0"/>
        </w:tc>
        <w:tc>
          <w:tcPr>
            <w:tcW w:w="7654" w:type="dxa"/>
            <w:vAlign w:val="center"/>
          </w:tcPr>
          <w:p w:rsidR="007247D0" w:rsidRPr="004A0A6B" w:rsidRDefault="009A1B19" w:rsidP="007247D0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</m:groupChr>
                  </m:e>
                  <m:li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lim>
                </m:limLow>
                <m:r>
                  <w:rPr>
                    <w:rFonts w:ascii="Cambria Math" w:hAnsi="Cambria Math"/>
                    <w:sz w:val="24"/>
                    <w:szCs w:val="24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lim>
                </m:limLow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groupChr>
                  </m:e>
                  <m:li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</m:lim>
                </m:limLow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oMath>
            </m:oMathPara>
          </w:p>
          <w:p w:rsidR="007247D0" w:rsidRPr="00A56017" w:rsidRDefault="007247D0" w:rsidP="007247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247D0" w:rsidRPr="00A56017" w:rsidRDefault="007247D0" w:rsidP="007247D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9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400088" w:rsidRDefault="007247D0" w:rsidP="00827F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Tomando a função de </w:t>
      </w:r>
      <w:proofErr w:type="spellStart"/>
      <w:r>
        <w:rPr>
          <w:rFonts w:eastAsiaTheme="minorEastAsia"/>
        </w:rPr>
        <w:t>Lyapunov</w:t>
      </w:r>
      <w:proofErr w:type="spellEnd"/>
      <w:r>
        <w:rPr>
          <w:rFonts w:eastAsiaTheme="minorEastAsia"/>
        </w:rPr>
        <w:t xml:space="preserve"> como sendo</w:t>
      </w:r>
      <w:r w:rsidR="00C4096D">
        <w:rPr>
          <w:rFonts w:eastAsiaTheme="minorEastAsia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α&gt;0</m:t>
        </m:r>
      </m:oMath>
      <w:r w:rsidR="00C4096D" w:rsidRPr="00C4096D">
        <w:rPr>
          <w:rFonts w:eastAsiaTheme="minorEastAsia"/>
          <w:b/>
        </w:rPr>
        <w:t xml:space="preserve"> </w:t>
      </w:r>
      <w:r w:rsidR="00C4096D">
        <w:rPr>
          <w:rFonts w:eastAsiaTheme="minorEastAsia"/>
        </w:rPr>
        <w:t xml:space="preserve">e </w:t>
      </w:r>
      <m:oMath>
        <m:r>
          <m:rPr>
            <m:sty m:val="bi"/>
          </m:rPr>
          <w:rPr>
            <w:rFonts w:ascii="Cambria Math" w:eastAsiaTheme="minorEastAsia" w:hAnsi="Cambria Math"/>
          </w:rPr>
          <m:t>β&gt;0</m:t>
        </m:r>
      </m:oMath>
      <w:proofErr w:type="gramStart"/>
      <w:r w:rsidR="00C4096D">
        <w:rPr>
          <w:rFonts w:eastAsiaTheme="minorEastAsia"/>
        </w:rPr>
        <w:t xml:space="preserve">) </w:t>
      </w:r>
      <w:r>
        <w:rPr>
          <w:rFonts w:eastAsiaTheme="minorEastAsia"/>
        </w:rPr>
        <w:t>:</w:t>
      </w:r>
      <w:proofErr w:type="gramEnd"/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7607"/>
        <w:gridCol w:w="616"/>
      </w:tblGrid>
      <w:tr w:rsidR="007247D0" w:rsidRPr="00A56017" w:rsidTr="00CB0A93">
        <w:tc>
          <w:tcPr>
            <w:tcW w:w="567" w:type="dxa"/>
          </w:tcPr>
          <w:p w:rsidR="007247D0" w:rsidRDefault="007247D0"/>
        </w:tc>
        <w:tc>
          <w:tcPr>
            <w:tcW w:w="7654" w:type="dxa"/>
          </w:tcPr>
          <w:p w:rsidR="007247D0" w:rsidRPr="00A56017" w:rsidRDefault="007247D0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αΦ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βΨ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67" w:type="dxa"/>
            <w:vAlign w:val="center"/>
          </w:tcPr>
          <w:p w:rsidR="007247D0" w:rsidRPr="00A56017" w:rsidRDefault="007247D0" w:rsidP="00CB0A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10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DE77A6" w:rsidRDefault="00DE77A6" w:rsidP="00827FE3">
      <w:pPr>
        <w:jc w:val="both"/>
        <w:rPr>
          <w:rFonts w:eastAsiaTheme="minorEastAsia"/>
        </w:rPr>
      </w:pPr>
    </w:p>
    <w:p w:rsidR="007247D0" w:rsidRDefault="007247D0" w:rsidP="00827FE3">
      <w:pPr>
        <w:jc w:val="both"/>
        <w:rPr>
          <w:rFonts w:eastAsiaTheme="minorEastAsia"/>
        </w:rPr>
      </w:pPr>
      <w:r>
        <w:rPr>
          <w:rFonts w:eastAsiaTheme="minorEastAsia"/>
        </w:rPr>
        <w:t>Sua derivada é tal que:</w:t>
      </w:r>
    </w:p>
    <w:p w:rsidR="007247D0" w:rsidRPr="007247D0" w:rsidRDefault="009A1B19" w:rsidP="00827FE3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e+α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Φ</m:t>
          </m:r>
          <m:r>
            <w:rPr>
              <w:rFonts w:ascii="Cambria Math" w:eastAsiaTheme="minorEastAsia" w:hAnsi="Cambria Math"/>
              <w:sz w:val="24"/>
              <w:szCs w:val="24"/>
            </w:rPr>
            <m:t>+β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Ψ</m:t>
          </m:r>
        </m:oMath>
      </m:oMathPara>
    </w:p>
    <w:p w:rsidR="007247D0" w:rsidRPr="007247D0" w:rsidRDefault="009A1B19" w:rsidP="00827FE3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=e(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Φ</m:t>
          </m:r>
          <m:r>
            <w:rPr>
              <w:rFonts w:ascii="Cambria Math" w:hAnsi="Cambria Math"/>
              <w:sz w:val="24"/>
              <w:szCs w:val="24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e+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Ψ</m:t>
          </m:r>
          <m:r>
            <w:rPr>
              <w:rFonts w:ascii="Cambria Math" w:hAnsi="Cambria Math"/>
              <w:sz w:val="24"/>
              <w:szCs w:val="24"/>
            </w:rPr>
            <m:t>u)+α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Φ</m:t>
          </m:r>
          <m:r>
            <w:rPr>
              <w:rFonts w:ascii="Cambria Math" w:eastAsiaTheme="minorEastAsia" w:hAnsi="Cambria Math"/>
              <w:sz w:val="24"/>
              <w:szCs w:val="24"/>
            </w:rPr>
            <m:t>+β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Ψ</m:t>
          </m:r>
        </m:oMath>
      </m:oMathPara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7607"/>
        <w:gridCol w:w="616"/>
      </w:tblGrid>
      <w:tr w:rsidR="007247D0" w:rsidRPr="00A56017" w:rsidTr="00CB0A93">
        <w:tc>
          <w:tcPr>
            <w:tcW w:w="567" w:type="dxa"/>
          </w:tcPr>
          <w:p w:rsidR="007247D0" w:rsidRDefault="007247D0"/>
        </w:tc>
        <w:tc>
          <w:tcPr>
            <w:tcW w:w="7654" w:type="dxa"/>
          </w:tcPr>
          <w:p w:rsidR="007247D0" w:rsidRPr="007247D0" w:rsidRDefault="009A1B19" w:rsidP="007247D0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(ey+α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Φ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(eu+β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</w:rPr>
                      <m:t>Ψ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oMath>
            </m:oMathPara>
          </w:p>
          <w:p w:rsidR="007247D0" w:rsidRPr="00A56017" w:rsidRDefault="007247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247D0" w:rsidRPr="00A56017" w:rsidRDefault="007247D0" w:rsidP="00CB0A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11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7247D0" w:rsidRDefault="007247D0" w:rsidP="00827FE3">
      <w:pPr>
        <w:jc w:val="both"/>
        <w:rPr>
          <w:rFonts w:eastAsiaTheme="minorEastAsia"/>
        </w:rPr>
      </w:pPr>
    </w:p>
    <w:p w:rsidR="007247D0" w:rsidRDefault="007247D0" w:rsidP="00827F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Pela construção, imporemos 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e procuraremos zerar os dois termos em vermelho da equação </w:t>
      </w:r>
      <w:r w:rsidRPr="007247D0">
        <w:rPr>
          <w:rFonts w:eastAsiaTheme="minorEastAsia"/>
          <w:b/>
        </w:rPr>
        <w:t>(11)</w:t>
      </w:r>
      <w:r>
        <w:rPr>
          <w:rFonts w:eastAsiaTheme="minorEastAsia"/>
        </w:rPr>
        <w:t>. Isso é-se conseguido fazendo-se: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"/>
        <w:gridCol w:w="7608"/>
        <w:gridCol w:w="616"/>
      </w:tblGrid>
      <w:tr w:rsidR="007247D0" w:rsidRPr="00A56017" w:rsidTr="00CB0A93">
        <w:tc>
          <w:tcPr>
            <w:tcW w:w="567" w:type="dxa"/>
          </w:tcPr>
          <w:p w:rsidR="007247D0" w:rsidRDefault="007247D0"/>
        </w:tc>
        <w:tc>
          <w:tcPr>
            <w:tcW w:w="7654" w:type="dxa"/>
          </w:tcPr>
          <w:p w:rsidR="007247D0" w:rsidRPr="007247D0" w:rsidRDefault="009A1B19" w:rsidP="007247D0">
            <w:pPr>
              <w:jc w:val="both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ey</m:t>
                        </m: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eu</m:t>
                        </m:r>
                      </m:e>
                    </m:eqArr>
                  </m:e>
                </m:d>
              </m:oMath>
            </m:oMathPara>
          </w:p>
          <w:p w:rsidR="007247D0" w:rsidRPr="00A56017" w:rsidRDefault="007247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247D0" w:rsidRPr="00A56017" w:rsidRDefault="007247D0" w:rsidP="00CB0A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12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7247D0" w:rsidRDefault="007247D0" w:rsidP="00827F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Derivando a equação </w:t>
      </w:r>
      <w:r w:rsidRPr="007247D0">
        <w:rPr>
          <w:rFonts w:eastAsiaTheme="minorEastAsia"/>
          <w:b/>
        </w:rPr>
        <w:t>(9)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 substituindo na equação </w:t>
      </w:r>
      <w:r w:rsidRPr="007247D0">
        <w:rPr>
          <w:rFonts w:eastAsiaTheme="minorEastAsia"/>
          <w:b/>
        </w:rPr>
        <w:t>(12)</w:t>
      </w:r>
      <w:r>
        <w:rPr>
          <w:rFonts w:eastAsiaTheme="minorEastAsia"/>
        </w:rPr>
        <w:t>, tem-se que:</w:t>
      </w:r>
    </w:p>
    <w:tbl>
      <w:tblPr>
        <w:tblStyle w:val="Tabelacomgrade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10"/>
        <w:gridCol w:w="616"/>
      </w:tblGrid>
      <w:tr w:rsidR="00C30FD5" w:rsidRPr="00A56017" w:rsidTr="00CB0A93">
        <w:tc>
          <w:tcPr>
            <w:tcW w:w="567" w:type="dxa"/>
          </w:tcPr>
          <w:p w:rsidR="00C30FD5" w:rsidRDefault="00C30FD5"/>
        </w:tc>
        <w:tc>
          <w:tcPr>
            <w:tcW w:w="7654" w:type="dxa"/>
          </w:tcPr>
          <w:p w:rsidR="00C30FD5" w:rsidRPr="007247D0" w:rsidRDefault="009A1B19" w:rsidP="00C30FD5">
            <w:pPr>
              <w:jc w:val="both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≡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ey →</m:t>
                        </m:r>
                        <m:borderBox>
                          <m:borderBox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orderBox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ey</m:t>
                            </m:r>
                          </m:e>
                        </m:borderBox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≡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eu→</m:t>
                        </m:r>
                        <m:borderBox>
                          <m:borderBox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orderBox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eu</m:t>
                            </m:r>
                          </m:e>
                        </m:borderBox>
                      </m:e>
                    </m:eqArr>
                  </m:e>
                </m:d>
              </m:oMath>
            </m:oMathPara>
          </w:p>
          <w:p w:rsidR="00C30FD5" w:rsidRDefault="00C30FD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7750D" w:rsidRPr="00A56017" w:rsidRDefault="00C775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30FD5" w:rsidRPr="00A56017" w:rsidRDefault="00C30FD5" w:rsidP="00CB0A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instrText xml:space="preserve"> SEQ Equações \* MERGEFORMAT </w:instrTex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13</w:t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A5601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DA18F9" w:rsidRDefault="008E41EA" w:rsidP="00DA18F9">
      <w:pPr>
        <w:jc w:val="both"/>
        <w:rPr>
          <w:rFonts w:eastAsiaTheme="minorEastAsia"/>
        </w:rPr>
      </w:pPr>
      <w:r w:rsidRPr="00B06739">
        <w:rPr>
          <w:rFonts w:eastAsiaTheme="minorEastAsia"/>
          <w:b/>
        </w:rPr>
        <w:t>Exemplo:</w:t>
      </w:r>
      <w:r w:rsidR="00B06739" w:rsidRPr="00B06739">
        <w:rPr>
          <w:rFonts w:eastAsiaTheme="minorEastAsia"/>
          <w:color w:val="000000" w:themeColor="text1"/>
        </w:rPr>
        <w:t xml:space="preserve"> </w:t>
      </w:r>
      <w:r w:rsidR="00B06739">
        <w:rPr>
          <w:rFonts w:eastAsiaTheme="minorEastAsia"/>
          <w:color w:val="000000" w:themeColor="text1"/>
        </w:rPr>
        <w:t xml:space="preserve">Este exemplo se dará para um processo que apresente os valores de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a = -2</m:t>
        </m:r>
      </m:oMath>
      <w:r w:rsidR="00B06739">
        <w:rPr>
          <w:rFonts w:eastAsiaTheme="minorEastAsia"/>
          <w:color w:val="000000" w:themeColor="text1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b = 1</m:t>
        </m:r>
      </m:oMath>
      <w:r w:rsidR="00B06739">
        <w:rPr>
          <w:rFonts w:eastAsiaTheme="minorEastAsia"/>
          <w:color w:val="000000" w:themeColor="text1"/>
        </w:rPr>
        <w:t xml:space="preserve"> e um modelo de referência que apresenta valores 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 xml:space="preserve"> = -1</m:t>
        </m:r>
      </m:oMath>
      <w:r w:rsidR="00B06739">
        <w:rPr>
          <w:rFonts w:eastAsiaTheme="minorEastAsia"/>
          <w:color w:val="000000" w:themeColor="text1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 xml:space="preserve"> = 1</m:t>
        </m:r>
      </m:oMath>
      <w:r w:rsidR="00B06739">
        <w:rPr>
          <w:rFonts w:eastAsiaTheme="minorEastAsia"/>
          <w:color w:val="000000" w:themeColor="text1"/>
        </w:rPr>
        <w:t xml:space="preserve">. Refazendo a construção solicitada a determinação da lei de controle da forma </w:t>
      </w:r>
      <m:oMath>
        <m:r>
          <w:rPr>
            <w:rFonts w:ascii="Cambria Math" w:eastAsiaTheme="minorEastAsia" w:hAnsi="Cambria Math"/>
            <w:color w:val="000000" w:themeColor="text1"/>
          </w:rPr>
          <m:t>u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 xml:space="preserve">r-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y</m:t>
        </m:r>
      </m:oMath>
      <w:r w:rsidR="00B06739">
        <w:rPr>
          <w:rFonts w:eastAsiaTheme="minorEastAsia"/>
          <w:color w:val="000000" w:themeColor="text1"/>
        </w:rPr>
        <w:t>. A recriação dos blocos possibilitou que o sistema em Simulink fosse montado, conforme Figura 1.</w:t>
      </w:r>
    </w:p>
    <w:p w:rsidR="007247D0" w:rsidRDefault="00301874" w:rsidP="00301874">
      <w:pPr>
        <w:jc w:val="center"/>
        <w:rPr>
          <w:rFonts w:eastAsiaTheme="minorEastAsia"/>
        </w:rPr>
      </w:pPr>
      <w:r>
        <w:rPr>
          <w:rFonts w:eastAsiaTheme="minorEastAsia"/>
        </w:rPr>
        <w:object w:dxaOrig="13665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14.5pt" o:ole="">
            <v:imagedata r:id="rId6" o:title=""/>
          </v:shape>
          <o:OLEObject Type="Embed" ProgID="AcroExch.Document.DC" ShapeID="_x0000_i1025" DrawAspect="Content" ObjectID="_1583644846" r:id="rId7"/>
        </w:object>
      </w:r>
    </w:p>
    <w:p w:rsidR="00301874" w:rsidRDefault="00301874" w:rsidP="00301874">
      <w:pPr>
        <w:ind w:firstLine="708"/>
        <w:jc w:val="center"/>
        <w:rPr>
          <w:rFonts w:eastAsiaTheme="minorEastAsia"/>
          <w:color w:val="000000" w:themeColor="text1"/>
        </w:rPr>
      </w:pPr>
      <w:r w:rsidRPr="00301874">
        <w:rPr>
          <w:rFonts w:eastAsiaTheme="minorEastAsia"/>
          <w:b/>
        </w:rPr>
        <w:t>Figura 1: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color w:val="000000" w:themeColor="text1"/>
        </w:rPr>
        <w:t>MRAC Indireto – Escalar.</w:t>
      </w:r>
    </w:p>
    <w:p w:rsidR="00301874" w:rsidRDefault="00301874" w:rsidP="00301874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 xml:space="preserve">A entrada senoidal é de amplitude 1 com frequência de 1 </w:t>
      </w:r>
      <w:proofErr w:type="spellStart"/>
      <w:r>
        <w:rPr>
          <w:rFonts w:eastAsiaTheme="minorEastAsia"/>
          <w:color w:val="000000" w:themeColor="text1"/>
        </w:rPr>
        <w:t>rad</w:t>
      </w:r>
      <w:proofErr w:type="spellEnd"/>
      <w:r>
        <w:rPr>
          <w:rFonts w:eastAsiaTheme="minorEastAsia"/>
          <w:color w:val="000000" w:themeColor="text1"/>
        </w:rPr>
        <w:t>/s. As características do sinal e do ruído podem ser vistas nas Figuras 2 e 3.</w:t>
      </w:r>
    </w:p>
    <w:p w:rsidR="00301874" w:rsidRDefault="00301874" w:rsidP="00301874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181350" cy="27241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9" cy="272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874" w:rsidRDefault="00301874" w:rsidP="00301874">
      <w:pPr>
        <w:ind w:firstLine="708"/>
        <w:jc w:val="center"/>
        <w:rPr>
          <w:rFonts w:eastAsiaTheme="minorEastAsia"/>
        </w:rPr>
      </w:pPr>
      <w:r w:rsidRPr="00301874">
        <w:rPr>
          <w:rFonts w:eastAsiaTheme="minorEastAsia"/>
          <w:b/>
        </w:rPr>
        <w:t xml:space="preserve">Figura 2: 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Característica do sinal senoidal.</w:t>
      </w:r>
    </w:p>
    <w:p w:rsidR="00301874" w:rsidRDefault="00301874" w:rsidP="00301874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3295650" cy="30764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06" cy="30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AD" w:rsidRDefault="00301874" w:rsidP="002D18AD">
      <w:pPr>
        <w:ind w:firstLine="708"/>
        <w:jc w:val="center"/>
        <w:rPr>
          <w:rFonts w:eastAsiaTheme="minorEastAsia"/>
        </w:rPr>
      </w:pPr>
      <w:r w:rsidRPr="00301874">
        <w:rPr>
          <w:rFonts w:eastAsiaTheme="minorEastAsia"/>
          <w:b/>
        </w:rPr>
        <w:t>Figura 3: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Característica do sinal de ruído.</w:t>
      </w:r>
    </w:p>
    <w:p w:rsidR="002D18AD" w:rsidRDefault="002D18AD" w:rsidP="002D18A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As respostas obtidas encontram-se nas Figuras a seguir.</w:t>
      </w:r>
    </w:p>
    <w:p w:rsidR="00CB0A93" w:rsidRDefault="00CB0A93" w:rsidP="00CB0A93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876550" cy="1838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A93" w:rsidRDefault="00CB0A93" w:rsidP="00CB0A93">
      <w:pPr>
        <w:ind w:firstLine="708"/>
        <w:jc w:val="center"/>
        <w:rPr>
          <w:rFonts w:eastAsiaTheme="minorEastAsia"/>
        </w:rPr>
      </w:pPr>
      <w:r w:rsidRPr="00CB0A93">
        <w:rPr>
          <w:rFonts w:eastAsiaTheme="minorEastAsia"/>
          <w:b/>
        </w:rPr>
        <w:t>Figura 4: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O sinal em amarelo representa o sinal do modelo de referência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 o sinal em magenta o sinal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CB0A93" w:rsidRDefault="00CB0A93" w:rsidP="00CB0A93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857500" cy="1781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A93" w:rsidRDefault="00CB0A93" w:rsidP="00CB0A93">
      <w:pPr>
        <w:ind w:firstLine="708"/>
        <w:jc w:val="center"/>
        <w:rPr>
          <w:rFonts w:eastAsiaTheme="minorEastAsia"/>
          <w:b/>
        </w:rPr>
      </w:pPr>
      <w:r w:rsidRPr="00CB0A93">
        <w:rPr>
          <w:rFonts w:eastAsiaTheme="minorEastAsia"/>
          <w:b/>
        </w:rPr>
        <w:t>Figura 5: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Sinal de referência para o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</m:acc>
      </m:oMath>
      <w:r w:rsidR="002C6D05">
        <w:rPr>
          <w:rFonts w:eastAsiaTheme="minorEastAsia"/>
        </w:rPr>
        <w:t xml:space="preserve"> que tende para o valor de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2C6D05">
        <w:rPr>
          <w:rFonts w:eastAsiaTheme="minorEastAsia"/>
          <w:b/>
        </w:rPr>
        <w:t>.</w:t>
      </w:r>
    </w:p>
    <w:p w:rsidR="002C6D05" w:rsidRDefault="002C6D05" w:rsidP="00CB0A93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2867025" cy="1847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D05" w:rsidRDefault="002C6D05" w:rsidP="002C6D05">
      <w:pPr>
        <w:ind w:firstLine="708"/>
        <w:jc w:val="center"/>
        <w:rPr>
          <w:rFonts w:eastAsiaTheme="minorEastAsia"/>
          <w:b/>
        </w:rPr>
      </w:pPr>
      <w:r w:rsidRPr="00CB0A93">
        <w:rPr>
          <w:rFonts w:eastAsiaTheme="minorEastAsia"/>
          <w:b/>
        </w:rPr>
        <w:t>Figura 5: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Sinal de referência para o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que tende para o valor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>.</w:t>
      </w:r>
    </w:p>
    <w:p w:rsidR="002C6D05" w:rsidRPr="00CB0A93" w:rsidRDefault="002C6D05" w:rsidP="00CB0A93">
      <w:pPr>
        <w:ind w:firstLine="708"/>
        <w:jc w:val="center"/>
        <w:rPr>
          <w:rFonts w:eastAsiaTheme="minorEastAsia"/>
        </w:rPr>
      </w:pPr>
    </w:p>
    <w:p w:rsidR="002D18AD" w:rsidRPr="00301874" w:rsidRDefault="002D18AD" w:rsidP="00CB0A93">
      <w:pPr>
        <w:jc w:val="both"/>
        <w:rPr>
          <w:rFonts w:eastAsiaTheme="minorEastAsia"/>
        </w:rPr>
      </w:pPr>
      <w:bookmarkStart w:id="0" w:name="_GoBack"/>
      <w:bookmarkEnd w:id="0"/>
    </w:p>
    <w:sectPr w:rsidR="002D18AD" w:rsidRPr="00301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94908"/>
    <w:multiLevelType w:val="hybridMultilevel"/>
    <w:tmpl w:val="0D5CD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89"/>
    <w:rsid w:val="001D3871"/>
    <w:rsid w:val="00293830"/>
    <w:rsid w:val="002C6D05"/>
    <w:rsid w:val="002D18AD"/>
    <w:rsid w:val="002E6C47"/>
    <w:rsid w:val="00301874"/>
    <w:rsid w:val="00400088"/>
    <w:rsid w:val="004A0A6B"/>
    <w:rsid w:val="004B3B42"/>
    <w:rsid w:val="005B0F96"/>
    <w:rsid w:val="005F27DA"/>
    <w:rsid w:val="005F293A"/>
    <w:rsid w:val="005F7CB8"/>
    <w:rsid w:val="00636C03"/>
    <w:rsid w:val="006A6647"/>
    <w:rsid w:val="007247D0"/>
    <w:rsid w:val="00827FE3"/>
    <w:rsid w:val="008E41EA"/>
    <w:rsid w:val="009124AF"/>
    <w:rsid w:val="00961BCD"/>
    <w:rsid w:val="009A1B19"/>
    <w:rsid w:val="009C2DC9"/>
    <w:rsid w:val="00AB4689"/>
    <w:rsid w:val="00AD013A"/>
    <w:rsid w:val="00AD1238"/>
    <w:rsid w:val="00B06739"/>
    <w:rsid w:val="00C30FD5"/>
    <w:rsid w:val="00C4096D"/>
    <w:rsid w:val="00C7750D"/>
    <w:rsid w:val="00CB0A93"/>
    <w:rsid w:val="00D96F85"/>
    <w:rsid w:val="00DA18F9"/>
    <w:rsid w:val="00DE77A6"/>
    <w:rsid w:val="00F3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CACC"/>
  <w15:chartTrackingRefBased/>
  <w15:docId w15:val="{2ACF07BD-8724-4D85-8DF5-628D0948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6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AB4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468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B4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17A9B-66D0-44AD-82D9-595EE9CA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</dc:creator>
  <cp:keywords/>
  <dc:description/>
  <cp:lastModifiedBy>Eduardo Henrique</cp:lastModifiedBy>
  <cp:revision>25</cp:revision>
  <dcterms:created xsi:type="dcterms:W3CDTF">2018-03-26T10:53:00Z</dcterms:created>
  <dcterms:modified xsi:type="dcterms:W3CDTF">2018-03-27T11:34:00Z</dcterms:modified>
</cp:coreProperties>
</file>