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2824CD2D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</w:t>
      </w:r>
      <w:bookmarkStart w:id="0" w:name="_GoBack"/>
      <w:bookmarkEnd w:id="0"/>
      <w:r w:rsidRPr="006F2351">
        <w:rPr>
          <w:b/>
          <w:sz w:val="32"/>
          <w:szCs w:val="32"/>
        </w:rPr>
        <w:t xml:space="preserve">: </w:t>
      </w:r>
      <w:r w:rsidR="00EB43DD">
        <w:rPr>
          <w:sz w:val="32"/>
          <w:szCs w:val="32"/>
        </w:rPr>
        <w:t>24/05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7386CFB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3: Serviços de computação em nuvem - Amazon Web Services (AWS)</w:t>
      </w:r>
    </w:p>
    <w:p w14:paraId="281A9864" w14:textId="29A0FEE4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4: </w:t>
      </w:r>
      <w:r w:rsidR="00375BFA">
        <w:rPr>
          <w:sz w:val="24"/>
          <w:szCs w:val="24"/>
        </w:rPr>
        <w:t xml:space="preserve">Exemplo prático de Orquestração </w:t>
      </w:r>
      <w:r w:rsidRPr="00002FCE">
        <w:rPr>
          <w:sz w:val="24"/>
          <w:szCs w:val="24"/>
        </w:rPr>
        <w:t>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0A36FBA9" w14:textId="48F14183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8: Usando o Framework Dagger para Injeção de Dependência</w:t>
      </w:r>
    </w:p>
    <w:p w14:paraId="6C0BE388" w14:textId="27F9F82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9: Desenvolvimento Mobile com Kotlin e Android</w:t>
      </w:r>
    </w:p>
    <w:p w14:paraId="16F97875" w14:textId="642A6221" w:rsidR="00C024A9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10: </w:t>
      </w:r>
      <w:r w:rsidR="00CA77BE">
        <w:rPr>
          <w:sz w:val="24"/>
          <w:szCs w:val="24"/>
        </w:rPr>
        <w:t xml:space="preserve">Exemplo prático de automatização de </w:t>
      </w:r>
      <w:r w:rsidR="00CA77BE" w:rsidRPr="00C53EBD">
        <w:rPr>
          <w:sz w:val="24"/>
          <w:szCs w:val="24"/>
        </w:rPr>
        <w:t>deployment</w:t>
      </w:r>
      <w:r w:rsidR="00CA77BE">
        <w:rPr>
          <w:sz w:val="24"/>
          <w:szCs w:val="24"/>
        </w:rPr>
        <w:t xml:space="preserve"> com Terraform </w:t>
      </w:r>
      <w:r w:rsidRPr="00002FCE">
        <w:rPr>
          <w:sz w:val="24"/>
          <w:szCs w:val="24"/>
        </w:rPr>
        <w:t xml:space="preserve"> </w:t>
      </w:r>
    </w:p>
    <w:p w14:paraId="2F868C38" w14:textId="22892AAB" w:rsidR="000B3473" w:rsidRPr="00002FCE" w:rsidRDefault="000B3473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11: Exemplo prático da ferramenta de integração contínua </w:t>
      </w:r>
      <w:r>
        <w:rPr>
          <w:rFonts w:ascii="Segoe UI" w:hAnsi="Segoe UI" w:cs="Segoe UI"/>
          <w:color w:val="111111"/>
          <w:shd w:val="clear" w:color="auto" w:fill="FFFFFF"/>
        </w:rPr>
        <w:t>Jenkins</w:t>
      </w:r>
    </w:p>
    <w:p w14:paraId="12C7878C" w14:textId="77777777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3B80D8B4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2FCE"/>
    <w:rsid w:val="00033248"/>
    <w:rsid w:val="000849F7"/>
    <w:rsid w:val="00087040"/>
    <w:rsid w:val="000B3473"/>
    <w:rsid w:val="000F1A22"/>
    <w:rsid w:val="00172F36"/>
    <w:rsid w:val="002445D8"/>
    <w:rsid w:val="002A06FC"/>
    <w:rsid w:val="00313FEF"/>
    <w:rsid w:val="00375BFA"/>
    <w:rsid w:val="003907C6"/>
    <w:rsid w:val="00397526"/>
    <w:rsid w:val="00422CD3"/>
    <w:rsid w:val="00427787"/>
    <w:rsid w:val="004B06C3"/>
    <w:rsid w:val="004B78E7"/>
    <w:rsid w:val="004F1AAB"/>
    <w:rsid w:val="005554E3"/>
    <w:rsid w:val="00574AFE"/>
    <w:rsid w:val="00591DEF"/>
    <w:rsid w:val="005F1E7C"/>
    <w:rsid w:val="0060304F"/>
    <w:rsid w:val="006E6476"/>
    <w:rsid w:val="006F2351"/>
    <w:rsid w:val="0070143B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7371E"/>
    <w:rsid w:val="00AA4417"/>
    <w:rsid w:val="00AE4D8B"/>
    <w:rsid w:val="00B269A7"/>
    <w:rsid w:val="00B42A71"/>
    <w:rsid w:val="00B42F5F"/>
    <w:rsid w:val="00B972D4"/>
    <w:rsid w:val="00C024A9"/>
    <w:rsid w:val="00C178CE"/>
    <w:rsid w:val="00C30E65"/>
    <w:rsid w:val="00C45121"/>
    <w:rsid w:val="00C53EBD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3132"/>
    <w:rsid w:val="00F27019"/>
    <w:rsid w:val="00F64C7D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35</cp:revision>
  <cp:lastPrinted>2020-02-24T14:19:00Z</cp:lastPrinted>
  <dcterms:created xsi:type="dcterms:W3CDTF">2020-02-24T14:21:00Z</dcterms:created>
  <dcterms:modified xsi:type="dcterms:W3CDTF">2023-03-01T18:28:00Z</dcterms:modified>
</cp:coreProperties>
</file>