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MINISTÉRIO DA EDUCAÇÃO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3175</wp:posOffset>
            </wp:positionH>
            <wp:positionV relativeFrom="paragraph">
              <wp:posOffset>-4443</wp:posOffset>
            </wp:positionV>
            <wp:extent cx="776605" cy="54737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547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CENTRO FEDERAL DE EDUCAÇÃO TECNOLÓGICA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DIRETORIA DE GRADUAÇÃO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2"/>
          <w:szCs w:val="22"/>
          <w:highlight w:val="white"/>
          <w:u w:val="none"/>
          <w:vertAlign w:val="baseline"/>
          <w:rtl w:val="0"/>
        </w:rPr>
        <w:t xml:space="preserve">Plano Didático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9.0" w:type="dxa"/>
        <w:jc w:val="left"/>
        <w:tblInd w:w="5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6663"/>
        <w:gridCol w:w="2506"/>
        <w:tblGridChange w:id="0">
          <w:tblGrid>
            <w:gridCol w:w="6663"/>
            <w:gridCol w:w="2506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0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Campus/Curso: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Nova Gameleira – Engenharia Elétrica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0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Disciplina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 Lab. de Programação de Computadores 2 - Turma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0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 G00LPCO2.01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0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Docente responsável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 Eduardo Cunha Campos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0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Data: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17/07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0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Coordenador(a) do curso: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Cláudio de Andrade Lima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Período Letivo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2026/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Carga Horária Total: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horas/aula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Créditos: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02</w:t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Natureza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Teórica/Prática</w:t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Área de Formação - DCN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Básica</w:t>
      </w:r>
    </w:p>
    <w:p w:rsidR="00000000" w:rsidDel="00000000" w:rsidP="00000000" w:rsidRDefault="00000000" w:rsidRPr="00000000" w14:paraId="0000001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Competências/habilidades a serem desenvolvidas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(Para os cursos de Engenharia)</w:t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Departamento que oferta a disciplina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Departamento de Computação</w:t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77.0" w:type="dxa"/>
        <w:jc w:val="left"/>
        <w:tblInd w:w="5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9177"/>
        <w:tblGridChange w:id="0">
          <w:tblGrid>
            <w:gridCol w:w="917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1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Atendimento extraclasse aos 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Local: 4º andar – Prédio 17 – Sala 403 – Campus II – Nova Gameleira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1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Horário semanal: Terças-feiras às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0h</w:t>
            </w:r>
          </w:p>
        </w:tc>
      </w:tr>
    </w:tbl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90.0" w:type="dxa"/>
        <w:jc w:val="left"/>
        <w:tblInd w:w="5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5078"/>
        <w:gridCol w:w="237"/>
        <w:gridCol w:w="2171"/>
        <w:gridCol w:w="1704"/>
        <w:tblGridChange w:id="0">
          <w:tblGrid>
            <w:gridCol w:w="5078"/>
            <w:gridCol w:w="237"/>
            <w:gridCol w:w="2171"/>
            <w:gridCol w:w="1704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Metodologia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Atividades Avaliativas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Valor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3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PowerPoint (slides de data show)</w:t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Trabalho 1 (11/09/26)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40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Vídeos</w:t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Exercícios Práticos (06/11/26)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20 pontos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Apostilas e Livros</w:t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Trabalho 2 (13/11/26)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40 pontos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Leituras complementares</w:t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6.0" w:type="dxa"/>
        <w:jc w:val="left"/>
        <w:tblInd w:w="5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1185"/>
        <w:gridCol w:w="8001"/>
        <w:tblGridChange w:id="0">
          <w:tblGrid>
            <w:gridCol w:w="1185"/>
            <w:gridCol w:w="8001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Atividade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04/08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Acolhimento aos calouros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07/08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1 (Variáveis e Expressões)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14/08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2 (Comandos condicionais)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21/08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3 (Comandos de repetição)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28/08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4 (Vetores e Matrizes)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04/09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5 (Strings)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highlight w:val="white"/>
                <w:rtl w:val="0"/>
              </w:rPr>
              <w:t xml:space="preserve">11/09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Apresentação do Trabalho 1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18/09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6 (Funções)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0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25/09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7 (Recursão e Classes)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02/10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3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8 (Listas, Tuplas e Dicionários)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4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16/10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Exercício Prático 9 (Herança e Polimorfismo)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highlight w:val="white"/>
                <w:rtl w:val="0"/>
              </w:rPr>
              <w:t xml:space="preserve">06/11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Entrega dos Exercícios Práticos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highlight w:val="white"/>
                <w:rtl w:val="0"/>
              </w:rPr>
              <w:t xml:space="preserve">13/11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Apresentação do Trabalho 2</w:t>
            </w:r>
          </w:p>
        </w:tc>
      </w:tr>
    </w:tbl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77.0" w:type="dxa"/>
        <w:jc w:val="left"/>
        <w:tblInd w:w="5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9177"/>
        <w:tblGridChange w:id="0">
          <w:tblGrid>
            <w:gridCol w:w="9177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SIGAA Turma Virtual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Material disponibilizado no GitHub Pages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5F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Caneta esferográfica para quadro branco </w:t>
            </w:r>
          </w:p>
        </w:tc>
      </w:tr>
    </w:tbl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86.0" w:type="dxa"/>
        <w:jc w:val="left"/>
        <w:tblInd w:w="5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535"/>
        <w:gridCol w:w="8651"/>
        <w:tblGridChange w:id="0">
          <w:tblGrid>
            <w:gridCol w:w="535"/>
            <w:gridCol w:w="8651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Bibliografia Adicional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64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Joshua Bloch. Java efetivo: as melhores práticas para a plataforma Java. Alta Books, 2019.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MENEZES, N. Introdução a Programação com Python. São Paulo, Editora Novatec, 2010.</w:t>
            </w:r>
          </w:p>
        </w:tc>
      </w:tr>
    </w:tbl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77.0" w:type="dxa"/>
        <w:jc w:val="left"/>
        <w:tblInd w:w="5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9177"/>
        <w:tblGridChange w:id="0">
          <w:tblGrid>
            <w:gridCol w:w="917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6A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O atendimento extraclasse deverá ser agendado com o professor via e-mail: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highlight w:val="white"/>
                  <w:u w:val="single"/>
                  <w:vertAlign w:val="baseline"/>
                  <w:rtl w:val="0"/>
                </w:rPr>
                <w:t xml:space="preserve">edu@cefetmg.br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3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820" w:left="1720" w:right="12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edu@cefetmg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LastSaved</vt:lpwstr>
  </property>
</Properties>
</file>