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faae6273b2b4bef" /><Relationship Type="http://schemas.openxmlformats.org/package/2006/relationships/metadata/core-properties" Target="package/services/metadata/core-properties/dac5f96827fb4603bf9d8a988ac3345f.psmdcp" Id="R771211fa48ab403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Style w:val="Title"/>
        <w:pageBreakBefore w:val="0"/>
        <w:rPr/>
      </w:pPr>
      <w:bookmarkStart w:name="_81e444s2jpyq" w:colFirst="0" w:colLast="0" w:id="0"/>
      <w:bookmarkEnd w:id="0"/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pStyle w:val="Title"/>
        <w:pageBreakBefore w:val="0"/>
        <w:rPr/>
      </w:pPr>
      <w:bookmarkStart w:name="_iy39xx24l9dl" w:colFirst="0" w:colLast="0" w:id="1"/>
      <w:bookmarkEnd w:id="1"/>
      <w:r w:rsidRPr="00000000" w:rsidDel="00000000" w:rsidR="00000000">
        <w:rPr>
          <w:rtl w:val="0"/>
        </w:rPr>
      </w:r>
    </w:p>
    <w:p w:rsidRPr="00000000" w:rsidR="00000000" w:rsidDel="00000000" w:rsidP="6D62B2B0" w:rsidRDefault="00000000" w14:paraId="78E3C684" w14:textId="6095C29A">
      <w:pPr>
        <w:pStyle w:val="Title"/>
        <w:pageBreakBefore w:val="0"/>
      </w:pPr>
      <w:bookmarkStart w:name="_htklu03vixnz" w:id="2"/>
      <w:bookmarkEnd w:id="2"/>
      <w:r w:rsidR="6D62B2B0">
        <w:rPr/>
        <w:t>Declaração</w:t>
      </w:r>
      <w:r w:rsidR="6D62B2B0">
        <w:rPr/>
        <w:t xml:space="preserve"> do </w:t>
      </w:r>
      <w:r w:rsidR="6D62B2B0">
        <w:rPr/>
        <w:t>Problema</w:t>
      </w:r>
    </w:p>
    <w:p w:rsidRPr="00000000" w:rsidR="00000000" w:rsidDel="00000000" w:rsidP="6D62B2B0" w:rsidRDefault="00000000" w14:paraId="00000004" w14:textId="549CEEC9">
      <w:pPr>
        <w:pStyle w:val="Title"/>
        <w:pageBreakBefore w:val="0"/>
      </w:pPr>
      <w:r w:rsidRPr="6D62B2B0" w:rsidR="6D62B2B0">
        <w:rPr>
          <w:rFonts w:ascii="Arial" w:hAnsi="Arial" w:eastAsia="Arial" w:cs="Arial"/>
          <w:sz w:val="22"/>
          <w:szCs w:val="22"/>
        </w:rPr>
        <w:t xml:space="preserve">Os clientes atendidos geralmente são empresas que necessitam de uma solução nova de cabeamento, remanejamento dos já existentes ou que estão se mudando para um novo espaço. A FCF recebe um layout detalhado do projeto por meio de uma empreiteira parceira, contendo informações sobre onde os pontos de rede serão instalados, qual o tipo de equipamento será utilizado em cada ponto e sua quantidade. Esse projeto é impresso e analisado levando em consideração a metragem, o número de caixas de cabos e a quantidade de pontos, que pode variar entre câmeras, C.A, Wi-Fi e pontos na alvenaria ou mobiliário. O orçamento é feito manualmente, utilizando um </w:t>
      </w:r>
      <w:r w:rsidRPr="6D62B2B0" w:rsidR="6D62B2B0">
        <w:rPr>
          <w:rFonts w:ascii="Arial" w:hAnsi="Arial" w:eastAsia="Arial" w:cs="Arial"/>
          <w:sz w:val="22"/>
          <w:szCs w:val="22"/>
        </w:rPr>
        <w:t>escalímetro</w:t>
      </w:r>
      <w:r w:rsidRPr="6D62B2B0" w:rsidR="6D62B2B0">
        <w:rPr>
          <w:rFonts w:ascii="Arial" w:hAnsi="Arial" w:eastAsia="Arial" w:cs="Arial"/>
          <w:sz w:val="22"/>
          <w:szCs w:val="22"/>
        </w:rPr>
        <w:t xml:space="preserve"> triangular tridente, porém, a empresa está em processo de transição para um sistema de orçamento digital que irá reduzir erros e aumentar a eficiência no processo de orçamentação. </w:t>
      </w:r>
    </w:p>
    <w:p w:rsidRPr="00000000" w:rsidR="00000000" w:rsidDel="00000000" w:rsidP="00000000" w:rsidRDefault="00000000" w14:paraId="00000005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 w14:textId="6140F411">
      <w:pPr>
        <w:pageBreakBefore w:val="0"/>
      </w:pPr>
      <w:r w:rsidRPr="6D62B2B0" w:rsidR="6D62B2B0">
        <w:rPr>
          <w:b w:val="1"/>
          <w:bCs w:val="1"/>
        </w:rPr>
        <w:t xml:space="preserve">Os benefícios </w:t>
      </w:r>
      <w:r w:rsidR="6D62B2B0">
        <w:rPr/>
        <w:t>deste novo Sistema PIGE, são:</w:t>
      </w:r>
    </w:p>
    <w:p w:rsidRPr="00000000" w:rsidR="00000000" w:rsidDel="00000000" w:rsidP="00000000" w:rsidRDefault="00000000" w14:paraId="2833AE52" w14:textId="166059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="6D62B2B0">
        <w:rPr>
          <w:u w:val="none"/>
        </w:rPr>
        <w:t xml:space="preserve">Aumentar a eficiência do cálculo do </w:t>
      </w:r>
      <w:r w:rsidR="6D62B2B0">
        <w:rPr>
          <w:u w:val="none"/>
        </w:rPr>
        <w:t>orçamento</w:t>
      </w:r>
      <w:r w:rsidR="6D62B2B0">
        <w:rPr>
          <w:u w:val="none"/>
        </w:rPr>
        <w:t>.</w:t>
      </w:r>
    </w:p>
    <w:p w:rsidRPr="00000000" w:rsidR="00000000" w:rsidDel="00000000" w:rsidP="6D62B2B0" w:rsidRDefault="00000000" w14:paraId="5F1A01CE" w14:textId="0F644888">
      <w:pPr>
        <w:pStyle w:val="Normal"/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6D62B2B0" w:rsidR="6D62B2B0">
        <w:rPr>
          <w:rFonts w:ascii="Arial" w:hAnsi="Arial" w:eastAsia="Arial" w:cs="Arial"/>
          <w:sz w:val="22"/>
          <w:szCs w:val="22"/>
        </w:rPr>
        <w:t>acesso mais fácil e rápido aos projetos e orçamentos anteriores.</w:t>
      </w:r>
    </w:p>
    <w:p w:rsidRPr="00000000" w:rsidR="00000000" w:rsidDel="00000000" w:rsidP="6D62B2B0" w:rsidRDefault="00000000" w14:paraId="4AF8F856" w14:textId="6345CC73">
      <w:pPr>
        <w:pStyle w:val="Normal"/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6D62B2B0" w:rsidR="6D62B2B0">
        <w:rPr>
          <w:rFonts w:ascii="Arial" w:hAnsi="Arial" w:eastAsia="Arial" w:cs="Arial"/>
          <w:sz w:val="22"/>
          <w:szCs w:val="22"/>
        </w:rPr>
        <w:t>facilitar ajustes e atualizações.</w:t>
      </w:r>
    </w:p>
    <w:p w:rsidRPr="00000000" w:rsidR="00000000" w:rsidDel="00000000" w:rsidP="6D62B2B0" w:rsidRDefault="00000000" w14:paraId="4B0E3861" w14:textId="6AE5B1C5">
      <w:pPr>
        <w:pStyle w:val="Normal"/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6D62B2B0" w:rsidR="6D62B2B0">
        <w:rPr>
          <w:rFonts w:ascii="Arial" w:hAnsi="Arial" w:eastAsia="Arial" w:cs="Arial"/>
          <w:sz w:val="22"/>
          <w:szCs w:val="22"/>
        </w:rPr>
        <w:t>permitirá uma comunicação mais fluida entre a equipe e os clientes.</w:t>
      </w:r>
    </w:p>
    <w:p w:rsidRPr="00000000" w:rsidR="00000000" w:rsidDel="00000000" w:rsidP="6D62B2B0" w:rsidRDefault="00000000" w14:paraId="0000000C" w14:textId="6B80ED3A">
      <w:pPr>
        <w:pStyle w:val="Normal"/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RPr="6D62B2B0" w:rsidR="6D62B2B0">
        <w:rPr>
          <w:rFonts w:ascii="Arial" w:hAnsi="Arial" w:eastAsia="Arial" w:cs="Arial"/>
          <w:sz w:val="22"/>
          <w:szCs w:val="22"/>
        </w:rPr>
        <w:t>apresentando orçamentos mais detalhados e personalizados de acordo com suas necessidades.</w:t>
      </w: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0b9b412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D62B2B0"/>
    <w:rsid w:val="6D62B2B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