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0809" w14:textId="23C896E2" w:rsidR="005B7B2B" w:rsidRDefault="005B7B2B" w:rsidP="005B7B2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B7B2B">
        <w:rPr>
          <w:rFonts w:ascii="Arial" w:hAnsi="Arial" w:cs="Arial"/>
          <w:sz w:val="32"/>
          <w:szCs w:val="32"/>
          <w:u w:val="single"/>
        </w:rPr>
        <w:t>Plataforma Integrada de Gestão Empresarial</w:t>
      </w:r>
    </w:p>
    <w:p w14:paraId="4F881C0F" w14:textId="61512B60" w:rsidR="005B7B2B" w:rsidRDefault="005B7B2B" w:rsidP="005B7B2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B7B2B">
        <w:rPr>
          <w:rFonts w:ascii="Arial" w:hAnsi="Arial" w:cs="Arial"/>
          <w:sz w:val="32"/>
          <w:szCs w:val="32"/>
          <w:u w:val="single"/>
        </w:rPr>
        <w:t>(PIGE)</w:t>
      </w:r>
    </w:p>
    <w:p w14:paraId="5715E8B1" w14:textId="13DAE4CC" w:rsidR="00800F8C" w:rsidRPr="00800F8C" w:rsidRDefault="00800F8C" w:rsidP="00800F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F8C">
        <w:rPr>
          <w:rFonts w:ascii="Arial" w:hAnsi="Arial" w:cs="Arial"/>
          <w:sz w:val="24"/>
          <w:szCs w:val="24"/>
        </w:rPr>
        <w:t>A FCF é uma empresa que atua nas áreas de elétrica, infraestrutura de dados e construção civil. Com mais de 20 anos de experiência no mercado, a empresa se destaca pela sua especialização em cabeamento estruturado de rede e por suas parcerias com grandes empreiteiras que auxiliam na captação de clientes.</w:t>
      </w:r>
    </w:p>
    <w:p w14:paraId="776B641B" w14:textId="556475B2" w:rsidR="00800F8C" w:rsidRPr="00800F8C" w:rsidRDefault="00800F8C" w:rsidP="00800F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F8C">
        <w:rPr>
          <w:rFonts w:ascii="Arial" w:hAnsi="Arial" w:cs="Arial"/>
          <w:sz w:val="24"/>
          <w:szCs w:val="24"/>
        </w:rPr>
        <w:t>Os clientes atendidos geralmente são empresas que necessitam de uma solução nova de cabeamento, remanejamento dos já existentes ou que estão se mudando para um novo espaço. A FCF recebe um layout detalhado do projeto por meio de uma empreiteira parceira, contendo informações sobre onde os pontos de rede serão instalados, qual o tipo de equipamento será utilizado em cada ponto e sua quantidade.</w:t>
      </w:r>
    </w:p>
    <w:p w14:paraId="1F5D2E27" w14:textId="0A04190A" w:rsidR="00800F8C" w:rsidRPr="00800F8C" w:rsidRDefault="00800F8C" w:rsidP="00800F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F8C">
        <w:rPr>
          <w:rFonts w:ascii="Arial" w:hAnsi="Arial" w:cs="Arial"/>
          <w:sz w:val="24"/>
          <w:szCs w:val="24"/>
        </w:rPr>
        <w:t>Esse projeto é impresso e analisado levando em consideração a metragem, o número de caixas de cabos e a quantidade de pontos, que pode variar entre câmeras, C.A, Wi-Fi e pontos na alvenaria ou mobiliário. O orçamento é feito manualmente, utilizando um escalímetro triangular tridente, porém, a empresa está em processo de transição para um sistema de orçamento digital que irá reduzir erros e aumentar a eficiência no processo de orçamentação. O novo sistema também permitirá acesso mais fácil e rápido aos projetos e orçamentos anteriores, facilitando ajustes e atualizações. Além disso, permitirá uma comunicação mais fluida entre a equipe e os clientes, apresentando orçamentos mais detalhados e personalizados de acordo com suas necessidades.</w:t>
      </w:r>
    </w:p>
    <w:p w14:paraId="4448325C" w14:textId="77777777" w:rsidR="005B7B2B" w:rsidRDefault="00800F8C" w:rsidP="00800F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F8C">
        <w:rPr>
          <w:rFonts w:ascii="Arial" w:hAnsi="Arial" w:cs="Arial"/>
          <w:sz w:val="24"/>
          <w:szCs w:val="24"/>
        </w:rPr>
        <w:t>O serviço de cabeamento é dividido em três etapas: a montagem do rack e dos equipamentos de TI, a passagem dos cabos até seus respectivos destinos, onde serão etiquetados em ambas as pontas para identificação e a instalação do patch panel e switch. O patch panel é um dispositivo de rede passivo responsável por centralizar as conexões de cabos Ethernet, fibra óptica ou outros tipos de cabos de rede em um rack de servidores ou data center. Já o switch é um dispositivo de rede ativo que funciona como um ponto central de conexão para os dispositivos de rede em uma rede local (LAN). Com múltiplas portas de conexão, ele direciona o tráfego de rede para o destino correto e permite a comunicação entre os dispositivos de rede.</w:t>
      </w:r>
    </w:p>
    <w:p w14:paraId="69E7622A" w14:textId="20C0CB9D" w:rsidR="00800F8C" w:rsidRPr="00800F8C" w:rsidRDefault="00800F8C" w:rsidP="00800F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F8C">
        <w:rPr>
          <w:rFonts w:ascii="Arial" w:hAnsi="Arial" w:cs="Arial"/>
          <w:sz w:val="24"/>
          <w:szCs w:val="24"/>
        </w:rPr>
        <w:lastRenderedPageBreak/>
        <w:t>Além do controle de estoque e orçamentação, o sistema também integrará a contabilidade e o CRM da empresa. Com isso, será possível gerenciar de forma mais eficiente as finanças e as relações com os clientes. A contabilidade integrada permitirá um maior controle das receitas e despesas da empresa, além de auxiliar na emissão de notas fiscais e na elaboração de relatórios financeiros. Já o CRM permitirá o acompanhamento das interações com os clientes, facilitando a gestão do relacionamento com eles e auxiliando na identificação de oportunidades de negócio. A integração dessas áreas permitirá uma gestão mais eficiente e integrada da empresa como um todo.</w:t>
      </w:r>
    </w:p>
    <w:p w14:paraId="5FA0CC99" w14:textId="77777777" w:rsidR="005B7B2B" w:rsidRPr="005B7B2B" w:rsidRDefault="005B7B2B" w:rsidP="005B7B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7B2B">
        <w:rPr>
          <w:rFonts w:ascii="Arial" w:hAnsi="Arial" w:cs="Arial"/>
          <w:sz w:val="24"/>
          <w:szCs w:val="24"/>
        </w:rPr>
        <w:t>A implementação de um sistema de orçamento digital pode trazer inúmeros benefícios para uma empresa. Além da eficiência, precisão e qualidade de serviço, que já foram mencionados, a automação desse processo pode gerar uma significativa economia de tempo e recursos. Isso ocorre porque a coleta de dados e a elaboração de orçamentos passam a ser realizadas de forma mais ágil e integrada, reduzindo o tempo necessário para realizar essas atividades.</w:t>
      </w:r>
    </w:p>
    <w:p w14:paraId="36D5FC00" w14:textId="77777777" w:rsidR="005B7B2B" w:rsidRPr="005B7B2B" w:rsidRDefault="005B7B2B" w:rsidP="005B7B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14D7D" w14:textId="77777777" w:rsidR="005B7B2B" w:rsidRPr="005B7B2B" w:rsidRDefault="005B7B2B" w:rsidP="005B7B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7B2B">
        <w:rPr>
          <w:rFonts w:ascii="Arial" w:hAnsi="Arial" w:cs="Arial"/>
          <w:sz w:val="24"/>
          <w:szCs w:val="24"/>
        </w:rPr>
        <w:t>Além disso, o sistema de orçamento digital permite um maior controle sobre o estoque e os custos dos materiais utilizados nos projetos, o que pode contribuir para a melhoria da gestão financeira da empresa. Ainda, ao integrar outras áreas da empresa no futuro, como vendas e produção, a empresa terá uma visão mais ampla e estratégica do negócio.</w:t>
      </w:r>
    </w:p>
    <w:p w14:paraId="607684CE" w14:textId="77777777" w:rsidR="005B7B2B" w:rsidRPr="005B7B2B" w:rsidRDefault="005B7B2B" w:rsidP="005B7B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CCBC3" w14:textId="51771BF6" w:rsidR="00FA74BF" w:rsidRDefault="005B7B2B" w:rsidP="00FA7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7B2B">
        <w:rPr>
          <w:rFonts w:ascii="Arial" w:hAnsi="Arial" w:cs="Arial"/>
          <w:sz w:val="24"/>
          <w:szCs w:val="24"/>
        </w:rPr>
        <w:t>No entanto, é importante considerar que a implementação de um sistema complexo como esse requer um prazo razoável para o desenvolvimento e testes rigorosos antes do lançamento. Um período de 12 a 18 meses pode ser necessário para garantir que o sistema esteja de acordo com as necessidades da empresa e que os usuários estejam capacitados para utilizá-lo de forma adequada.</w:t>
      </w:r>
    </w:p>
    <w:p w14:paraId="10763910" w14:textId="29DA8D68" w:rsidR="00377B49" w:rsidRPr="00FA74BF" w:rsidRDefault="00FA74BF" w:rsidP="00FA74BF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 w:rsidR="001E4292" w:rsidRPr="00FA74BF">
        <w:rPr>
          <w:rFonts w:ascii="Arial" w:hAnsi="Arial" w:cs="Arial"/>
          <w:sz w:val="32"/>
          <w:szCs w:val="32"/>
          <w:u w:val="single"/>
        </w:rPr>
        <w:lastRenderedPageBreak/>
        <w:t>Glossário:</w:t>
      </w:r>
    </w:p>
    <w:tbl>
      <w:tblPr>
        <w:tblStyle w:val="TabeladeGrade5Escura-nfase2"/>
        <w:tblW w:w="0" w:type="auto"/>
        <w:tblLook w:val="0680" w:firstRow="0" w:lastRow="0" w:firstColumn="1" w:lastColumn="0" w:noHBand="1" w:noVBand="1"/>
      </w:tblPr>
      <w:tblGrid>
        <w:gridCol w:w="2270"/>
        <w:gridCol w:w="6791"/>
      </w:tblGrid>
      <w:tr w:rsidR="0004620E" w14:paraId="48642EAA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12817" w14:textId="02A9ABA7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Cabeamento estruturado</w:t>
            </w:r>
          </w:p>
        </w:tc>
        <w:tc>
          <w:tcPr>
            <w:tcW w:w="0" w:type="auto"/>
          </w:tcPr>
          <w:p w14:paraId="14CFB597" w14:textId="77777777" w:rsidR="00377B49" w:rsidRPr="008739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Sistema de cabeamento de rede padronizado que permite a transmissão de dados em alta velocidade e confiabilidade, utilizando cabos de cobre ou fibra óptica.</w:t>
            </w:r>
          </w:p>
          <w:p w14:paraId="109BE9C7" w14:textId="7777777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296B43FE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F1283" w14:textId="2BD5EC79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Layout</w:t>
            </w:r>
          </w:p>
        </w:tc>
        <w:tc>
          <w:tcPr>
            <w:tcW w:w="0" w:type="auto"/>
          </w:tcPr>
          <w:p w14:paraId="485614DD" w14:textId="2F4C8EED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Representação gráfica de como um espaço será organizado, com a distribuição de móveis, equipamentos e outros elementos</w:t>
            </w:r>
          </w:p>
        </w:tc>
      </w:tr>
      <w:tr w:rsidR="0004620E" w14:paraId="54EB4D84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C3BB8" w14:textId="2459DB2B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Metragem</w:t>
            </w:r>
          </w:p>
        </w:tc>
        <w:tc>
          <w:tcPr>
            <w:tcW w:w="0" w:type="auto"/>
          </w:tcPr>
          <w:p w14:paraId="4DA6E5C8" w14:textId="77777777" w:rsidR="00377B49" w:rsidRPr="008739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Medida da área de um espaço, geralmente expressa em metros quadrados (m²).</w:t>
            </w:r>
          </w:p>
          <w:p w14:paraId="3D2BD085" w14:textId="7777777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1048B797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99A91" w14:textId="5D988D27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Escalímetro triangular tridente</w:t>
            </w:r>
          </w:p>
        </w:tc>
        <w:tc>
          <w:tcPr>
            <w:tcW w:w="0" w:type="auto"/>
          </w:tcPr>
          <w:p w14:paraId="257B8FCF" w14:textId="2C863D2D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Instrumento de medição utilizado na área da construção civil para medir plantas, projetos e desenhos técnicos</w:t>
            </w:r>
          </w:p>
        </w:tc>
      </w:tr>
      <w:tr w:rsidR="0004620E" w14:paraId="15B48E39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7E8F5" w14:textId="3CC226C1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Patch panel</w:t>
            </w:r>
          </w:p>
        </w:tc>
        <w:tc>
          <w:tcPr>
            <w:tcW w:w="0" w:type="auto"/>
          </w:tcPr>
          <w:p w14:paraId="3A17EE1A" w14:textId="77777777" w:rsidR="00377B49" w:rsidRPr="008739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Dispositivo passivo de rede que centraliza as conexões de cabos Ethernet, fibra óptica ou outros tipos de cabos de rede em um rack de servidores ou data center.</w:t>
            </w:r>
          </w:p>
          <w:p w14:paraId="3A70D552" w14:textId="7777777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4D2CB4B3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C0D59B" w14:textId="77244C82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Switch</w:t>
            </w:r>
          </w:p>
        </w:tc>
        <w:tc>
          <w:tcPr>
            <w:tcW w:w="0" w:type="auto"/>
          </w:tcPr>
          <w:p w14:paraId="62CF7E49" w14:textId="563D616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Dispositivo de rede ativo que funciona como um ponto central de conexão para os dispositivos de rede em uma rede local (LAN).</w:t>
            </w:r>
          </w:p>
        </w:tc>
      </w:tr>
      <w:tr w:rsidR="0004620E" w14:paraId="343BDFBD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D0C5F" w14:textId="674916BA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lastRenderedPageBreak/>
              <w:t>Ethernet</w:t>
            </w:r>
          </w:p>
        </w:tc>
        <w:tc>
          <w:tcPr>
            <w:tcW w:w="0" w:type="auto"/>
          </w:tcPr>
          <w:p w14:paraId="40706E15" w14:textId="68DB4BBB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Padrão de comunicação para redes de computadores que define a forma como os dados são transmitidos e recebidos pelos dispositivos.</w:t>
            </w:r>
          </w:p>
        </w:tc>
      </w:tr>
      <w:tr w:rsidR="0004620E" w14:paraId="6893EC37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333C4" w14:textId="6DAB2D79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Fibra óptica</w:t>
            </w:r>
          </w:p>
        </w:tc>
        <w:tc>
          <w:tcPr>
            <w:tcW w:w="0" w:type="auto"/>
          </w:tcPr>
          <w:p w14:paraId="5B821053" w14:textId="77777777" w:rsidR="00377B49" w:rsidRPr="008739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Cabo de transmissão de dados que utiliza um filamento de vidro ou plástico para transmitir informações em alta velocidade e com grande capacidade.</w:t>
            </w:r>
          </w:p>
          <w:p w14:paraId="2DE5EBCD" w14:textId="7777777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3A422460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9E488" w14:textId="3274667E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LAN</w:t>
            </w:r>
          </w:p>
        </w:tc>
        <w:tc>
          <w:tcPr>
            <w:tcW w:w="0" w:type="auto"/>
          </w:tcPr>
          <w:p w14:paraId="7B20F41E" w14:textId="4B1C4C4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Rede local de computadores, geralmente restrita a um ambiente físico limitado, como um escritório ou prédio</w:t>
            </w:r>
          </w:p>
        </w:tc>
      </w:tr>
      <w:tr w:rsidR="0004620E" w14:paraId="03638E8F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A4BEC" w14:textId="0B4882A6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CRM</w:t>
            </w:r>
          </w:p>
        </w:tc>
        <w:tc>
          <w:tcPr>
            <w:tcW w:w="0" w:type="auto"/>
          </w:tcPr>
          <w:p w14:paraId="6CBF566D" w14:textId="0EF60943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Sigla em inglês para Customer Relationship Management, que se refere a um conjunto de práticas, estratégias e tecnologias utilizadas para gerenciar e analisar as interações com os clientes</w:t>
            </w:r>
          </w:p>
        </w:tc>
      </w:tr>
      <w:tr w:rsidR="0004620E" w14:paraId="27F6C24E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BA46" w14:textId="57FAFFF7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ERP</w:t>
            </w:r>
          </w:p>
        </w:tc>
        <w:tc>
          <w:tcPr>
            <w:tcW w:w="0" w:type="auto"/>
          </w:tcPr>
          <w:p w14:paraId="22D6DD5B" w14:textId="1C9277BB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Sigla em inglês para Enterprise Resource Planning, que se refere a um sistema de gestão empresarial que integra diferentes áreas da empresa, como finanças, estoque, compras, vendas, entre outras</w:t>
            </w:r>
          </w:p>
        </w:tc>
      </w:tr>
      <w:tr w:rsidR="0004620E" w14:paraId="2EDDBF5C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8E06F" w14:textId="49D54BCC" w:rsidR="00377B49" w:rsidRDefault="00377B49" w:rsidP="0009719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Contabilidade</w:t>
            </w:r>
          </w:p>
        </w:tc>
        <w:tc>
          <w:tcPr>
            <w:tcW w:w="0" w:type="auto"/>
          </w:tcPr>
          <w:p w14:paraId="5CB2AC06" w14:textId="77777777" w:rsidR="00377B49" w:rsidRPr="008739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Área responsável pelo registro, controle e análise das movimentações financeiras de uma empresa, como receitas, despesas, lucros e prejuízos.</w:t>
            </w:r>
          </w:p>
          <w:p w14:paraId="5E16E1B5" w14:textId="77777777" w:rsidR="00377B49" w:rsidRDefault="00377B49" w:rsidP="000971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1851344C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307C3" w14:textId="3346F390" w:rsidR="00377B49" w:rsidRDefault="00377B49" w:rsidP="000462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lastRenderedPageBreak/>
              <w:t>Data center</w:t>
            </w:r>
          </w:p>
        </w:tc>
        <w:tc>
          <w:tcPr>
            <w:tcW w:w="0" w:type="auto"/>
          </w:tcPr>
          <w:p w14:paraId="558A155B" w14:textId="77777777" w:rsidR="00377B49" w:rsidRPr="00873949" w:rsidRDefault="00377B49" w:rsidP="00377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Estrutura física que abriga os servidores e sistemas de armazenamento de dados de uma empresa, garantindo sua segurança, disponibilidade e eficiência.</w:t>
            </w:r>
          </w:p>
          <w:p w14:paraId="6B4D876C" w14:textId="77777777" w:rsidR="00377B49" w:rsidRDefault="00377B49" w:rsidP="00377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620E" w14:paraId="0F8F990E" w14:textId="77777777" w:rsidTr="0009719E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FF709" w14:textId="0FADD8D8" w:rsidR="00377B49" w:rsidRDefault="00377B49" w:rsidP="000462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Wi-Fi</w:t>
            </w:r>
          </w:p>
        </w:tc>
        <w:tc>
          <w:tcPr>
            <w:tcW w:w="0" w:type="auto"/>
          </w:tcPr>
          <w:p w14:paraId="5CC513A5" w14:textId="3BF13187" w:rsidR="00377B49" w:rsidRDefault="00377B49" w:rsidP="00377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3949">
              <w:rPr>
                <w:rFonts w:ascii="Arial" w:hAnsi="Arial" w:cs="Arial"/>
                <w:sz w:val="24"/>
                <w:szCs w:val="24"/>
              </w:rPr>
              <w:t>Tecnologia de comunicação sem fio que permite o acesso à internet por meio de redes de rádio de curto alcance</w:t>
            </w:r>
          </w:p>
        </w:tc>
      </w:tr>
    </w:tbl>
    <w:p w14:paraId="37A3A3E2" w14:textId="77777777" w:rsidR="001E4292" w:rsidRPr="001E4292" w:rsidRDefault="001E4292" w:rsidP="00A03F3B">
      <w:pPr>
        <w:jc w:val="both"/>
        <w:rPr>
          <w:rFonts w:ascii="Arial" w:hAnsi="Arial" w:cs="Arial"/>
          <w:sz w:val="32"/>
          <w:szCs w:val="32"/>
        </w:rPr>
      </w:pPr>
    </w:p>
    <w:sectPr w:rsidR="001E4292" w:rsidRPr="001E4292" w:rsidSect="000971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FD44" w14:textId="77777777" w:rsidR="0018242E" w:rsidRDefault="0018242E" w:rsidP="00377B49">
      <w:pPr>
        <w:spacing w:after="0" w:line="240" w:lineRule="auto"/>
      </w:pPr>
      <w:r>
        <w:separator/>
      </w:r>
    </w:p>
  </w:endnote>
  <w:endnote w:type="continuationSeparator" w:id="0">
    <w:p w14:paraId="56A85C0A" w14:textId="77777777" w:rsidR="0018242E" w:rsidRDefault="0018242E" w:rsidP="0037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1082" w14:textId="77777777" w:rsidR="0018242E" w:rsidRDefault="0018242E" w:rsidP="00377B49">
      <w:pPr>
        <w:spacing w:after="0" w:line="240" w:lineRule="auto"/>
      </w:pPr>
      <w:r>
        <w:separator/>
      </w:r>
    </w:p>
  </w:footnote>
  <w:footnote w:type="continuationSeparator" w:id="0">
    <w:p w14:paraId="6EE078CE" w14:textId="77777777" w:rsidR="0018242E" w:rsidRDefault="0018242E" w:rsidP="0037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7ADC"/>
    <w:multiLevelType w:val="multilevel"/>
    <w:tmpl w:val="39EE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0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50"/>
    <w:rsid w:val="0004620E"/>
    <w:rsid w:val="0009719E"/>
    <w:rsid w:val="0018242E"/>
    <w:rsid w:val="001E1417"/>
    <w:rsid w:val="001E4292"/>
    <w:rsid w:val="00377B49"/>
    <w:rsid w:val="00435BAB"/>
    <w:rsid w:val="005B7B2B"/>
    <w:rsid w:val="00643C3C"/>
    <w:rsid w:val="0070695E"/>
    <w:rsid w:val="00800F8C"/>
    <w:rsid w:val="00995E50"/>
    <w:rsid w:val="00A03F3B"/>
    <w:rsid w:val="00A712C5"/>
    <w:rsid w:val="00B309E4"/>
    <w:rsid w:val="00BF4098"/>
    <w:rsid w:val="00EF1AE8"/>
    <w:rsid w:val="00F174BB"/>
    <w:rsid w:val="00F51126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ED6D"/>
  <w15:chartTrackingRefBased/>
  <w15:docId w15:val="{EFBA668F-74F6-488A-967E-221F278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B49"/>
  </w:style>
  <w:style w:type="paragraph" w:styleId="Rodap">
    <w:name w:val="footer"/>
    <w:basedOn w:val="Normal"/>
    <w:link w:val="RodapChar"/>
    <w:uiPriority w:val="99"/>
    <w:unhideWhenUsed/>
    <w:rsid w:val="0037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B49"/>
  </w:style>
  <w:style w:type="paragraph" w:styleId="PargrafodaLista">
    <w:name w:val="List Paragraph"/>
    <w:basedOn w:val="Normal"/>
    <w:uiPriority w:val="34"/>
    <w:qFormat/>
    <w:rsid w:val="0004620E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0462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462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462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0462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0462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046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097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97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097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23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5036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9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3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14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Franclin Silva</dc:creator>
  <cp:keywords/>
  <dc:description/>
  <cp:lastModifiedBy>Cris Diamandis</cp:lastModifiedBy>
  <cp:revision>2</cp:revision>
  <dcterms:created xsi:type="dcterms:W3CDTF">2023-03-09T04:12:00Z</dcterms:created>
  <dcterms:modified xsi:type="dcterms:W3CDTF">2023-03-09T04:12:00Z</dcterms:modified>
</cp:coreProperties>
</file>