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ABRAOM Regionalization Compact Handoff</w:t>
      </w:r>
    </w:p>
    <w:p>
      <w:pPr>
        <w:pStyle w:val="Subtitle"/>
      </w:pPr>
      <w:r>
        <w:t xml:space="preserve">Resumo técnico, artefatos S3 e próximos passos</w:t>
      </w:r>
    </w:p>
    <w:p>
      <w:pPr>
        <w:pStyle w:val="Author"/>
      </w:pPr>
      <w:r>
        <w:t xml:space="preserve">Lumina ABRAOM/ClinVar regionalization study</w:t>
      </w:r>
    </w:p>
    <w:p>
      <w:pPr>
        <w:pStyle w:val="Date"/>
      </w:pPr>
      <w:r>
        <w:t xml:space="preserve">2026-07-06T14:05:27+00:00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abraom-regionalization-compact-handoff"/>
    <w:p>
      <w:pPr>
        <w:pStyle w:val="Heading1"/>
      </w:pPr>
      <w:r>
        <w:t xml:space="preserve">ABRAOM Regionalization Compact Handoff</w:t>
      </w:r>
    </w:p>
    <w:p>
      <w:pPr>
        <w:pStyle w:val="FirstParagraph"/>
      </w:pPr>
      <w:r>
        <w:rPr>
          <w:b/>
          <w:bCs/>
        </w:rPr>
        <w:t xml:space="preserve">Gerado em UTC:</w:t>
      </w:r>
      <w:r>
        <w:t xml:space="preserve"> </w:t>
      </w:r>
      <w:r>
        <w:rPr>
          <w:rStyle w:val="VerbatimChar"/>
        </w:rPr>
        <w:t xml:space="preserve">2026-07-06T14:05:27+00:00</w:t>
      </w:r>
    </w:p>
    <w:p>
      <w:pPr>
        <w:pStyle w:val="BodyText"/>
      </w:pPr>
      <w:r>
        <w:rPr>
          <w:b/>
          <w:bCs/>
        </w:rPr>
        <w:t xml:space="preserve">Repositório:</w:t>
      </w:r>
      <w:r>
        <w:t xml:space="preserve"> </w:t>
      </w:r>
      <w:r>
        <w:rPr>
          <w:rStyle w:val="VerbatimChar"/>
        </w:rPr>
        <w:t xml:space="preserve">/home/sagemaker-user/lumina-ssm</w:t>
      </w:r>
    </w:p>
    <w:p>
      <w:pPr>
        <w:pStyle w:val="BodyText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abraom-regionalization-study</w:t>
      </w:r>
    </w:p>
    <w:p>
      <w:pPr>
        <w:pStyle w:val="BodyText"/>
      </w:pPr>
      <w:r>
        <w:rPr>
          <w:b/>
          <w:bCs/>
        </w:rPr>
        <w:t xml:space="preserve">GitHub branch URL:</w:t>
      </w:r>
      <w:r>
        <w:t xml:space="preserve"> </w:t>
      </w:r>
      <w:r>
        <w:rPr>
          <w:rStyle w:val="VerbatimChar"/>
        </w:rPr>
        <w:t xml:space="preserve">https://github.com/eduardodx/lumina-ssm/tree/abraom-regionalization-study</w:t>
      </w:r>
    </w:p>
    <w:p>
      <w:pPr>
        <w:pStyle w:val="BodyText"/>
      </w:pPr>
      <w:r>
        <w:rPr>
          <w:b/>
          <w:bCs/>
        </w:rPr>
        <w:t xml:space="preserve">Commit na geração:</w:t>
      </w:r>
      <w:r>
        <w:t xml:space="preserve"> </w:t>
      </w:r>
      <w:r>
        <w:rPr>
          <w:rStyle w:val="VerbatimChar"/>
        </w:rPr>
        <w:t xml:space="preserve">88e3c1c008fc53e5da3b30220c2a8beec962fc01</w:t>
      </w:r>
    </w:p>
    <w:p>
      <w:pPr>
        <w:pStyle w:val="BodyText"/>
      </w:pPr>
      <w:r>
        <w:rPr>
          <w:b/>
          <w:bCs/>
        </w:rPr>
        <w:t xml:space="preserve">Versão extensa para auditoria:</w:t>
      </w:r>
      <w:r>
        <w:t xml:space="preserve"> </w:t>
      </w:r>
      <w:r>
        <w:rPr>
          <w:rStyle w:val="VerbatimChar"/>
        </w:rPr>
        <w:t xml:space="preserve">artifacts/clinvar_regional_eval/researcher_transfer_report/ABRAOM_RESEARCHER_TRANSFER_REPORT.md</w:t>
      </w:r>
    </w:p>
    <w:bookmarkStart w:id="9" w:name="conclusão-curta"/>
    <w:p>
      <w:pPr>
        <w:pStyle w:val="Heading2"/>
      </w:pPr>
      <w:r>
        <w:t xml:space="preserve">1. Conclusão Curta</w:t>
      </w:r>
    </w:p>
    <w:p>
      <w:pPr>
        <w:pStyle w:val="FirstParagraph"/>
      </w:pPr>
      <w:r>
        <w:t xml:space="preserve">O estudo encontrou</w:t>
      </w:r>
      <w:r>
        <w:t xml:space="preserve"> </w:t>
      </w:r>
      <w:r>
        <w:rPr>
          <w:b/>
          <w:bCs/>
        </w:rPr>
        <w:t xml:space="preserve">sinal operacional útil nos benchmarks regionais</w:t>
      </w:r>
      <w:r>
        <w:t xml:space="preserve">, principalmente por reduzir falso positivo em variantes benignas comuns no ABRAOM. Isso ainda não prova um sinal biológico específico do ABRAOM. O melhor candidato atual é</w:t>
      </w:r>
      <w:r>
        <w:t xml:space="preserve"> </w:t>
      </w:r>
      <w:r>
        <w:rPr>
          <w:rStyle w:val="VerbatimChar"/>
        </w:rPr>
        <w:t xml:space="preserve">M5_v3_safety</w:t>
      </w:r>
      <w:r>
        <w:t xml:space="preserve">, porque combina o sinal regional com uma guarda molecular: a frequência ABRAOM pode reduzir o score de patogenicidade, mas não pode apagar completamente evidência molecular forte.</w:t>
      </w:r>
    </w:p>
    <w:p>
      <w:pPr>
        <w:pStyle w:val="BodyText"/>
      </w:pPr>
      <w:r>
        <w:t xml:space="preserve">O resultado ainda</w:t>
      </w:r>
      <w:r>
        <w:t xml:space="preserve"> </w:t>
      </w:r>
      <w:r>
        <w:rPr>
          <w:b/>
          <w:bCs/>
        </w:rPr>
        <w:t xml:space="preserve">não é prova clínica final</w:t>
      </w:r>
      <w:r>
        <w:t xml:space="preserve">. Os controles negativos estratificados mostram que parte do ganho pode vir de estrutura de frequência, gene ou benchmark. A próxima etapa científica deve ser curadoria pública/externa das variantes críticas, não outro treino imediato.</w:t>
      </w:r>
    </w:p>
    <w:bookmarkEnd w:id="9"/>
    <w:bookmarkStart w:id="10" w:name="principais-resultados"/>
    <w:p>
      <w:pPr>
        <w:pStyle w:val="Heading2"/>
      </w:pPr>
      <w:r>
        <w:t xml:space="preserve">2. Principais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M5_v3_safety</w:t>
            </w:r>
          </w:p>
        </w:tc>
        <w:tc>
          <w:tcPr/>
          <w:p>
            <w:pPr>
              <w:pStyle w:val="Compac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br_only</w:t>
            </w:r>
            <w:r>
              <w:t xml:space="preserve"> </w:t>
            </w:r>
            <w:r>
              <w:t xml:space="preserve">MCC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ganho brasileiro claro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abraom_common_benign</w:t>
            </w:r>
            <w:r>
              <w:t xml:space="preserve"> </w:t>
            </w: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menos falso positivo benigno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abraom_pathogenic_present</w:t>
            </w:r>
            <w:r>
              <w:t xml:space="preserve"> </w:t>
            </w: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sensibilidade P/LP recuperada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global_nonbr_no_abraom</w:t>
            </w:r>
            <w:r>
              <w:t xml:space="preserve"> </w:t>
            </w:r>
            <w:r>
              <w:t xml:space="preserve">MCC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não degradação global em MCC</w:t>
            </w:r>
          </w:p>
        </w:tc>
      </w:tr>
    </w:tbl>
    <w:p>
      <w:pPr>
        <w:pStyle w:val="BodyText"/>
      </w:pPr>
      <w:r>
        <w:t xml:space="preserve">Leitura prática: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M6</w:t>
      </w:r>
      <w:r>
        <w:t xml:space="preserve"> </w:t>
      </w:r>
      <w:r>
        <w:t xml:space="preserve">brutos reduziram falsos positivos, mas criaram risco forte de falso benigno em P/LP presentes no ABRAOM.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M5_v2_calibrated</w:t>
      </w:r>
      <w:r>
        <w:t xml:space="preserve"> </w:t>
      </w:r>
      <w:r>
        <w:t xml:space="preserve">limitou o impacto da frequência.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M5_v3_safety</w:t>
      </w:r>
      <w:r>
        <w:t xml:space="preserve"> </w:t>
      </w:r>
      <w:r>
        <w:t xml:space="preserve">manteve o ganho regional e adicionou proteção molecular.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M7_scrambled</w:t>
      </w:r>
      <w:r>
        <w:t xml:space="preserve"> </w:t>
      </w:r>
      <w:r>
        <w:t xml:space="preserve">foi usado como controle negativo; ele não deve ser lido como modelo candidato principal.</w:t>
      </w:r>
    </w:p>
    <w:p>
      <w:pPr>
        <w:pStyle w:val="FirstParagraph"/>
      </w:pPr>
      <w:r>
        <w:t xml:space="preserve">Alertas no painel crítico de curadoria: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MCC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high_priority_review_queue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-0.510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baseline no painel de stress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high_priority_review_queue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M5_v3_safety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alerta: colapso no painel crítico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plp_high_priority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P/LP críticos no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plp_high_priority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M5_v3_safety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alerta: 60 falsos benignos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common_benign_high_priority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benignas comuns críticas no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common_benign_high_priority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M5_v3_safety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alerta: 15 falsos positivos</w:t>
            </w:r>
          </w:p>
        </w:tc>
      </w:tr>
    </w:tbl>
    <w:p>
      <w:pPr>
        <w:pStyle w:val="BodyText"/>
      </w:pPr>
      <w:r>
        <w:t xml:space="preserve">Esse painel é um</w:t>
      </w:r>
      <w:r>
        <w:t xml:space="preserve"> </w:t>
      </w:r>
      <w:r>
        <w:rPr>
          <w:b/>
          <w:bCs/>
        </w:rPr>
        <w:t xml:space="preserve">stress test derivado de erros</w:t>
      </w:r>
      <w:r>
        <w:t xml:space="preserve">, não um benchmark populacional balanceado. Ele mostra onde a hipótese ainda falha e por que a próxima etapa é curadoria, não treino imediato.</w:t>
      </w:r>
    </w:p>
    <w:bookmarkEnd w:id="10"/>
    <w:bookmarkStart w:id="11" w:name="dados-essenciais"/>
    <w:p>
      <w:pPr>
        <w:pStyle w:val="Heading2"/>
      </w:pPr>
      <w:r>
        <w:t xml:space="preserve">3. Dados Essenciais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ABRAOM v2 de entrada</w:t>
            </w:r>
          </w:p>
        </w:tc>
        <w:tc>
          <w:tcPr/>
          <w:p>
            <w:pPr>
              <w:pStyle w:val="Compact"/>
            </w:pPr>
            <w:r>
              <w:t xml:space="preserve">17.833.190 variantes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adapter de frequência</w:t>
            </w:r>
          </w:p>
        </w:tc>
        <w:tc>
          <w:tcPr/>
          <w:p>
            <w:pPr>
              <w:pStyle w:val="Compact"/>
            </w:pPr>
            <w:r>
              <w:t xml:space="preserve">17.784.373 linhas escritas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ClinVar x ABRAOM</w:t>
            </w:r>
          </w:p>
        </w:tc>
        <w:tc>
          <w:tcPr/>
          <w:p>
            <w:pPr>
              <w:pStyle w:val="Compact"/>
            </w:pPr>
            <w:r>
              <w:t xml:space="preserve">1.089.826 linhas; 1.089.826 variant keys únicos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ClinVar presentes no ABRAOM</w:t>
            </w:r>
          </w:p>
        </w:tc>
        <w:tc>
          <w:tcPr/>
          <w:p>
            <w:pPr>
              <w:pStyle w:val="Compact"/>
            </w:pPr>
            <w:r>
              <w:t xml:space="preserve">71.591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 crítica pública</w:t>
            </w:r>
          </w:p>
        </w:tc>
        <w:tc>
          <w:tcPr/>
          <w:p>
            <w:pPr>
              <w:pStyle w:val="Compact"/>
            </w:pPr>
            <w:r>
              <w:t xml:space="preserve">75 variantes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público pronto</w:t>
            </w:r>
          </w:p>
        </w:tc>
        <w:tc>
          <w:tcPr/>
          <w:p>
            <w:pPr>
              <w:pStyle w:val="Compact"/>
            </w:pPr>
            <w:r>
              <w:t xml:space="preserve">1 variante(s)</w:t>
            </w:r>
          </w:p>
        </w:tc>
      </w:tr>
    </w:tbl>
    <w:p>
      <w:pPr>
        <w:pStyle w:val="BodyText"/>
      </w:pPr>
      <w:r>
        <w:t xml:space="preserve">Slices decisivos: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P/LP</w:t>
            </w:r>
          </w:p>
        </w:tc>
        <w:tc>
          <w:tcPr/>
          <w:p>
            <w:pPr>
              <w:pStyle w:val="Compact"/>
            </w:pPr>
            <w:r>
              <w:t xml:space="preserve">B/LB</w:t>
            </w:r>
          </w:p>
        </w:tc>
        <w:tc>
          <w:tcPr/>
          <w:p>
            <w:pPr>
              <w:pStyle w:val="Compact"/>
            </w:pPr>
            <w:r>
              <w:t xml:space="preserve">ABRAOM present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br_only</w:t>
            </w:r>
          </w:p>
        </w:tc>
        <w:tc>
          <w:tcPr/>
          <w:p>
            <w:pPr>
              <w:pStyle w:val="Compact"/>
            </w:pPr>
            <w:r>
              <w:t xml:space="preserve">4.163</w:t>
            </w:r>
          </w:p>
        </w:tc>
        <w:tc>
          <w:tcPr/>
          <w:p>
            <w:pPr>
              <w:pStyle w:val="Compact"/>
            </w:pPr>
            <w:r>
              <w:t xml:space="preserve">3.510</w:t>
            </w:r>
          </w:p>
        </w:tc>
        <w:tc>
          <w:tcPr/>
          <w:p>
            <w:pPr>
              <w:pStyle w:val="Compact"/>
            </w:pPr>
            <w:r>
              <w:t xml:space="preserve">653</w:t>
            </w:r>
          </w:p>
        </w:tc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t xml:space="preserve">ganho no subconjunto brasileiro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abraom_common_benign</w:t>
            </w:r>
          </w:p>
        </w:tc>
        <w:tc>
          <w:tcPr/>
          <w:p>
            <w:pPr>
              <w:pStyle w:val="Compact"/>
            </w:pPr>
            <w:r>
              <w:t xml:space="preserve">56.309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56.309</w:t>
            </w:r>
          </w:p>
        </w:tc>
        <w:tc>
          <w:tcPr/>
          <w:p>
            <w:pPr>
              <w:pStyle w:val="Compact"/>
            </w:pPr>
            <w:r>
              <w:t xml:space="preserve">56.309</w:t>
            </w:r>
          </w:p>
        </w:tc>
        <w:tc>
          <w:tcPr/>
          <w:p>
            <w:pPr>
              <w:pStyle w:val="Compact"/>
            </w:pPr>
            <w:r>
              <w:t xml:space="preserve">redução de falso positivo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abraom_pathogenic_present</w:t>
            </w:r>
          </w:p>
        </w:tc>
        <w:tc>
          <w:tcPr/>
          <w:p>
            <w:pPr>
              <w:pStyle w:val="Compact"/>
            </w:pPr>
            <w:r>
              <w:t xml:space="preserve">1.596</w:t>
            </w:r>
          </w:p>
        </w:tc>
        <w:tc>
          <w:tcPr/>
          <w:p>
            <w:pPr>
              <w:pStyle w:val="Compact"/>
            </w:pPr>
            <w:r>
              <w:t xml:space="preserve">1.596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1.596</w:t>
            </w:r>
          </w:p>
        </w:tc>
        <w:tc>
          <w:tcPr/>
          <w:p>
            <w:pPr>
              <w:pStyle w:val="Compact"/>
            </w:pPr>
            <w:r>
              <w:t xml:space="preserve">proteção contra falso benigno P/LP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global_nonbr_no_abraom</w:t>
            </w:r>
          </w:p>
        </w:tc>
        <w:tc>
          <w:tcPr/>
          <w:p>
            <w:pPr>
              <w:pStyle w:val="Compact"/>
            </w:pPr>
            <w:r>
              <w:t xml:space="preserve">16.208</w:t>
            </w:r>
          </w:p>
        </w:tc>
        <w:tc>
          <w:tcPr/>
          <w:p>
            <w:pPr>
              <w:pStyle w:val="Compact"/>
            </w:pPr>
            <w:r>
              <w:t xml:space="preserve">13.205</w:t>
            </w:r>
          </w:p>
        </w:tc>
        <w:tc>
          <w:tcPr/>
          <w:p>
            <w:pPr>
              <w:pStyle w:val="Compact"/>
            </w:pPr>
            <w:r>
              <w:t xml:space="preserve">3.003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não degradação global</w:t>
            </w:r>
          </w:p>
        </w:tc>
      </w:tr>
    </w:tbl>
    <w:bookmarkEnd w:id="11"/>
    <w:bookmarkStart w:id="12" w:name="o-que-foi-treinado-e-comparado"/>
    <w:p>
      <w:pPr>
        <w:pStyle w:val="Heading2"/>
      </w:pPr>
      <w:r>
        <w:t xml:space="preserve">4. O que foi Treinado e Comparado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Leitura curta</w:t>
            </w:r>
          </w:p>
        </w:tc>
        <w:tc>
          <w:tcPr/>
          <w:p>
            <w:pPr>
              <w:pStyle w:val="Compact"/>
            </w:pPr>
            <w:r>
              <w:t xml:space="preserve">br_only MCC</w:t>
            </w:r>
          </w:p>
        </w:tc>
        <w:tc>
          <w:tcPr/>
          <w:p>
            <w:pPr>
              <w:pStyle w:val="Compact"/>
            </w:pPr>
            <w:r>
              <w:t xml:space="preserve">Benignas comuns ABRAOM specificity</w:t>
            </w:r>
          </w:p>
        </w:tc>
        <w:tc>
          <w:tcPr/>
          <w:p>
            <w:pPr>
              <w:pStyle w:val="Compact"/>
            </w:pPr>
            <w:r>
              <w:t xml:space="preserve">P/LP ABRAOM recall</w:t>
            </w:r>
          </w:p>
        </w:tc>
        <w:tc>
          <w:tcPr/>
          <w:p>
            <w:pPr>
              <w:pStyle w:val="Compact"/>
            </w:pPr>
            <w:r>
              <w:t xml:space="preserve">Global nonBR MCC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baseline molecular geral, sem ABRAOM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fusion regional conservadora</w:t>
            </w:r>
          </w:p>
        </w:tc>
        <w:tc>
          <w:tcPr/>
          <w:p>
            <w:pPr>
              <w:pStyle w:val="Compact"/>
            </w:pPr>
            <w:r>
              <w:t xml:space="preserve">0.292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0.526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fusion + frequência; reduziu FP, mas suprimiu P/LP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0.990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frequência explícita; forte, mas inseguro para P/LP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M7_scrambled</w:t>
            </w:r>
          </w:p>
        </w:tc>
        <w:tc>
          <w:tcPr/>
          <w:p>
            <w:pPr>
              <w:pStyle w:val="Compact"/>
            </w:pPr>
            <w:r>
              <w:t xml:space="preserve">controle negativo com ABRAOM embaralhado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  <w:tc>
          <w:tcPr/>
          <w:p>
            <w:pPr>
              <w:pStyle w:val="Compact"/>
            </w:pPr>
            <w:r>
              <w:t xml:space="preserve">0.252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M5_v2_calibrated</w:t>
            </w:r>
          </w:p>
        </w:tc>
        <w:tc>
          <w:tcPr/>
          <w:p>
            <w:pPr>
              <w:pStyle w:val="Compact"/>
            </w:pPr>
            <w:r>
              <w:t xml:space="preserve">M5 com desconto regional limitado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M5_v3_safety</w:t>
            </w:r>
          </w:p>
        </w:tc>
        <w:tc>
          <w:tcPr/>
          <w:p>
            <w:pPr>
              <w:pStyle w:val="Compact"/>
            </w:pPr>
            <w:r>
              <w:t xml:space="preserve">candidato final com guarda molecular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</w:tr>
    </w:tbl>
    <w:p>
      <w:pPr>
        <w:pStyle w:val="BodyText"/>
      </w:pPr>
      <w:r>
        <w:t xml:space="preserve">Fusion dinâmica: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br_only MCC</w:t>
            </w:r>
          </w:p>
        </w:tc>
        <w:tc>
          <w:tcPr/>
          <w:p>
            <w:pPr>
              <w:pStyle w:val="Compact"/>
            </w:pPr>
            <w:r>
              <w:t xml:space="preserve">ABRAOM benign specificity</w:t>
            </w:r>
          </w:p>
        </w:tc>
        <w:tc>
          <w:tcPr/>
          <w:p>
            <w:pPr>
              <w:pStyle w:val="Compact"/>
            </w:pPr>
            <w:r>
              <w:t xml:space="preserve">ABRAOM P/LP recall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M5_dynamic_gated</w:t>
            </w:r>
          </w:p>
        </w:tc>
        <w:tc>
          <w:tcPr/>
          <w:p>
            <w:pPr>
              <w:pStyle w:val="Compact"/>
            </w:pPr>
            <w:r>
              <w:t xml:space="preserve">0.666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não selecionado: colapso de P/LP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M7_dynamic_scrambled</w:t>
            </w:r>
          </w:p>
        </w:tc>
        <w:tc>
          <w:tcPr/>
          <w:p>
            <w:pPr>
              <w:pStyle w:val="Compact"/>
            </w:pPr>
            <w:r>
              <w:t xml:space="preserve">0.301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controle negativo; não superou ABRAOM real</w:t>
            </w:r>
          </w:p>
        </w:tc>
      </w:tr>
    </w:tbl>
    <w:p>
      <w:pPr>
        <w:pStyle w:val="BodyText"/>
      </w:pPr>
      <w:r>
        <w:t xml:space="preserve">Receita científica:</w:t>
      </w:r>
    </w:p>
    <w:p>
      <w:pPr>
        <w:pStyle w:val="Compact"/>
        <w:numPr>
          <w:ilvl w:val="0"/>
          <w:numId w:val="1002"/>
        </w:numPr>
      </w:pPr>
      <w:r>
        <w:t xml:space="preserve">Treinar/usar</w:t>
      </w:r>
      <w:r>
        <w:t xml:space="preserve"> </w:t>
      </w:r>
      <w:r>
        <w:rPr>
          <w:rStyle w:val="VerbatimChar"/>
        </w:rPr>
        <w:t xml:space="preserve">M0</w:t>
      </w:r>
      <w:r>
        <w:t xml:space="preserve"> </w:t>
      </w:r>
      <w:r>
        <w:t xml:space="preserve">como baseline molecular ClinVar non-BR.</w:t>
      </w:r>
    </w:p>
    <w:p>
      <w:pPr>
        <w:pStyle w:val="Compact"/>
        <w:numPr>
          <w:ilvl w:val="0"/>
          <w:numId w:val="1002"/>
        </w:numPr>
      </w:pPr>
      <w:r>
        <w:t xml:space="preserve">Treinar adapters de frequência</w:t>
      </w:r>
      <w:r>
        <w:t xml:space="preserve"> </w:t>
      </w:r>
      <w:r>
        <w:rPr>
          <w:rStyle w:val="VerbatimChar"/>
        </w:rPr>
        <w:t xml:space="preserve">A_BR</w:t>
      </w:r>
      <w:r>
        <w:t xml:space="preserve">,</w:t>
      </w:r>
      <w:r>
        <w:t xml:space="preserve"> </w:t>
      </w:r>
      <w:r>
        <w:rPr>
          <w:rStyle w:val="VerbatimChar"/>
        </w:rPr>
        <w:t xml:space="preserve">A_gnomAD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A_scrambled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Comparar M4/M5/M6 contra M0 nos mesmos slices regionais.</w:t>
      </w:r>
    </w:p>
    <w:p>
      <w:pPr>
        <w:pStyle w:val="Compact"/>
        <w:numPr>
          <w:ilvl w:val="0"/>
          <w:numId w:val="1002"/>
        </w:numPr>
      </w:pPr>
      <w:r>
        <w:t xml:space="preserve">Usar M7/scrambled e controles estratificados para falsificação.</w:t>
      </w:r>
    </w:p>
    <w:p>
      <w:pPr>
        <w:pStyle w:val="Compact"/>
        <w:numPr>
          <w:ilvl w:val="0"/>
          <w:numId w:val="1002"/>
        </w:numPr>
      </w:pPr>
      <w:r>
        <w:t xml:space="preserve">Calibrar M5 para limitar desconto por frequência.</w:t>
      </w:r>
    </w:p>
    <w:p>
      <w:pPr>
        <w:pStyle w:val="Compact"/>
        <w:numPr>
          <w:ilvl w:val="0"/>
          <w:numId w:val="1002"/>
        </w:numPr>
      </w:pPr>
      <w:r>
        <w:t xml:space="preserve">Selecionar</w:t>
      </w:r>
      <w:r>
        <w:t xml:space="preserve"> </w:t>
      </w:r>
      <w:r>
        <w:rPr>
          <w:rStyle w:val="VerbatimChar"/>
        </w:rPr>
        <w:t xml:space="preserve">M5_v3_safety</w:t>
      </w:r>
      <w:r>
        <w:t xml:space="preserve"> </w:t>
      </w:r>
      <w:r>
        <w:t xml:space="preserve">como melhor candidato experimental, com guarda molecular.</w:t>
      </w:r>
    </w:p>
    <w:bookmarkEnd w:id="12"/>
    <w:bookmarkStart w:id="13" w:name="artefatos-s3-para-não-regenerar"/>
    <w:p>
      <w:pPr>
        <w:pStyle w:val="Heading2"/>
      </w:pPr>
      <w:r>
        <w:t xml:space="preserve">5. Artefatos S3 para Não Regenerar</w:t>
      </w:r>
    </w:p>
    <w:p>
      <w:pPr>
        <w:pStyle w:val="FirstParagraph"/>
      </w:pPr>
      <w:r>
        <w:t xml:space="preserve">Esta seção é crítica. Antes de rodar qualquer script pesado, verificar estes caminhos. Se o objeto existir e a receita não mudou, reutilizar o artefato.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S3 URI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ABRAOM</w:t>
            </w:r>
          </w:p>
        </w:tc>
        <w:tc>
          <w:tcPr/>
          <w:p>
            <w:pPr>
              <w:pStyle w:val="Compact"/>
            </w:pPr>
            <w:r>
              <w:t xml:space="preserve">ABRAOM v2 processado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s3://ai4bio-lumina/benchmarks/mosaic/data/processed/gen-abraom-seqs/v2/</w:t>
            </w:r>
          </w:p>
        </w:tc>
        <w:tc>
          <w:tcPr/>
          <w:p>
            <w:pPr>
              <w:pStyle w:val="Compact"/>
            </w:pPr>
            <w:r>
              <w:t xml:space="preserve">Entrada primária para reconstruir o índice ABRAOM usado no estudo.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SageMaker</w:t>
            </w:r>
          </w:p>
        </w:tc>
        <w:tc>
          <w:tcPr/>
          <w:p>
            <w:pPr>
              <w:pStyle w:val="Compact"/>
            </w:pPr>
            <w:r>
              <w:t xml:space="preserve">Raiz de dados e saídas do estudo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</w:t>
            </w:r>
          </w:p>
        </w:tc>
        <w:tc>
          <w:tcPr/>
          <w:p>
            <w:pPr>
              <w:pStyle w:val="Compact"/>
            </w:pPr>
            <w:r>
              <w:t xml:space="preserve">Prefixo guarda datasets, treinos, avaliações e artefatos SageMaker do estudo.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SageMaker</w:t>
            </w:r>
          </w:p>
        </w:tc>
        <w:tc>
          <w:tcPr/>
          <w:p>
            <w:pPr>
              <w:pStyle w:val="Compact"/>
            </w:pPr>
            <w:r>
              <w:t xml:space="preserve">Dataset do adapter de frequência ABRAOM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s3://ai4bio-lumina-experiments-v2/lumina-ssm/data/datasets/abraom_frequency_adapter/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  <w:r>
              <w:t xml:space="preserve"> </w:t>
            </w:r>
            <w:r>
              <w:rPr>
                <w:rStyle w:val="VerbatimChar"/>
              </w:rPr>
              <w:t xml:space="preserve">frequency</w:t>
            </w:r>
            <w:r>
              <w:t xml:space="preserve"> </w:t>
            </w:r>
            <w:r>
              <w:t xml:space="preserve">para treinar/reusar A_BR, A_gnomAD e controle scrambled.</w:t>
            </w:r>
          </w:p>
        </w:tc>
        <w:tc>
          <w:tcPr/>
          <w:p>
            <w:pPr>
              <w:pStyle w:val="Compact"/>
            </w:pPr>
            <w:r>
              <w:t xml:space="preserve">prefixo default do launcher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SageMaker</w:t>
            </w:r>
          </w:p>
        </w:tc>
        <w:tc>
          <w:tcPr/>
          <w:p>
            <w:pPr>
              <w:pStyle w:val="Compact"/>
            </w:pPr>
            <w:r>
              <w:t xml:space="preserve">Dataset ClinVar x ABRAOM regional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s3://ai4bio-lumina-experiments-v2/lumina-ssm/data/datasets/clinvar/regional_abraom/</w:t>
            </w:r>
          </w:p>
        </w:tc>
        <w:tc>
          <w:tcPr/>
          <w:p>
            <w:pPr>
              <w:pStyle w:val="Compact"/>
            </w:pPr>
            <w:r>
              <w:t xml:space="preserve">Raiz esperada para master/slices; usar antes de regenerar parquets grandes.</w:t>
            </w:r>
          </w:p>
        </w:tc>
        <w:tc>
          <w:tcPr/>
          <w:p>
            <w:pPr>
              <w:pStyle w:val="Compact"/>
            </w:pPr>
            <w:r>
              <w:t xml:space="preserve">prefixo default do launcher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SageMaker</w:t>
            </w:r>
          </w:p>
        </w:tc>
        <w:tc>
          <w:tcPr/>
          <w:p>
            <w:pPr>
              <w:pStyle w:val="Compact"/>
            </w:pPr>
            <w:r>
              <w:t xml:space="preserve">Slices regionais ClinVar x ABRAOM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s3://ai4bio-lumina-experiments-v2/lumina-ssm/data/datasets/clinvar/regional_abraom/slices/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  <w:r>
              <w:t xml:space="preserve"> </w:t>
            </w:r>
            <w:r>
              <w:rPr>
                <w:rStyle w:val="VerbatimChar"/>
              </w:rPr>
              <w:t xml:space="preserve">dataset</w:t>
            </w:r>
            <w:r>
              <w:t xml:space="preserve"> </w:t>
            </w:r>
            <w:r>
              <w:t xml:space="preserve">usado por M0, fusion e avaliação regional.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Genoma hg38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s3://ai4bio-lumina-experiments-v2/lumina-ssm/data/hg38/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  <w:r>
              <w:t xml:space="preserve"> </w:t>
            </w:r>
            <w:r>
              <w:rPr>
                <w:rStyle w:val="VerbatimChar"/>
              </w:rPr>
              <w:t xml:space="preserve">reference</w:t>
            </w:r>
            <w:r>
              <w:t xml:space="preserve"> </w:t>
            </w:r>
            <w:r>
              <w:t xml:space="preserve">dos jobs SageMaker.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base</w:t>
            </w:r>
          </w:p>
        </w:tc>
        <w:tc>
          <w:tcPr/>
          <w:p>
            <w:pPr>
              <w:pStyle w:val="Compact"/>
            </w:pPr>
            <w:r>
              <w:t xml:space="preserve">Lumina BEAT-v10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s3://ai4bio-lumina/releases/lumina-beat-v10-20260527182934/</w:t>
            </w:r>
          </w:p>
        </w:tc>
        <w:tc>
          <w:tcPr/>
          <w:p>
            <w:pPr>
              <w:pStyle w:val="Compact"/>
            </w:pPr>
            <w:r>
              <w:t xml:space="preserve">F0/base checkpoint para M0, adapters e fusion.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ClinVar</w:t>
            </w:r>
          </w:p>
        </w:tc>
        <w:tc>
          <w:tcPr/>
          <w:p>
            <w:pPr>
              <w:pStyle w:val="Compact"/>
            </w:pPr>
            <w:r>
              <w:t xml:space="preserve">M0 baseline non-BR 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s3://ai4bio-lumina-experiments-v2/lumina-ssm/clinvar-m0/clinvar-m0-nonbr-beatv10-v1/sagemaker-artifacts/clinvar-m0-nonbr-beatv10-v1-2e6520-20260621191336/output/model.tar.gz</w:t>
            </w:r>
          </w:p>
        </w:tc>
        <w:tc>
          <w:tcPr/>
          <w:p>
            <w:pPr>
              <w:pStyle w:val="Compact"/>
            </w:pPr>
            <w:r>
              <w:t xml:space="preserve">Modelo molecular geral usado como baseline e init model da fusion.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de frequência</w:t>
            </w:r>
          </w:p>
        </w:tc>
        <w:tc>
          <w:tcPr/>
          <w:p>
            <w:pPr>
              <w:pStyle w:val="Compact"/>
            </w:pPr>
            <w:r>
              <w:t xml:space="preserve">A_BR ABRAOM balanced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s3://ai4bio-lumina-experiments-v2/lumina-ssm/abraom-frequency-adapter/abraom-freq-adapter-abraom-balanced-v1-rerun/sagemaker-artifacts/abraom-freq-abraom-balanced-v1-reru-dbb2ad-20260617023522/output/</w:t>
            </w:r>
          </w:p>
        </w:tc>
        <w:tc>
          <w:tcPr/>
          <w:p>
            <w:pPr>
              <w:pStyle w:val="Compact"/>
            </w:pPr>
            <w:r>
              <w:t xml:space="preserve">Adapter populacional brasileiro usado em M4/M5 fusion.</w:t>
            </w:r>
          </w:p>
        </w:tc>
        <w:tc>
          <w:tcPr/>
          <w:p>
            <w:pPr>
              <w:pStyle w:val="Compact"/>
            </w:pPr>
            <w:r>
              <w:t xml:space="preserve">prefixo default do launcher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de frequência</w:t>
            </w:r>
          </w:p>
        </w:tc>
        <w:tc>
          <w:tcPr/>
          <w:p>
            <w:pPr>
              <w:pStyle w:val="Compact"/>
            </w:pPr>
            <w:r>
              <w:t xml:space="preserve">A_gnomAD balanced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s3://ai4bio-lumina-experiments-v2/lumina-ssm/abraom-frequency-adapter/abraom-freq-adapter-gnomad-balanced-v1/sagemaker-artifacts/abraom-freq-gnomad-balanced-v1-787c1c-20260621124601/output/</w:t>
            </w:r>
          </w:p>
        </w:tc>
        <w:tc>
          <w:tcPr/>
          <w:p>
            <w:pPr>
              <w:pStyle w:val="Compact"/>
            </w:pPr>
            <w:r>
              <w:t xml:space="preserve">Adapter comparador global usado em M4/M5/M2.</w:t>
            </w:r>
          </w:p>
        </w:tc>
        <w:tc>
          <w:tcPr/>
          <w:p>
            <w:pPr>
              <w:pStyle w:val="Compact"/>
            </w:pPr>
            <w:r>
              <w:t xml:space="preserve">prefixo default do launcher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de frequência</w:t>
            </w:r>
          </w:p>
        </w:tc>
        <w:tc>
          <w:tcPr/>
          <w:p>
            <w:pPr>
              <w:pStyle w:val="Compact"/>
            </w:pPr>
            <w:r>
              <w:t xml:space="preserve">A_scrambled balanced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s3://ai4bio-lumina-experiments-v2/lumina-ssm/abraom-frequency-adapter/abraom-freq-adapter-scrambled-balanced-v1/sagemaker-artifacts/abraom-freq-scrambled-balanced-v1-1b573c-20260616222939/output/</w:t>
            </w:r>
          </w:p>
        </w:tc>
        <w:tc>
          <w:tcPr/>
          <w:p>
            <w:pPr>
              <w:pStyle w:val="Compact"/>
            </w:pPr>
            <w:r>
              <w:t xml:space="preserve">Controle negativo de adapter embaralhado usado em M7.</w:t>
            </w:r>
          </w:p>
        </w:tc>
        <w:tc>
          <w:tcPr/>
          <w:p>
            <w:pPr>
              <w:pStyle w:val="Compact"/>
            </w:pPr>
            <w:r>
              <w:t xml:space="preserve">prefixo default do launcher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ClinVar</w:t>
            </w:r>
          </w:p>
        </w:tc>
        <w:tc>
          <w:tcPr/>
          <w:p>
            <w:pPr>
              <w:pStyle w:val="Compact"/>
            </w:pPr>
            <w:r>
              <w:t xml:space="preserve">M6 explicit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s3://ai4bio-lumina-experiments-v2/lumina-ssm/clinvar-m0/clinvar-m6-explicitfreq-nonbr-beatv10-v1/sagemaker-artifacts/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Controle com features explícitas de frequência, sem adapter populacional.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ClinVar</w:t>
            </w:r>
          </w:p>
        </w:tc>
        <w:tc>
          <w:tcPr/>
          <w:p>
            <w:pPr>
              <w:pStyle w:val="Compact"/>
            </w:pPr>
            <w:r>
              <w:t xml:space="preserve">M4 static fusion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s3://ai4bio-lumina-experiments-v2/lumina-ssm/clinvar-fusion/clinvar-m4-staticfusion-nonbr-beatv10-v1-rerun-g52x/sagemaker-artifacts/</w:t>
            </w:r>
          </w:p>
        </w:tc>
        <w:tc>
          <w:tcPr/>
          <w:p>
            <w:pPr>
              <w:pStyle w:val="Compact"/>
            </w:pPr>
            <w:r>
              <w:t xml:space="preserve">Fusion estática sem frequência explícita forte.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ClinVar</w:t>
            </w:r>
          </w:p>
        </w:tc>
        <w:tc>
          <w:tcPr/>
          <w:p>
            <w:pPr>
              <w:pStyle w:val="Compact"/>
            </w:pPr>
            <w:r>
              <w:t xml:space="preserve">M5 static fusion explicit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s3://ai4bio-lumina-experiments-v2/lumina-ssm/clinvar-fusion/clinvar-m5-staticfusion-explicitfreq-nonbr-beatv10-v1-g5-4x/sagemaker-artifacts/</w:t>
            </w:r>
          </w:p>
        </w:tc>
        <w:tc>
          <w:tcPr/>
          <w:p>
            <w:pPr>
              <w:pStyle w:val="Compact"/>
            </w:pPr>
            <w:r>
              <w:t xml:space="preserve">Fusion estática com adapters populacionais e frequência explícita.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ClinVar</w:t>
            </w:r>
          </w:p>
        </w:tc>
        <w:tc>
          <w:tcPr/>
          <w:p>
            <w:pPr>
              <w:pStyle w:val="Compact"/>
            </w:pPr>
            <w:r>
              <w:t xml:space="preserve">M4 dynamic gated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s3://ai4bio-lumina-experiments-v2/lumina-ssm/clinvar-fusion/clinvar-m4-dynamic-gated-nonbr-beatv10-v1/sagemaker-artifacts/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Fusion dinâmica M4 para completar o blueprint.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ClinVar</w:t>
            </w:r>
          </w:p>
        </w:tc>
        <w:tc>
          <w:tcPr/>
          <w:p>
            <w:pPr>
              <w:pStyle w:val="Compact"/>
            </w:pPr>
            <w:r>
              <w:t xml:space="preserve">M5 dynamic gated bounded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s3://ai4bio-lumina-experiments-v2/lumina-ssm/clinvar-fusion/clinvar-m5-dynamic-gated-bounded-nonbr-beatv10-v1/sagemaker-artifacts/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Fusion dinâmica M5; forte em especificidade, insegura para P/LP sem calibração.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regional</w:t>
            </w:r>
          </w:p>
        </w:tc>
        <w:tc>
          <w:tcPr/>
          <w:p>
            <w:pPr>
              <w:pStyle w:val="Compact"/>
            </w:pPr>
            <w:r>
              <w:t xml:space="preserve">M4 regional 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s3://ai4bio-lumina-experiments-v2/lumina-ssm/clinvar-regional-eval/clinvar-regional-eval-m4-staticfusion-nonbr-beatv10-v1/sagemaker-artifacts/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Saídas SageMaker da avaliação regional M4.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regional</w:t>
            </w:r>
          </w:p>
        </w:tc>
        <w:tc>
          <w:tcPr/>
          <w:p>
            <w:pPr>
              <w:pStyle w:val="Compact"/>
            </w:pPr>
            <w:r>
              <w:t xml:space="preserve">M5 regional 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s3://ai4bio-lumina-experiments-v2/lumina-ssm/clinvar-regional-eval/clinvar-regional-eval-m5-staticfusion-explicitfreq-nonbr-beatv10-v1/sagemaker-artifacts/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Saídas SageMaker da avaliação regional M5.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regional</w:t>
            </w:r>
          </w:p>
        </w:tc>
        <w:tc>
          <w:tcPr/>
          <w:p>
            <w:pPr>
              <w:pStyle w:val="Compact"/>
            </w:pPr>
            <w:r>
              <w:t xml:space="preserve">M6 regional 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s3://ai4bio-lumina-experiments-v2/lumina-ssm/clinvar-regional-eval/clinvar-regional-eval-m6-explicitfreq-nonbr-beatv10-v1/sagemaker-artifacts/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Saídas SageMaker da avaliação regional M6.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 ABRAOM inicial</w:t>
            </w:r>
          </w:p>
        </w:tc>
        <w:tc>
          <w:tcPr/>
          <w:p>
            <w:pPr>
              <w:pStyle w:val="Compact"/>
            </w:pPr>
            <w:r>
              <w:t xml:space="preserve">ABRAOM weighted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s3://ai4bio-lumina-experiments-v2/lumina-ssm/experiments/beatv10-abraom-weighted-full-8gpu-ff-v1/</w:t>
            </w:r>
          </w:p>
        </w:tc>
        <w:tc>
          <w:tcPr/>
          <w:p>
            <w:pPr>
              <w:pStyle w:val="Compact"/>
            </w:pPr>
            <w:r>
              <w:t xml:space="preserve">Experimento inicial de fine-tuning ABRAOM ponderado.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 ABRAOM inicial</w:t>
            </w:r>
          </w:p>
        </w:tc>
        <w:tc>
          <w:tcPr/>
          <w:p>
            <w:pPr>
              <w:pStyle w:val="Compact"/>
            </w:pPr>
            <w:r>
              <w:t xml:space="preserve">ABRAOM uniform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s3://ai4bio-lumina-experiments-v2/lumina-ssm/experiments/beatv10-abraom-uniform-full-8gpu-ff-v1/</w:t>
            </w:r>
          </w:p>
        </w:tc>
        <w:tc>
          <w:tcPr/>
          <w:p>
            <w:pPr>
              <w:pStyle w:val="Compact"/>
            </w:pPr>
            <w:r>
              <w:t xml:space="preserve">Experimento inicial de fine-tuning ABRAOM uniforme.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 ABRAOM inicial</w:t>
            </w:r>
          </w:p>
        </w:tc>
        <w:tc>
          <w:tcPr/>
          <w:p>
            <w:pPr>
              <w:pStyle w:val="Compact"/>
            </w:pPr>
            <w:r>
              <w:t xml:space="preserve">ABRAOM wild-only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s3://ai4bio-lumina-experiments-v2/lumina-ssm/experiments/beatv10-abraom-wild-only-full-8gpu-ff-v1/</w:t>
            </w:r>
          </w:p>
        </w:tc>
        <w:tc>
          <w:tcPr/>
          <w:p>
            <w:pPr>
              <w:pStyle w:val="Compact"/>
            </w:pPr>
            <w:r>
              <w:t xml:space="preserve">Controle inicial wild-only.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</w:tbl>
    <w:p>
      <w:pPr>
        <w:pStyle w:val="BodyText"/>
      </w:pPr>
      <w:r>
        <w:t xml:space="preserve">Comandos mínimos: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ls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S3_URI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S3_PREFIX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local_dir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S3_FILE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local_file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Manifesto legível por máquina:</w:t>
      </w:r>
    </w:p>
    <w:p>
      <w:pPr>
        <w:pStyle w:val="BodyText"/>
      </w:pPr>
      <w:r>
        <w:rPr>
          <w:rStyle w:val="VerbatimChar"/>
        </w:rPr>
        <w:t xml:space="preserve">artifacts/clinvar_regional_eval/researcher_transfer_report/s3_reuse_manifest.json</w:t>
      </w:r>
    </w:p>
    <w:p>
      <w:pPr>
        <w:pStyle w:val="BodyText"/>
      </w:pPr>
      <w:r>
        <w:t xml:space="preserve">Lacuna conhecida: alguns derivados/calibrados, especialmente</w:t>
      </w:r>
      <w:r>
        <w:t xml:space="preserve"> </w:t>
      </w:r>
      <w:r>
        <w:rPr>
          <w:rStyle w:val="VerbatimChar"/>
        </w:rPr>
        <w:t xml:space="preserve">M5_v2</w:t>
      </w:r>
      <w:r>
        <w:t xml:space="preserve">,</w:t>
      </w:r>
      <w:r>
        <w:t xml:space="preserve"> </w:t>
      </w:r>
      <w:r>
        <w:rPr>
          <w:rStyle w:val="VerbatimChar"/>
        </w:rPr>
        <w:t xml:space="preserve">M5_v3</w:t>
      </w:r>
      <w:r>
        <w:t xml:space="preserve"> </w:t>
      </w:r>
      <w:r>
        <w:t xml:space="preserve">e partes das avaliações dinâmicas</w:t>
      </w:r>
      <w:r>
        <w:t xml:space="preserve"> </w:t>
      </w:r>
      <w:r>
        <w:rPr>
          <w:rStyle w:val="VerbatimChar"/>
        </w:rPr>
        <w:t xml:space="preserve">M2/M7</w:t>
      </w:r>
      <w:r>
        <w:t xml:space="preserve">, estão preservados nos artefatos locais/Git, mas não tinham prefixo S3 exato nos runbooks locais. Para esses casos, procurar primeiro no SageMaker/S3; só regenerar se o objeto realmente não existir.</w:t>
      </w:r>
    </w:p>
    <w:bookmarkEnd w:id="13"/>
    <w:bookmarkStart w:id="14" w:name="Xda443a6850429d97c56da45b4f47250cd40918d"/>
    <w:p>
      <w:pPr>
        <w:pStyle w:val="Heading2"/>
      </w:pPr>
      <w:r>
        <w:t xml:space="preserve">6. Onde Estão os Arquivos Locais Importantes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Caminho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 compacto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artifacts/clinvar_regional_eval/researcher_transfer_report/ABRAOM_RESEARCHER_TRANSFER_REPORT_COMPACT.md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 extenso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artifacts/clinvar_regional_eval/researcher_transfer_report/ABRAOM_RESEARCHER_TRANSFER_REPORT.md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ABRAOM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data/datasets/abraom_frequency_adapter/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ClinVar x ABRAOM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data/datasets/clinvar/regional_abraom/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 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artifacts/clinvar_regional_eval/m5_v3_safety_calibrated/m0_m4_m5_m6_m5cal_m6cal_m7_m5v2cal_m5v3_summary.csv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 M5_v3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artifacts/clinvar_regional_eval/m5_v3_safety_calibrated/M5_V3_SAFETY_REPORT.md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de sinal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artifacts/clinvar_regional_eval/regional_signal_validation_next_step/REGIONAL_SIGNAL_VALIDATION_NEXT_STEP_REPORT.md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 de curadoria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artifacts/clinvar_regional_eval/public_abraom_validation/public_evidence_review_queue.tsv</w:t>
            </w:r>
          </w:p>
        </w:tc>
      </w:tr>
    </w:tbl>
    <w:p>
      <w:pPr>
        <w:pStyle w:val="BodyText"/>
      </w:pPr>
      <w:r>
        <w:t xml:space="preserve">Cobertura GitHub:</w:t>
      </w:r>
    </w:p>
    <w:p>
      <w:pPr>
        <w:pStyle w:val="Compact"/>
        <w:numPr>
          <w:ilvl w:val="0"/>
          <w:numId w:val="1003"/>
        </w:numPr>
      </w:pPr>
      <w:r>
        <w:t xml:space="preserve">Estão no GitHub: scripts, relatórios, manifesto S3, CSS/HTML/DOCX/Markdown, CSV/TSV/JSON leves de decisão.</w:t>
      </w:r>
    </w:p>
    <w:p>
      <w:pPr>
        <w:pStyle w:val="Compact"/>
        <w:numPr>
          <w:ilvl w:val="0"/>
          <w:numId w:val="1003"/>
        </w:numPr>
      </w:pPr>
      <w:r>
        <w:t xml:space="preserve">Não estão no GitHub:</w:t>
      </w:r>
      <w:r>
        <w:t xml:space="preserve"> </w:t>
      </w:r>
      <w:r>
        <w:rPr>
          <w:rStyle w:val="VerbatimChar"/>
        </w:rPr>
        <w:t xml:space="preserve">data/datasets/**</w:t>
      </w:r>
      <w:r>
        <w:t xml:space="preserve">, parquets grandes, checkpoints/modelos e artefatos binários grandes; recuperar pelo S3 ou storage compartilhado.</w:t>
      </w:r>
    </w:p>
    <w:p>
      <w:pPr>
        <w:pStyle w:val="Compact"/>
        <w:numPr>
          <w:ilvl w:val="0"/>
          <w:numId w:val="1003"/>
        </w:numPr>
      </w:pPr>
      <w:r>
        <w:t xml:space="preserve">Para qualquer caminho S3 com status</w:t>
      </w:r>
      <w:r>
        <w:t xml:space="preserve"> </w:t>
      </w:r>
      <w:r>
        <w:rPr>
          <w:rStyle w:val="VerbatimChar"/>
        </w:rPr>
        <w:t xml:space="preserve">prefixo default do launcher</w:t>
      </w:r>
      <w:r>
        <w:t xml:space="preserve">, validar existência com</w:t>
      </w:r>
      <w:r>
        <w:t xml:space="preserve"> </w:t>
      </w:r>
      <w:r>
        <w:rPr>
          <w:rStyle w:val="VerbatimChar"/>
        </w:rPr>
        <w:t xml:space="preserve">aws s3 ls</w:t>
      </w:r>
      <w:r>
        <w:t xml:space="preserve"> </w:t>
      </w:r>
      <w:r>
        <w:t xml:space="preserve">antes de assumir disponibilidade.</w:t>
      </w:r>
    </w:p>
    <w:bookmarkEnd w:id="14"/>
    <w:bookmarkStart w:id="15" w:name="limitações-e-próximo-passo"/>
    <w:p>
      <w:pPr>
        <w:pStyle w:val="Heading2"/>
      </w:pPr>
      <w:r>
        <w:t xml:space="preserve">7. Limitações e Próximo Passo</w:t>
      </w:r>
    </w:p>
    <w:p>
      <w:pPr>
        <w:pStyle w:val="FirstParagraph"/>
      </w:pPr>
      <w:r>
        <w:t xml:space="preserve">Limitações principais:</w:t>
      </w:r>
    </w:p>
    <w:p>
      <w:pPr>
        <w:pStyle w:val="Compact"/>
        <w:numPr>
          <w:ilvl w:val="0"/>
          <w:numId w:val="1004"/>
        </w:numPr>
      </w:pPr>
      <w:r>
        <w:t xml:space="preserve">ABRAOM é frequência populacional, não verdade clínica.</w:t>
      </w:r>
    </w:p>
    <w:p>
      <w:pPr>
        <w:pStyle w:val="Compact"/>
        <w:numPr>
          <w:ilvl w:val="0"/>
          <w:numId w:val="1004"/>
        </w:numPr>
      </w:pPr>
      <w:r>
        <w:t xml:space="preserve">Submitter brasileiro ajuda a estratificar, mas não prova ancestralidade.</w:t>
      </w:r>
    </w:p>
    <w:p>
      <w:pPr>
        <w:pStyle w:val="Compact"/>
        <w:numPr>
          <w:ilvl w:val="0"/>
          <w:numId w:val="1004"/>
        </w:numPr>
      </w:pPr>
      <w:r>
        <w:t xml:space="preserve">P/LP presente no ABRAOM pode ser founder, recessivo, penetrância variável ou erro de classificação.</w:t>
      </w:r>
    </w:p>
    <w:p>
      <w:pPr>
        <w:pStyle w:val="Compact"/>
        <w:numPr>
          <w:ilvl w:val="0"/>
          <w:numId w:val="1004"/>
        </w:numPr>
      </w:pPr>
      <w:r>
        <w:t xml:space="preserve">Controles negativos fortes ainda chegam perto do real em alguns cenários.</w:t>
      </w:r>
    </w:p>
    <w:p>
      <w:pPr>
        <w:pStyle w:val="Compact"/>
        <w:numPr>
          <w:ilvl w:val="0"/>
          <w:numId w:val="1004"/>
        </w:numPr>
      </w:pPr>
      <w:r>
        <w:t xml:space="preserve">O painel público pronto ainda é pequeno demais para decisão clínica.</w:t>
      </w:r>
    </w:p>
    <w:p>
      <w:pPr>
        <w:pStyle w:val="Compact"/>
        <w:numPr>
          <w:ilvl w:val="0"/>
          <w:numId w:val="1004"/>
        </w:numPr>
      </w:pPr>
      <w:r>
        <w:t xml:space="preserve">No painel de stress high-priority,</w:t>
      </w:r>
      <w:r>
        <w:t xml:space="preserve"> </w:t>
      </w:r>
      <w:r>
        <w:rPr>
          <w:rStyle w:val="VerbatimChar"/>
        </w:rPr>
        <w:t xml:space="preserve">M5_v3_safety</w:t>
      </w:r>
      <w:r>
        <w:t xml:space="preserve"> </w:t>
      </w:r>
      <w:r>
        <w:t xml:space="preserve">ainda falha fortemente; isso deve guiar curadoria antes de qualquer nova alegação de modelo.</w:t>
      </w:r>
    </w:p>
    <w:p>
      <w:pPr>
        <w:pStyle w:val="FirstParagraph"/>
      </w:pPr>
      <w:r>
        <w:t xml:space="preserve">Próximo passo imediato:</w:t>
      </w:r>
    </w:p>
    <w:p>
      <w:pPr>
        <w:pStyle w:val="Compact"/>
        <w:numPr>
          <w:ilvl w:val="0"/>
          <w:numId w:val="1005"/>
        </w:numPr>
      </w:pPr>
      <w:r>
        <w:t xml:space="preserve">Curar as</w:t>
      </w:r>
      <w:r>
        <w:t xml:space="preserve"> </w:t>
      </w:r>
      <w:r>
        <w:rPr>
          <w:rStyle w:val="VerbatimChar"/>
        </w:rPr>
        <w:t xml:space="preserve">75</w:t>
      </w:r>
      <w:r>
        <w:t xml:space="preserve"> </w:t>
      </w:r>
      <w:r>
        <w:t xml:space="preserve">variantes críticas públicas.</w:t>
      </w:r>
    </w:p>
    <w:p>
      <w:pPr>
        <w:pStyle w:val="Compact"/>
        <w:numPr>
          <w:ilvl w:val="0"/>
          <w:numId w:val="1005"/>
        </w:numPr>
      </w:pPr>
      <w:r>
        <w:t xml:space="preserve">Resolver os conflitos e preencher fontes públicas/PMIDs.</w:t>
      </w:r>
    </w:p>
    <w:p>
      <w:pPr>
        <w:pStyle w:val="Compact"/>
        <w:numPr>
          <w:ilvl w:val="0"/>
          <w:numId w:val="1005"/>
        </w:numPr>
      </w:pPr>
      <w:r>
        <w:t xml:space="preserve">Rerodar</w:t>
      </w:r>
      <w:r>
        <w:t xml:space="preserve"> </w:t>
      </w:r>
      <w:r>
        <w:rPr>
          <w:rStyle w:val="VerbatimChar"/>
        </w:rPr>
        <w:t xml:space="preserve">scripts/build_public_abraom_validation_package.py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Reavaliar</w:t>
      </w:r>
      <w:r>
        <w:t xml:space="preserve"> </w:t>
      </w:r>
      <w:r>
        <w:rPr>
          <w:rStyle w:val="VerbatimChar"/>
        </w:rPr>
        <w:t xml:space="preserve">M5_v3_safety</w:t>
      </w:r>
      <w:r>
        <w:t xml:space="preserve"> </w:t>
      </w:r>
      <w:r>
        <w:t xml:space="preserve">contra um painel sentinela público maior.</w:t>
      </w:r>
    </w:p>
    <w:p>
      <w:pPr>
        <w:pStyle w:val="Compact"/>
        <w:numPr>
          <w:ilvl w:val="0"/>
          <w:numId w:val="1005"/>
        </w:numPr>
      </w:pPr>
      <w:r>
        <w:t xml:space="preserve">Só depois decidir se vale novo treino ou nova arquitetura.</w:t>
      </w:r>
    </w:p>
    <w:bookmarkEnd w:id="15"/>
    <w:bookmarkStart w:id="16" w:name="comandos-de-continuidade"/>
    <w:p>
      <w:pPr>
        <w:pStyle w:val="Heading2"/>
      </w:pPr>
      <w:r>
        <w:t xml:space="preserve">8. Comandos de Continuidade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/home/sagemaker-user/lumina-ssm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abraom-regionalization-study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scripts/compile_abraom_researcher_transfer_report.py</w:t>
      </w:r>
    </w:p>
    <w:p>
      <w:pPr>
        <w:pStyle w:val="FirstParagraph"/>
      </w:pPr>
      <w:r>
        <w:t xml:space="preserve">Decisão atual: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M5_v3_safety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conditional_candidate: M5_v3 is safe versus M5_v2 but regional specificity is not fully falsified.</w:t>
      </w:r>
    </w:p>
    <w:p>
      <w:pPr>
        <w:pStyle w:val="Compact"/>
        <w:numPr>
          <w:ilvl w:val="0"/>
          <w:numId w:val="1006"/>
        </w:numPr>
      </w:pPr>
      <w:r>
        <w:t xml:space="preserve">Validação regional:</w:t>
      </w:r>
      <w:r>
        <w:t xml:space="preserve"> </w:t>
      </w:r>
      <w:r>
        <w:rPr>
          <w:rStyle w:val="VerbatimChar"/>
        </w:rPr>
        <w:t xml:space="preserve">do_not_train_next: prioritize manual critical-error review and external validation; 92 P/LP false benign remain, 60 high-priority.</w:t>
      </w:r>
    </w:p>
    <w:p>
      <w:pPr>
        <w:pStyle w:val="Compact"/>
        <w:numPr>
          <w:ilvl w:val="0"/>
          <w:numId w:val="1006"/>
        </w:numPr>
      </w:pPr>
      <w:r>
        <w:t xml:space="preserve">Pacote público:</w:t>
      </w:r>
      <w:r>
        <w:t xml:space="preserve"> </w:t>
      </w:r>
      <w:r>
        <w:rPr>
          <w:rStyle w:val="VerbatimChar"/>
        </w:rPr>
        <w:t xml:space="preserve">do_not_train_next_public_evidence_unresolved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ABRAOM Regionalization Compact Handoff</dc:title>
  <dc:creator>Lumina ABRAOM/ClinVar regionalization study</dc:creator>
  <dc:language>pt-BR</dc:language>
  <cp:keywords/>
  <dcterms:created xsi:type="dcterms:W3CDTF">2026-07-06T14:05:28Z</dcterms:created>
  <dcterms:modified xsi:type="dcterms:W3CDTF">2026-07-06T14:05:28Z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2026-07-06T14:05:27+00:00</vt:lpwstr>
  </property>
  <property fmtid="{D5CDD505-2E9C-101B-9397-08002B2CF9AE}" pid="3" name="github_branch_url">
    <vt:lpwstr>https://github.com/eduardodx/lumina-ssm/tree/abraom-regionalization-study</vt:lpwstr>
  </property>
  <property fmtid="{D5CDD505-2E9C-101B-9397-08002B2CF9AE}" pid="4" name="subtitle">
    <vt:lpwstr>Resumo técnico, artefatos S3 e próximos passos</vt:lpwstr>
  </property>
</Properties>
</file>