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40" w:after="120"/>
        <w:jc w:val="start"/>
        <w:rPr>
          <w:rFonts w:ascii="Arial" w:hAnsi="Arial"/>
          <w:sz w:val="20"/>
          <w:szCs w:val="20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📌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Processos Principais</w:t>
      </w:r>
    </w:p>
    <w:p>
      <w:pPr>
        <w:pStyle w:val="Heading3"/>
        <w:rPr/>
      </w:pPr>
      <w:r>
        <w:rPr/>
        <w:t xml:space="preserve">1. </w:t>
      </w:r>
      <w:r>
        <w:rPr>
          <w:rStyle w:val="Strong"/>
          <w:b/>
          <w:bCs/>
        </w:rPr>
        <w:t>Processo de Alienação do Bem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Cliente adquire bem por </w:t>
      </w:r>
      <w:r>
        <w:rPr>
          <w:rStyle w:val="Strong"/>
        </w:rPr>
        <w:t>carta de crédito (consórcio)</w:t>
      </w:r>
      <w:r>
        <w:rPr/>
        <w:t xml:space="preserve"> ou </w:t>
      </w:r>
      <w:r>
        <w:rPr>
          <w:rStyle w:val="Strong"/>
        </w:rPr>
        <w:t>financiamento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É necessário </w:t>
      </w:r>
      <w:r>
        <w:rPr>
          <w:rStyle w:val="Strong"/>
        </w:rPr>
        <w:t>informar ao DETRAN</w:t>
      </w:r>
      <w:r>
        <w:rPr/>
        <w:t xml:space="preserve"> que o bem está alienado ao agente financeiro (condição de retomada em caso de inadimplência).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API de veículos → chama a </w:t>
      </w:r>
      <w:r>
        <w:rPr>
          <w:rStyle w:val="Strong"/>
        </w:rPr>
        <w:t>Lambda processar-inclusao-gravame-lambda-function (IF9)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Lambda envia dados para </w:t>
      </w:r>
      <w:r>
        <w:rPr>
          <w:rStyle w:val="Strong"/>
        </w:rPr>
        <w:t>B3</w:t>
      </w:r>
      <w:r>
        <w:rPr/>
        <w:t xml:space="preserve"> com a meta-informação da alienação.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B3 processa alienação e retorna confirmação.</w:t>
      </w:r>
    </w:p>
    <w:p>
      <w:pPr>
        <w:pStyle w:val="Linhahorizontal"/>
        <w:rPr/>
      </w:pPr>
      <w:r>
        <w:rPr/>
      </w:r>
    </w:p>
    <w:p>
      <w:pPr>
        <w:pStyle w:val="Heading3"/>
        <w:rPr/>
      </w:pPr>
      <w:r>
        <w:rPr/>
        <w:t xml:space="preserve">2. </w:t>
      </w:r>
      <w:r>
        <w:rPr>
          <w:rStyle w:val="Strong"/>
          <w:b/>
          <w:bCs/>
        </w:rPr>
        <w:t>Processo de Registro de Contrato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</w:t>
      </w:r>
      <w:r>
        <w:rPr>
          <w:rStyle w:val="Strong"/>
        </w:rPr>
        <w:t>processar-inclusao-gravame-lambda-function</w:t>
      </w:r>
      <w:r>
        <w:rPr/>
        <w:t xml:space="preserve"> publica o evento </w:t>
      </w:r>
      <w:r>
        <w:rPr>
          <w:rStyle w:val="Cdigo-fonte"/>
        </w:rPr>
        <w:t>gravame-integracao-registro-contrato-topic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Evento é consumido pela fila </w:t>
      </w:r>
      <w:r>
        <w:rPr>
          <w:rStyle w:val="Cdigo-fonte"/>
        </w:rPr>
        <w:t>processamento-envio-contrato-alienacao-queue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fila aciona a </w:t>
      </w:r>
      <w:r>
        <w:rPr>
          <w:rStyle w:val="Strong"/>
        </w:rPr>
        <w:t>Lambda preca-processar-envio-contrato-alienacao-lambda-function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Essa Lambda: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Busca o contrato assinado no repositório </w:t>
      </w:r>
      <w:r>
        <w:rPr>
          <w:rStyle w:val="Strong"/>
        </w:rPr>
        <w:t>DI4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Faz download do contrato.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Chama a </w:t>
      </w:r>
      <w:r>
        <w:rPr>
          <w:rStyle w:val="Strong"/>
        </w:rPr>
        <w:t>Lambda envca-enviar-contrato-alienacao-lambda-function</w:t>
      </w:r>
      <w:r>
        <w:rPr/>
        <w:t xml:space="preserve">, passando o contrato em </w:t>
      </w:r>
      <w:r>
        <w:rPr>
          <w:rStyle w:val="Strong"/>
        </w:rPr>
        <w:t>Base64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</w:t>
      </w:r>
      <w:r>
        <w:rPr>
          <w:rStyle w:val="Strong"/>
        </w:rPr>
        <w:t>envca-enviar-contrato-alienacao-lambda-function</w:t>
      </w:r>
      <w:r>
        <w:rPr/>
        <w:t xml:space="preserve"> envia o contrato para a </w:t>
      </w:r>
      <w:r>
        <w:rPr>
          <w:rStyle w:val="Strong"/>
        </w:rPr>
        <w:t>BitOne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BitOne armazena o contrato e o encaminha ao </w:t>
      </w:r>
      <w:r>
        <w:rPr>
          <w:rStyle w:val="Strong"/>
        </w:rPr>
        <w:t>DETRAN</w:t>
      </w:r>
      <w:r>
        <w:rPr/>
        <w:t>.</w:t>
      </w:r>
    </w:p>
    <w:p>
      <w:pPr>
        <w:pStyle w:val="Linhahorizontal"/>
        <w:rPr/>
      </w:pPr>
      <w:r>
        <w:rPr/>
      </w:r>
    </w:p>
    <w:p>
      <w:pPr>
        <w:pStyle w:val="Heading3"/>
        <w:rPr/>
      </w:pPr>
      <w:r>
        <w:rPr/>
        <w:t xml:space="preserve">3. </w:t>
      </w:r>
      <w:r>
        <w:rPr>
          <w:rStyle w:val="Strong"/>
          <w:b/>
          <w:bCs/>
        </w:rPr>
        <w:t>Processo de Associação ao Agente Financeiro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Cada envio à B3 deve estar associado ao </w:t>
      </w:r>
      <w:r>
        <w:rPr>
          <w:rStyle w:val="Strong"/>
        </w:rPr>
        <w:t>agente financeiro correto</w:t>
      </w:r>
      <w:r>
        <w:rPr/>
        <w:t xml:space="preserve"> (CNPJ + ID de agente financeiro).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</w:t>
      </w:r>
      <w:r>
        <w:rPr>
          <w:rStyle w:val="Strong"/>
        </w:rPr>
        <w:t>Lambda itau-if9-app-processarenviocontratoalienacao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Recupera o ID do agente financeiro.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Faz a associação com o ID do tipo de conteúdo no </w:t>
      </w:r>
      <w:r>
        <w:rPr>
          <w:rStyle w:val="Strong"/>
        </w:rPr>
        <w:t>DI4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Necessário: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Identificar e documentar os IDs dos agentes financeiros de veículos.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Cadastrar os agentes financeiros com seus respectivos IDs e tipos de documento.</w:t>
      </w:r>
    </w:p>
    <w:p>
      <w:pPr>
        <w:pStyle w:val="Linhahorizontal"/>
        <w:rPr/>
      </w:pPr>
      <w:r>
        <w:rPr/>
      </w:r>
    </w:p>
    <w:p>
      <w:pPr>
        <w:pStyle w:val="Heading3"/>
        <w:rPr/>
      </w:pPr>
      <w:r>
        <w:rPr/>
        <w:t xml:space="preserve">4. </w:t>
      </w:r>
      <w:r>
        <w:rPr>
          <w:rStyle w:val="Strong"/>
          <w:b/>
          <w:bCs/>
        </w:rPr>
        <w:t>Processo de Gestão de Credenciais e Certificados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Cada agente financeiro precisa de credenciais para se comunicar com a BitOne.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 BitOne fornece: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usuário;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senha;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client_id;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client_secret.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Esses dados devem ser armazenados no </w:t>
      </w:r>
      <w:r>
        <w:rPr>
          <w:rStyle w:val="Strong"/>
        </w:rPr>
        <w:t>AWS Secret Manager</w:t>
      </w:r>
      <w:r>
        <w:rPr/>
        <w:t>, por exemplo: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Cdigo-fonte"/>
        </w:rPr>
        <w:t>/IF9/7007/registro_agente_financeiro/credential</w:t>
      </w:r>
      <w:r>
        <w:rPr/>
        <w:t xml:space="preserve"> (7007 = Consórcio).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Ações necessárias: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Popular os </w:t>
      </w:r>
      <w:r>
        <w:rPr>
          <w:rStyle w:val="Strong"/>
        </w:rPr>
        <w:t>secrets</w:t>
      </w:r>
      <w:r>
        <w:rPr/>
        <w:t xml:space="preserve"> com as credenciais de cada agente financeiro.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Popular também o </w:t>
      </w:r>
      <w:r>
        <w:rPr>
          <w:rStyle w:val="Strong"/>
        </w:rPr>
        <w:t>certificate</w:t>
      </w:r>
      <w:r>
        <w:rPr/>
        <w:t xml:space="preserve"> correspondente.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Garantir que o certificado seja usado nas chamadas.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Salvar e validar credenciais.</w:t>
      </w:r>
    </w:p>
    <w:p>
      <w:pPr>
        <w:pStyle w:val="Linhahorizontal"/>
        <w:rPr/>
      </w:pPr>
      <w:r>
        <w:rPr/>
      </w:r>
    </w:p>
    <w:p>
      <w:pPr>
        <w:pStyle w:val="Heading3"/>
        <w:rPr/>
      </w:pPr>
      <w:r>
        <w:rPr/>
        <w:t xml:space="preserve">5. </w:t>
      </w:r>
      <w:r>
        <w:rPr>
          <w:rStyle w:val="Strong"/>
          <w:b/>
          <w:bCs/>
        </w:rPr>
        <w:t>Processo de Validação de Código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No código da aplicação, revisar: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Cdigo-fonte"/>
        </w:rPr>
        <w:t>send_contract_service.py</w:t>
      </w:r>
      <w:r>
        <w:rPr/>
        <w:t xml:space="preserve"> → responsável pela busca do documento.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Cdigo-fonte"/>
        </w:rPr>
        <w:t>get_file_service.py</w:t>
      </w:r>
      <w:r>
        <w:rPr/>
        <w:t xml:space="preserve"> → revisar método </w:t>
      </w:r>
      <w:r>
        <w:rPr>
          <w:rStyle w:val="Cdigo-fonte"/>
        </w:rPr>
        <w:t>_make_params</w:t>
      </w:r>
      <w:r>
        <w:rPr/>
        <w:t xml:space="preserve"> para confirmar se atende ao processo de veículos.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Testar ponta a ponta: da busca do contrato → envio via BitOne → recebimento no DETRAN.</w:t>
      </w:r>
    </w:p>
    <w:p>
      <w:pPr>
        <w:pStyle w:val="Linhahorizontal"/>
        <w:rPr/>
      </w:pPr>
      <w:r>
        <w:rPr/>
      </w:r>
    </w:p>
    <w:p>
      <w:pPr>
        <w:pStyle w:val="BodyText"/>
        <w:rPr/>
      </w:pPr>
      <w:r>
        <w:rPr/>
        <w:t xml:space="preserve">✅ </w:t>
      </w:r>
      <w:r>
        <w:rPr/>
        <w:t xml:space="preserve">Assim, você tem </w:t>
      </w:r>
      <w:r>
        <w:rPr>
          <w:rStyle w:val="Strong"/>
        </w:rPr>
        <w:t>5 processos organizados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Alienação do bem.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Registro de contrato.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Associação ao agente financeiro.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Gestão de credenciais e certificados.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Validação de código.</w:t>
      </w:r>
    </w:p>
    <w:p>
      <w:pPr>
        <w:pStyle w:val="BodyText"/>
        <w:bidi w:val="0"/>
        <w:spacing w:before="240" w:after="120"/>
        <w:jc w:val="start"/>
        <w:rPr>
          <w:rFonts w:ascii="Arial" w:hAnsi="Arial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0"/>
        <w:szCs w:val="20"/>
        <w:rFonts w:ascii="Arial" w:hAnsi="Arial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0"/>
        <w:szCs w:val="20"/>
        <w:rFonts w:ascii="Arial" w:hAnsi="Arial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0"/>
        <w:szCs w:val="20"/>
        <w:rFonts w:ascii="Arial" w:hAnsi="Arial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0"/>
        <w:szCs w:val="20"/>
        <w:rFonts w:ascii="Arial" w:hAnsi="Arial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0"/>
        <w:szCs w:val="20"/>
        <w:rFonts w:ascii="Arial" w:hAnsi="Arial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0"/>
        <w:szCs w:val="20"/>
        <w:rFonts w:ascii="Arial" w:hAnsi="Arial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0"/>
        <w:szCs w:val="20"/>
        <w:rFonts w:ascii="Arial" w:hAnsi="Arial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0"/>
        <w:szCs w:val="20"/>
        <w:rFonts w:ascii="Arial" w:hAnsi="Arial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0"/>
        <w:szCs w:val="20"/>
        <w:rFonts w:ascii="Arial" w:hAnsi="Arial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0"/>
        <w:szCs w:val="20"/>
        <w:rFonts w:ascii="Arial" w:hAnsi="Aria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0"/>
        <w:szCs w:val="20"/>
        <w:rFonts w:ascii="Arial" w:hAnsi="Aria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0"/>
        <w:szCs w:val="20"/>
        <w:rFonts w:ascii="Arial" w:hAnsi="Aria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0"/>
        <w:szCs w:val="20"/>
        <w:rFonts w:ascii="Arial" w:hAnsi="Aria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0"/>
        <w:szCs w:val="20"/>
        <w:rFonts w:ascii="Arial" w:hAnsi="Arial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0"/>
        <w:szCs w:val="20"/>
        <w:rFonts w:ascii="Arial" w:hAnsi="Arial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0"/>
        <w:szCs w:val="20"/>
        <w:rFonts w:ascii="Arial" w:hAnsi="Arial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0"/>
        <w:szCs w:val="20"/>
        <w:rFonts w:ascii="Arial" w:hAnsi="Arial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0"/>
        <w:szCs w:val="20"/>
        <w:rFonts w:ascii="Arial" w:hAnsi="Arial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0"/>
        <w:szCs w:val="20"/>
        <w:rFonts w:ascii="Arial" w:hAnsi="Arial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0"/>
        <w:szCs w:val="20"/>
        <w:rFonts w:ascii="Arial" w:hAnsi="Arial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0"/>
        <w:szCs w:val="20"/>
        <w:rFonts w:ascii="Arial" w:hAnsi="Arial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0"/>
        <w:szCs w:val="20"/>
        <w:rFonts w:ascii="Arial" w:hAnsi="Arial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>
      <w:rFonts w:ascii="Arial" w:hAnsi="Arial"/>
      <w:sz w:val="20"/>
      <w:szCs w:val="20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LibreOffice/24.2.7.2$Linux_X86_64 LibreOffice_project/420$Build-2</Application>
  <AppVersion>15.0000</AppVersion>
  <Pages>2</Pages>
  <Words>382</Words>
  <Characters>2272</Characters>
  <CharactersWithSpaces>2561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2025-08-27T19:20:04Z</dcterms:created>
  <dc:creator/>
  <dc:description/>
  <dc:language>pt-BR</dc:language>
  <cp:lastModifiedBy/>
  <cp:lastPrinted>2025-08-28T10:03:01Z</cp:lastPrinted>
  <dcterms:modified xsi:type="dcterms:W3CDTF">2025-09-02T10:17:30Z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