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E25A" w14:textId="616E132B" w:rsidR="009B13AE" w:rsidRPr="00912F9C" w:rsidRDefault="00910620" w:rsidP="0069249F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noProof/>
          <w:kern w:val="36"/>
          <w:sz w:val="28"/>
          <w:szCs w:val="28"/>
          <w:lang w:eastAsia="pt-BR"/>
        </w:rPr>
        <w:drawing>
          <wp:inline distT="0" distB="0" distL="0" distR="0" wp14:anchorId="56E23322" wp14:editId="73263173">
            <wp:extent cx="10598785" cy="7429500"/>
            <wp:effectExtent l="0" t="0" r="0" b="0"/>
            <wp:docPr id="280023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365" name="Imagem 280023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8229" cy="74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1237" w14:textId="77777777" w:rsidR="00025F3D" w:rsidRPr="00912F9C" w:rsidRDefault="00025F3D" w:rsidP="009B3391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highlight w:val="cyan"/>
          <w:lang w:eastAsia="pt-BR"/>
          <w14:ligatures w14:val="none"/>
        </w:rPr>
        <w:sectPr w:rsidR="00025F3D" w:rsidRPr="00912F9C" w:rsidSect="00025F3D">
          <w:pgSz w:w="16838" w:h="11906" w:orient="landscape" w:code="9"/>
          <w:pgMar w:top="0" w:right="0" w:bottom="0" w:left="0" w:header="0" w:footer="0" w:gutter="0"/>
          <w:cols w:space="708"/>
          <w:docGrid w:linePitch="360"/>
        </w:sectPr>
      </w:pPr>
    </w:p>
    <w:p w14:paraId="0C43160E" w14:textId="710EB75B" w:rsidR="000D187F" w:rsidRPr="00912F9C" w:rsidRDefault="000D187F" w:rsidP="000D187F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lastRenderedPageBreak/>
        <w:t xml:space="preserve">A seguir, uma lista com sugestão de </w:t>
      </w: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indicadores estratégicos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a serem utilizados pelo TCE-RN no biênio 2027-2028, para a qual a DPG solicita análise e aprovação pelas unidades técnicas envolvidas. </w:t>
      </w:r>
    </w:p>
    <w:p w14:paraId="04B1C53F" w14:textId="77777777" w:rsidR="000D187F" w:rsidRPr="00912F9C" w:rsidRDefault="000D187F" w:rsidP="000D187F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</w:pPr>
    </w:p>
    <w:p w14:paraId="32E8B12B" w14:textId="77777777" w:rsidR="000D187F" w:rsidRPr="00912F9C" w:rsidRDefault="000D187F" w:rsidP="000D187F">
      <w:pPr>
        <w:shd w:val="clear" w:color="auto" w:fill="FDE8AD"/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NOTAS IMPORTANTES:</w:t>
      </w:r>
    </w:p>
    <w:p w14:paraId="23E189B4" w14:textId="77777777" w:rsidR="000D187F" w:rsidRPr="00912F9C" w:rsidRDefault="000D187F" w:rsidP="00BC2984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</w:p>
    <w:p w14:paraId="56AF9125" w14:textId="77777777" w:rsidR="00BD48C9" w:rsidRPr="00912F9C" w:rsidRDefault="00C94124" w:rsidP="008C129E">
      <w:p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Os indicadores estratégicos foram organizados a partir </w:t>
      </w:r>
      <w:r w:rsidR="006918B5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dos Objetivos Estratégicos, agrupados de acordo com as seguintes perspectivas </w:t>
      </w:r>
      <w:r w:rsidR="00BD48C9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do mapa estratégico:</w:t>
      </w:r>
    </w:p>
    <w:p w14:paraId="415EE310" w14:textId="28600C70" w:rsidR="000D187F" w:rsidRPr="00912F9C" w:rsidRDefault="00135F21" w:rsidP="008C129E">
      <w:p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PERSPECTIVA</w:t>
      </w:r>
      <w:r w:rsidR="00EE6D32"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S:</w:t>
      </w:r>
    </w:p>
    <w:p w14:paraId="6F37A1F9" w14:textId="64DC964F" w:rsidR="00EE6D32" w:rsidRPr="00912F9C" w:rsidRDefault="00EE6D32" w:rsidP="008C129E">
      <w:pPr>
        <w:pStyle w:val="PargrafodaLista"/>
        <w:numPr>
          <w:ilvl w:val="0"/>
          <w:numId w:val="15"/>
        </w:numPr>
        <w:snapToGrid w:val="0"/>
        <w:spacing w:after="80" w:line="240" w:lineRule="auto"/>
        <w:contextualSpacing w:val="0"/>
        <w:jc w:val="both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RESULTADOS INSTITUCIONAIS:</w:t>
      </w:r>
    </w:p>
    <w:p w14:paraId="16C2E062" w14:textId="798BAD5F" w:rsidR="00BD48C9" w:rsidRPr="00912F9C" w:rsidRDefault="00BD48C9" w:rsidP="00DF03C4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1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: </w:t>
      </w:r>
      <w:r w:rsidRPr="00912F9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Fortalecer a correta e eficiente aplicação dos recursos públicos</w:t>
      </w:r>
    </w:p>
    <w:p w14:paraId="4D26C3E7" w14:textId="763CEFF6" w:rsidR="00BD48C9" w:rsidRPr="00912F9C" w:rsidRDefault="00BD48C9" w:rsidP="00DF03C4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2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Contribuir para a melhoria do desempenho e transparência da gestão pública</w:t>
      </w:r>
    </w:p>
    <w:p w14:paraId="5A852936" w14:textId="77777777" w:rsidR="00F91DF3" w:rsidRDefault="00BD48C9" w:rsidP="00551467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3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Fortalecer a imagem dos Tribunais de Contas como instituições essenciais ao controle e à cidadania</w:t>
      </w:r>
    </w:p>
    <w:p w14:paraId="44E14CA4" w14:textId="04693510" w:rsidR="00F91DF3" w:rsidRPr="00912F9C" w:rsidRDefault="00F91DF3" w:rsidP="00AC7613">
      <w:pPr>
        <w:pStyle w:val="PargrafodaLista"/>
        <w:numPr>
          <w:ilvl w:val="0"/>
          <w:numId w:val="18"/>
        </w:numPr>
        <w:snapToGrid w:val="0"/>
        <w:spacing w:after="80" w:line="240" w:lineRule="auto"/>
        <w:ind w:left="1848" w:hanging="357"/>
        <w:contextualSpacing w:val="0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Objetivo Estratégico 11 (NOVO): </w:t>
      </w:r>
      <w:r w:rsidR="00AC7613" w:rsidRPr="00AC7613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Aprimorar a Governança e Gestão Estratégica de Tecnologia da Informação e Comunicação (TIC) para impulsionar a inovação, a segurança da informação e a transformação digital no Controle Externo</w:t>
      </w:r>
    </w:p>
    <w:p w14:paraId="4212C0B5" w14:textId="3CF064E6" w:rsidR="00EE6D32" w:rsidRPr="00912F9C" w:rsidRDefault="002138D4" w:rsidP="007267A5">
      <w:pPr>
        <w:pStyle w:val="PargrafodaLista"/>
        <w:numPr>
          <w:ilvl w:val="0"/>
          <w:numId w:val="15"/>
        </w:numPr>
        <w:snapToGrid w:val="0"/>
        <w:spacing w:before="80" w:after="80" w:line="240" w:lineRule="auto"/>
        <w:ind w:left="1077"/>
        <w:contextualSpacing w:val="0"/>
        <w:jc w:val="both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PROCESSOS FINALÍSTICOS:</w:t>
      </w:r>
    </w:p>
    <w:p w14:paraId="4AD1A75C" w14:textId="0ADC7D60" w:rsidR="00BD48C9" w:rsidRPr="00912F9C" w:rsidRDefault="00BD48C9" w:rsidP="00DF03C4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4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Garantir a efetividade das ações de controle</w:t>
      </w:r>
    </w:p>
    <w:p w14:paraId="680E4C3C" w14:textId="2F2928C2" w:rsidR="00BD48C9" w:rsidRPr="00912F9C" w:rsidRDefault="00BD48C9" w:rsidP="00DF03C4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5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Aprimorar a gestão de controle externo do TCE-RN visando resultados</w:t>
      </w:r>
    </w:p>
    <w:p w14:paraId="078F9582" w14:textId="7A516D82" w:rsidR="00BD48C9" w:rsidRPr="00912F9C" w:rsidRDefault="00BD48C9" w:rsidP="007267A5">
      <w:pPr>
        <w:pStyle w:val="PargrafodaLista"/>
        <w:numPr>
          <w:ilvl w:val="0"/>
          <w:numId w:val="18"/>
        </w:numPr>
        <w:snapToGrid w:val="0"/>
        <w:spacing w:after="80" w:line="240" w:lineRule="auto"/>
        <w:ind w:left="1848" w:hanging="357"/>
        <w:contextualSpacing w:val="0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6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Aprimorar a comunicação institucional do TCE</w:t>
      </w:r>
    </w:p>
    <w:p w14:paraId="6C474F01" w14:textId="4FF6D606" w:rsidR="002138D4" w:rsidRPr="00912F9C" w:rsidRDefault="002138D4" w:rsidP="007267A5">
      <w:pPr>
        <w:pStyle w:val="PargrafodaLista"/>
        <w:numPr>
          <w:ilvl w:val="0"/>
          <w:numId w:val="15"/>
        </w:numPr>
        <w:snapToGrid w:val="0"/>
        <w:spacing w:before="80" w:after="80" w:line="240" w:lineRule="auto"/>
        <w:contextualSpacing w:val="0"/>
        <w:jc w:val="both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APRENDIZADO E CRESCIMENTO:</w:t>
      </w:r>
    </w:p>
    <w:p w14:paraId="5FF07798" w14:textId="2663E04E" w:rsidR="00BC2984" w:rsidRPr="00912F9C" w:rsidRDefault="00BC2984" w:rsidP="00DF03C4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7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Aprimorar a gestão de pessoas e o desempenho profissional</w:t>
      </w:r>
    </w:p>
    <w:p w14:paraId="2728F755" w14:textId="5B8EFE17" w:rsidR="00BC2984" w:rsidRPr="00912F9C" w:rsidRDefault="00BC2984" w:rsidP="00AC7613">
      <w:pPr>
        <w:pStyle w:val="PargrafodaLista"/>
        <w:numPr>
          <w:ilvl w:val="0"/>
          <w:numId w:val="18"/>
        </w:numPr>
        <w:snapToGrid w:val="0"/>
        <w:spacing w:after="80" w:line="240" w:lineRule="auto"/>
        <w:ind w:left="1848" w:hanging="357"/>
        <w:contextualSpacing w:val="0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8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Fortalecer o desempenho gerencial da área de governança</w:t>
      </w:r>
    </w:p>
    <w:p w14:paraId="2A3B41C3" w14:textId="1E0727AC" w:rsidR="002138D4" w:rsidRPr="00912F9C" w:rsidRDefault="00C7574E" w:rsidP="007267A5">
      <w:pPr>
        <w:pStyle w:val="PargrafodaLista"/>
        <w:numPr>
          <w:ilvl w:val="0"/>
          <w:numId w:val="15"/>
        </w:numPr>
        <w:snapToGrid w:val="0"/>
        <w:spacing w:before="80" w:after="80" w:line="240" w:lineRule="auto"/>
        <w:contextualSpacing w:val="0"/>
        <w:jc w:val="both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ORÇAMENTO, ESTRUTURA E FUNCIONAMENTO:</w:t>
      </w:r>
    </w:p>
    <w:p w14:paraId="6D490408" w14:textId="4D676DFE" w:rsidR="00731947" w:rsidRPr="00912F9C" w:rsidRDefault="00731947" w:rsidP="00DF03C4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9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Assegurar recursos financeiros necessários ao cumprimento dos objetivos institucionais</w:t>
      </w:r>
    </w:p>
    <w:p w14:paraId="252C96A0" w14:textId="419D38D8" w:rsidR="00731947" w:rsidRPr="00912F9C" w:rsidRDefault="00731947" w:rsidP="00DF03C4">
      <w:pPr>
        <w:pStyle w:val="PargrafodaLista"/>
        <w:numPr>
          <w:ilvl w:val="0"/>
          <w:numId w:val="18"/>
        </w:numPr>
        <w:snapToGrid w:val="0"/>
        <w:spacing w:after="8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Objetivo Estratégico</w:t>
      </w:r>
      <w:r w:rsidR="00DF03C4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10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: Otimizar a aplicação dos recursos financeiros do TCE-RN</w:t>
      </w:r>
    </w:p>
    <w:p w14:paraId="26B491DE" w14:textId="77777777" w:rsidR="00B31917" w:rsidRPr="00912F9C" w:rsidRDefault="00B31917" w:rsidP="008C129E">
      <w:pPr>
        <w:snapToGrid w:val="0"/>
        <w:spacing w:after="80" w:line="240" w:lineRule="auto"/>
        <w:ind w:left="1134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</w:p>
    <w:p w14:paraId="6FD5420B" w14:textId="77777777" w:rsidR="00DF03C4" w:rsidRPr="00912F9C" w:rsidRDefault="00DF03C4" w:rsidP="008C129E">
      <w:pPr>
        <w:snapToGrid w:val="0"/>
        <w:spacing w:after="80" w:line="240" w:lineRule="auto"/>
        <w:ind w:left="1134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</w:p>
    <w:p w14:paraId="0189A684" w14:textId="1C246AD5" w:rsidR="00B31917" w:rsidRPr="00912F9C" w:rsidRDefault="008A58B9" w:rsidP="00B31917">
      <w:pPr>
        <w:shd w:val="clear" w:color="auto" w:fill="FDE8AD"/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lastRenderedPageBreak/>
        <w:t>ORIENTAÇÕES</w:t>
      </w:r>
      <w:r w:rsidR="00486F69"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 xml:space="preserve"> GERAIS</w:t>
      </w:r>
      <w:r w:rsidR="00B31917"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:</w:t>
      </w:r>
    </w:p>
    <w:p w14:paraId="34B17163" w14:textId="77777777" w:rsidR="00B31917" w:rsidRPr="00912F9C" w:rsidRDefault="00B31917" w:rsidP="002268FE">
      <w:pPr>
        <w:snapToGrid w:val="0"/>
        <w:spacing w:after="60" w:line="240" w:lineRule="auto"/>
        <w:ind w:left="1134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</w:p>
    <w:p w14:paraId="37B70D4C" w14:textId="4D332E9E" w:rsidR="00486F69" w:rsidRPr="00912F9C" w:rsidRDefault="00486F69" w:rsidP="007F6F9A">
      <w:pPr>
        <w:snapToGrid w:val="0"/>
        <w:spacing w:after="12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Trata-se de Proposta de </w:t>
      </w:r>
      <w:r w:rsidR="00050EBC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INDICADORES 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ESTRATÉGICOS para o biênio 2027-2028.</w:t>
      </w:r>
    </w:p>
    <w:p w14:paraId="47AF370B" w14:textId="265981A8" w:rsidR="002268FE" w:rsidRPr="00912F9C" w:rsidRDefault="00A71117" w:rsidP="007F6F9A">
      <w:pPr>
        <w:snapToGrid w:val="0"/>
        <w:spacing w:after="12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095CFA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 xml:space="preserve">Cabe aos gestores das unidades envolvidas </w:t>
      </w:r>
      <w:r w:rsidR="00B60038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a análise e complementação</w:t>
      </w:r>
      <w:r w:rsidR="0040397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 xml:space="preserve"> do </w:t>
      </w:r>
      <w:r w:rsidR="00050EBC" w:rsidRPr="00095CFA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documento</w:t>
      </w:r>
      <w:r w:rsidR="00B44C78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, especialmente quanto aos seguintes aspectos</w:t>
      </w:r>
      <w:r w:rsidR="00095CFA">
        <w:rPr>
          <w:rFonts w:ascii="Calibri" w:eastAsia="Times New Roman" w:hAnsi="Calibri" w:cs="Calibri"/>
          <w:sz w:val="24"/>
          <w:szCs w:val="24"/>
          <w:lang w:eastAsia="pt-BR"/>
        </w:rPr>
        <w:t xml:space="preserve">: 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>a adequação das definições</w:t>
      </w:r>
      <w:r w:rsidR="00904D53">
        <w:rPr>
          <w:rFonts w:ascii="Calibri" w:eastAsia="Times New Roman" w:hAnsi="Calibri" w:cs="Calibri"/>
          <w:sz w:val="24"/>
          <w:szCs w:val="24"/>
          <w:lang w:eastAsia="pt-BR"/>
        </w:rPr>
        <w:t>;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="00904D53">
        <w:rPr>
          <w:rFonts w:ascii="Calibri" w:eastAsia="Times New Roman" w:hAnsi="Calibri" w:cs="Calibri"/>
          <w:sz w:val="24"/>
          <w:szCs w:val="24"/>
          <w:lang w:eastAsia="pt-BR"/>
        </w:rPr>
        <w:t xml:space="preserve">as 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>fórmulas</w:t>
      </w:r>
      <w:r w:rsidR="00870403">
        <w:rPr>
          <w:rFonts w:ascii="Calibri" w:eastAsia="Times New Roman" w:hAnsi="Calibri" w:cs="Calibri"/>
          <w:sz w:val="24"/>
          <w:szCs w:val="24"/>
          <w:lang w:eastAsia="pt-BR"/>
        </w:rPr>
        <w:t>/disponibilidade de dados para o cálculo</w:t>
      </w:r>
      <w:r w:rsidR="0040397C">
        <w:rPr>
          <w:rFonts w:ascii="Calibri" w:eastAsia="Times New Roman" w:hAnsi="Calibri" w:cs="Calibri"/>
          <w:sz w:val="24"/>
          <w:szCs w:val="24"/>
          <w:lang w:eastAsia="pt-BR"/>
        </w:rPr>
        <w:t xml:space="preserve"> do indicador</w:t>
      </w:r>
      <w:r w:rsidR="00904D53">
        <w:rPr>
          <w:rFonts w:ascii="Calibri" w:eastAsia="Times New Roman" w:hAnsi="Calibri" w:cs="Calibri"/>
          <w:sz w:val="24"/>
          <w:szCs w:val="24"/>
          <w:lang w:eastAsia="pt-BR"/>
        </w:rPr>
        <w:t>;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="00CB0488">
        <w:rPr>
          <w:rFonts w:ascii="Calibri" w:eastAsia="Times New Roman" w:hAnsi="Calibri" w:cs="Calibri"/>
          <w:sz w:val="24"/>
          <w:szCs w:val="24"/>
          <w:lang w:eastAsia="pt-BR"/>
        </w:rPr>
        <w:t xml:space="preserve">a </w:t>
      </w:r>
      <w:r w:rsidR="003850FE">
        <w:rPr>
          <w:rFonts w:ascii="Calibri" w:eastAsia="Times New Roman" w:hAnsi="Calibri" w:cs="Calibri"/>
          <w:sz w:val="24"/>
          <w:szCs w:val="24"/>
          <w:lang w:eastAsia="pt-BR"/>
        </w:rPr>
        <w:t>informa</w:t>
      </w:r>
      <w:r w:rsidR="00CB0488">
        <w:rPr>
          <w:rFonts w:ascii="Calibri" w:eastAsia="Times New Roman" w:hAnsi="Calibri" w:cs="Calibri"/>
          <w:sz w:val="24"/>
          <w:szCs w:val="24"/>
          <w:lang w:eastAsia="pt-BR"/>
        </w:rPr>
        <w:t>ção</w:t>
      </w:r>
      <w:r w:rsidR="003850FE">
        <w:rPr>
          <w:rFonts w:ascii="Calibri" w:eastAsia="Times New Roman" w:hAnsi="Calibri" w:cs="Calibri"/>
          <w:sz w:val="24"/>
          <w:szCs w:val="24"/>
          <w:lang w:eastAsia="pt-BR"/>
        </w:rPr>
        <w:t>/corr</w:t>
      </w:r>
      <w:r w:rsidR="00CB0488">
        <w:rPr>
          <w:rFonts w:ascii="Calibri" w:eastAsia="Times New Roman" w:hAnsi="Calibri" w:cs="Calibri"/>
          <w:sz w:val="24"/>
          <w:szCs w:val="24"/>
          <w:lang w:eastAsia="pt-BR"/>
        </w:rPr>
        <w:t>eção d</w:t>
      </w:r>
      <w:r w:rsidR="003850FE">
        <w:rPr>
          <w:rFonts w:ascii="Calibri" w:eastAsia="Times New Roman" w:hAnsi="Calibri" w:cs="Calibri"/>
          <w:sz w:val="24"/>
          <w:szCs w:val="24"/>
          <w:lang w:eastAsia="pt-BR"/>
        </w:rPr>
        <w:t>o valor das</w:t>
      </w:r>
      <w:r w:rsidR="00E34C81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>linhas de base</w:t>
      </w:r>
      <w:r w:rsidR="00904D53">
        <w:rPr>
          <w:rFonts w:ascii="Calibri" w:eastAsia="Times New Roman" w:hAnsi="Calibri" w:cs="Calibri"/>
          <w:sz w:val="24"/>
          <w:szCs w:val="24"/>
          <w:lang w:eastAsia="pt-BR"/>
        </w:rPr>
        <w:t>;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="00CB0488">
        <w:rPr>
          <w:rFonts w:ascii="Calibri" w:eastAsia="Times New Roman" w:hAnsi="Calibri" w:cs="Calibri"/>
          <w:sz w:val="24"/>
          <w:szCs w:val="24"/>
          <w:lang w:eastAsia="pt-BR"/>
        </w:rPr>
        <w:t xml:space="preserve">a </w:t>
      </w:r>
      <w:r w:rsidR="003850FE">
        <w:rPr>
          <w:rFonts w:ascii="Calibri" w:eastAsia="Times New Roman" w:hAnsi="Calibri" w:cs="Calibri"/>
          <w:sz w:val="24"/>
          <w:szCs w:val="24"/>
          <w:lang w:eastAsia="pt-BR"/>
        </w:rPr>
        <w:t>avalia</w:t>
      </w:r>
      <w:r w:rsidR="00CB0488">
        <w:rPr>
          <w:rFonts w:ascii="Calibri" w:eastAsia="Times New Roman" w:hAnsi="Calibri" w:cs="Calibri"/>
          <w:sz w:val="24"/>
          <w:szCs w:val="24"/>
          <w:lang w:eastAsia="pt-BR"/>
        </w:rPr>
        <w:t>ção d</w:t>
      </w:r>
      <w:r w:rsidR="003850FE">
        <w:rPr>
          <w:rFonts w:ascii="Calibri" w:eastAsia="Times New Roman" w:hAnsi="Calibri" w:cs="Calibri"/>
          <w:sz w:val="24"/>
          <w:szCs w:val="24"/>
          <w:lang w:eastAsia="pt-BR"/>
        </w:rPr>
        <w:t xml:space="preserve">as 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>metas</w:t>
      </w:r>
      <w:r w:rsidR="00951AF3">
        <w:rPr>
          <w:rFonts w:ascii="Calibri" w:eastAsia="Times New Roman" w:hAnsi="Calibri" w:cs="Calibri"/>
          <w:sz w:val="24"/>
          <w:szCs w:val="24"/>
          <w:lang w:eastAsia="pt-BR"/>
        </w:rPr>
        <w:t>, com sugestão de</w:t>
      </w:r>
      <w:r w:rsidR="00904D53">
        <w:rPr>
          <w:rFonts w:ascii="Calibri" w:eastAsia="Times New Roman" w:hAnsi="Calibri" w:cs="Calibri"/>
          <w:sz w:val="24"/>
          <w:szCs w:val="24"/>
          <w:lang w:eastAsia="pt-BR"/>
        </w:rPr>
        <w:t xml:space="preserve"> outros valores, se for o caso; </w:t>
      </w:r>
      <w:r w:rsidRPr="3FF06BA1">
        <w:rPr>
          <w:rFonts w:ascii="Calibri" w:eastAsia="Times New Roman" w:hAnsi="Calibri" w:cs="Calibri"/>
          <w:sz w:val="24"/>
          <w:szCs w:val="24"/>
          <w:lang w:eastAsia="pt-BR"/>
        </w:rPr>
        <w:t>periodicidade de apuração e responsabilidades atribuídas.</w:t>
      </w:r>
      <w:r w:rsidR="002268FE" w:rsidRPr="3FF06BA1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</w:p>
    <w:p w14:paraId="73C650A1" w14:textId="3F5A6832" w:rsidR="00A71117" w:rsidRPr="00912F9C" w:rsidRDefault="002268FE" w:rsidP="007F6F9A">
      <w:pPr>
        <w:snapToGrid w:val="0"/>
        <w:spacing w:after="12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095CFA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 xml:space="preserve">Outros indicadores relevantes poderão ser </w:t>
      </w:r>
      <w:r w:rsidR="00FE6312" w:rsidRPr="00095CFA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apresentados</w:t>
      </w:r>
      <w:r w:rsidR="00095CFA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/sugeridos</w:t>
      </w:r>
      <w:r w:rsidRPr="00095CFA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 xml:space="preserve"> pelos gestores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. Nesse caso, deverão ser fornecidos todos os dados e informações que irão compor as respectivas tabelas.</w:t>
      </w:r>
    </w:p>
    <w:p w14:paraId="1A1034F7" w14:textId="651F318F" w:rsidR="00A71117" w:rsidRPr="00912F9C" w:rsidRDefault="00A71117" w:rsidP="002268FE">
      <w:pPr>
        <w:snapToGrid w:val="0"/>
        <w:spacing w:after="6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Para essa análise, deverão ser observados os seguintes aspectos:</w:t>
      </w:r>
    </w:p>
    <w:p w14:paraId="7ACCA099" w14:textId="5F9E7C8C" w:rsidR="00A71117" w:rsidRPr="00912F9C" w:rsidRDefault="00A71117" w:rsidP="002268FE">
      <w:pPr>
        <w:numPr>
          <w:ilvl w:val="0"/>
          <w:numId w:val="17"/>
        </w:numPr>
        <w:snapToGrid w:val="0"/>
        <w:spacing w:after="60" w:line="240" w:lineRule="auto"/>
        <w:ind w:left="714" w:hanging="357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Linha de Base: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verificar a existência de dados históricos disponíveis e confiáveis que permitam estabelecer o valor de referência inicial do indicador. Sempre que possível, a linha de base deverá corresponder ao resultado mais recente disponível ou à média de exercícios anteriores, conforme a natureza do indicador. Caso não existam dados disponíveis, essa condição deverá ser informada</w:t>
      </w:r>
      <w:r w:rsidR="00904D53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na tabela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. </w:t>
      </w:r>
    </w:p>
    <w:p w14:paraId="173A089E" w14:textId="77777777" w:rsidR="00A71117" w:rsidRPr="00912F9C" w:rsidRDefault="00A71117" w:rsidP="002268FE">
      <w:pPr>
        <w:numPr>
          <w:ilvl w:val="0"/>
          <w:numId w:val="17"/>
        </w:numPr>
        <w:snapToGrid w:val="0"/>
        <w:spacing w:after="60" w:line="240" w:lineRule="auto"/>
        <w:ind w:left="714" w:hanging="357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Meta Sugerida: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avaliar </w:t>
      </w: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se a meta proposta é factível, mensurável e suficientemente desafiadora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, considerando a linha de base, a série histórica, a capacidade institucional, os recursos disponíveis e os resultados esperados para o biênio. Quando necessário, deverá ser apresentada proposta de ajuste, acompanhada da respectiva justificativa. </w:t>
      </w:r>
    </w:p>
    <w:p w14:paraId="286952C4" w14:textId="3BA3934C" w:rsidR="00A71117" w:rsidRPr="00912F9C" w:rsidRDefault="00A71117" w:rsidP="002268FE">
      <w:pPr>
        <w:numPr>
          <w:ilvl w:val="0"/>
          <w:numId w:val="17"/>
        </w:numPr>
        <w:snapToGrid w:val="0"/>
        <w:spacing w:after="60" w:line="240" w:lineRule="auto"/>
        <w:ind w:left="714" w:hanging="357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Periodicidade: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verificar se a periodicidade sugerida é compatível com a disponibilidade dos dados e com a necessidade de acompanhamento do indicador, considerando a viabilidade de sua apuração mensal, trimestral, semestral ou anual.</w:t>
      </w:r>
      <w:r w:rsidR="007A1D98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Na maioria dos casos, adotou-se como padrão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</w:t>
      </w:r>
      <w:r w:rsidR="00810459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a periodicidade anual, mas poderá ser alterada.</w:t>
      </w:r>
    </w:p>
    <w:p w14:paraId="6B98F9F9" w14:textId="69713659" w:rsidR="00A71117" w:rsidRPr="00912F9C" w:rsidRDefault="000C0F66" w:rsidP="002268FE">
      <w:pPr>
        <w:numPr>
          <w:ilvl w:val="0"/>
          <w:numId w:val="17"/>
        </w:numPr>
        <w:snapToGrid w:val="0"/>
        <w:spacing w:after="60" w:line="240" w:lineRule="auto"/>
        <w:ind w:left="714" w:hanging="357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 xml:space="preserve">Unidade </w:t>
      </w:r>
      <w:r w:rsidR="00A71117"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Responsável</w:t>
      </w: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 xml:space="preserve"> pelo Fornecimento dos Dados</w:t>
      </w:r>
      <w:r w:rsidR="00A71117"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:</w:t>
      </w:r>
      <w:r w:rsidR="00A71117"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confirmar se a unidade indicada possui competência e acesso às informações necessárias para realizar a apuração, o acompanhamento e a prestação das informações relativas ao indicador. Quando houver responsabilidade compartilhada, deverão ser identificadas as unidades envolvidas e, preferencialmente, definida a unidade responsável pela consolidação dos dados.</w:t>
      </w:r>
    </w:p>
    <w:p w14:paraId="1D7ACCDA" w14:textId="5AE81BA0" w:rsidR="00F1534F" w:rsidRPr="00912F9C" w:rsidRDefault="00F1534F" w:rsidP="002268FE">
      <w:pPr>
        <w:numPr>
          <w:ilvl w:val="0"/>
          <w:numId w:val="17"/>
        </w:numPr>
        <w:snapToGrid w:val="0"/>
        <w:spacing w:after="60" w:line="240" w:lineRule="auto"/>
        <w:ind w:left="714" w:hanging="357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Fórmula de cálculo:</w:t>
      </w:r>
      <w:r w:rsidRPr="00912F9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verificar se a fórmula proposta representa adequadamente o fenômeno que se pretende medir e se os dados necessários ao cálculo estão disponíveis e podem ser obtidos de forma consistente ao longo do período. </w:t>
      </w:r>
    </w:p>
    <w:p w14:paraId="5F6873F1" w14:textId="7BAC6CF5" w:rsidR="00455B61" w:rsidRPr="00C666FF" w:rsidRDefault="00F1534F" w:rsidP="00455B61">
      <w:pPr>
        <w:numPr>
          <w:ilvl w:val="0"/>
          <w:numId w:val="17"/>
        </w:numPr>
        <w:snapToGrid w:val="0"/>
        <w:spacing w:after="60" w:line="240" w:lineRule="auto"/>
        <w:jc w:val="both"/>
        <w:outlineLvl w:val="0"/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</w:pPr>
      <w:r w:rsidRPr="00C666FF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Fonte dos dados:</w:t>
      </w:r>
      <w:r w:rsidRPr="00C666FF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</w:t>
      </w:r>
      <w:r w:rsidR="00752065" w:rsidRPr="00C666FF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quando do envio das informações à DPG, </w:t>
      </w:r>
      <w:r w:rsidR="005D7895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as unidades técnicas responsáveis deverão indicar </w:t>
      </w:r>
      <w:r w:rsidRPr="00C666FF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o sistema, relatório, base de dados ou outra fonte oficial que será utilizada para apuração do indicador, de modo a assegurar rastreabilidade, uniformidade e confiabilidade dos resultados.</w:t>
      </w:r>
      <w:r w:rsidR="008541F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 Essa informação poderá ser inserida </w:t>
      </w:r>
      <w:r w:rsidR="005E6098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 xml:space="preserve">como </w:t>
      </w:r>
      <w:r w:rsidR="005E6098" w:rsidRPr="0070505C">
        <w:rPr>
          <w:rFonts w:ascii="Calibri" w:eastAsia="Times New Roman" w:hAnsi="Calibri" w:cs="Calibri"/>
          <w:b/>
          <w:bCs/>
          <w:kern w:val="36"/>
          <w:sz w:val="24"/>
          <w:szCs w:val="24"/>
          <w:lang w:eastAsia="pt-BR"/>
          <w14:ligatures w14:val="none"/>
        </w:rPr>
        <w:t>Nota de Rodapé</w:t>
      </w:r>
      <w:r w:rsidR="0070505C">
        <w:rPr>
          <w:rFonts w:ascii="Calibri" w:eastAsia="Times New Roman" w:hAnsi="Calibri" w:cs="Calibri"/>
          <w:kern w:val="36"/>
          <w:sz w:val="24"/>
          <w:szCs w:val="24"/>
          <w:lang w:eastAsia="pt-BR"/>
          <w14:ligatures w14:val="none"/>
        </w:rPr>
        <w:t>.</w:t>
      </w:r>
    </w:p>
    <w:p w14:paraId="7F1AE0BE" w14:textId="7BE6B035" w:rsidR="008D7BE9" w:rsidRPr="00912F9C" w:rsidRDefault="00141EE6" w:rsidP="0030247D">
      <w:pPr>
        <w:shd w:val="clear" w:color="auto" w:fill="E59EDC" w:themeFill="accent5" w:themeFillTint="66"/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EA79E1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 1</w:t>
      </w: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>: Fortalecer a correta e eficiente aplicação dos recursos públicos</w:t>
      </w:r>
    </w:p>
    <w:p w14:paraId="28883A8F" w14:textId="77777777" w:rsidR="00141EE6" w:rsidRPr="00912F9C" w:rsidRDefault="00141EE6" w:rsidP="00141EE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729"/>
        <w:gridCol w:w="2943"/>
        <w:gridCol w:w="2762"/>
        <w:gridCol w:w="1267"/>
        <w:gridCol w:w="1680"/>
        <w:gridCol w:w="1355"/>
        <w:gridCol w:w="1355"/>
        <w:gridCol w:w="1788"/>
      </w:tblGrid>
      <w:tr w:rsidR="00A123D2" w:rsidRPr="00912F9C" w14:paraId="5133768B" w14:textId="77777777" w:rsidTr="3FF06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452CCC57" w14:textId="77777777" w:rsidR="00A123D2" w:rsidRPr="00912F9C" w:rsidRDefault="00A123D2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3866E274" w14:textId="558DAED7" w:rsidR="00A123D2" w:rsidRPr="00912F9C" w:rsidRDefault="00462FF6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Definição / </w:t>
            </w:r>
            <w:r w:rsidR="00A123D2"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Finalidade / Objetivo</w:t>
            </w:r>
          </w:p>
        </w:tc>
        <w:tc>
          <w:tcPr>
            <w:tcW w:w="276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2A7EE0F" w14:textId="77777777" w:rsidR="00A123D2" w:rsidRPr="00912F9C" w:rsidRDefault="00A123D2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F64A817" w14:textId="38899FEA" w:rsidR="00A123D2" w:rsidRPr="00912F9C" w:rsidRDefault="00A123D2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</w:t>
            </w:r>
            <w:r w:rsidR="00462FF6"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 de Medida</w:t>
            </w:r>
          </w:p>
        </w:tc>
        <w:tc>
          <w:tcPr>
            <w:tcW w:w="168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39150C0" w14:textId="6BF97851" w:rsidR="00A123D2" w:rsidRPr="00912F9C" w:rsidRDefault="00A123D2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8D399C8" w14:textId="65363704" w:rsidR="00A123D2" w:rsidRPr="00912F9C" w:rsidRDefault="000D3F4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Meta sugerida </w:t>
            </w:r>
            <w:r w:rsidR="00B650F8"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18BF8B2A" w14:textId="77777777" w:rsidR="00A123D2" w:rsidRPr="00912F9C" w:rsidRDefault="00A123D2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74A8741" w14:textId="3BB6CBCB" w:rsidR="00A123D2" w:rsidRPr="00912F9C" w:rsidRDefault="0036294C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Unidade </w:t>
            </w:r>
            <w:r w:rsidR="00A123D2"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Responsável</w:t>
            </w: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 pelo Fornecimento </w:t>
            </w:r>
            <w:r w:rsidR="00D23EF9"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dos Dados</w:t>
            </w:r>
            <w:r w:rsidR="00DF3C13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4D19EC" w:rsidRPr="00912F9C" w14:paraId="5243C9D9" w14:textId="77777777" w:rsidTr="3FF06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  <w:hideMark/>
          </w:tcPr>
          <w:p w14:paraId="3E579999" w14:textId="17BE1153" w:rsidR="004D19EC" w:rsidRPr="00912F9C" w:rsidRDefault="004D19EC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Valor de Recursos Fiscalizados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45CBFE5A" w14:textId="0AF6EDC6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Mensurar o volume financeiro dos recursos públicos que foram efetivamente submetidos à atuação do controle</w:t>
            </w:r>
          </w:p>
        </w:tc>
        <w:tc>
          <w:tcPr>
            <w:tcW w:w="2762" w:type="dxa"/>
            <w:shd w:val="clear" w:color="auto" w:fill="DDEEEB"/>
            <w:vAlign w:val="center"/>
            <w:hideMark/>
          </w:tcPr>
          <w:p w14:paraId="41AC5A06" w14:textId="644B08EE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Soma do valor dos recursos públicos abrangidos pelas ações de controle concluídas no período</w:t>
            </w:r>
          </w:p>
        </w:tc>
        <w:tc>
          <w:tcPr>
            <w:tcW w:w="1267" w:type="dxa"/>
            <w:shd w:val="clear" w:color="auto" w:fill="DDEEEB"/>
            <w:vAlign w:val="center"/>
            <w:hideMark/>
          </w:tcPr>
          <w:p w14:paraId="0C06710C" w14:textId="77777777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R$</w:t>
            </w:r>
          </w:p>
        </w:tc>
        <w:tc>
          <w:tcPr>
            <w:tcW w:w="1680" w:type="dxa"/>
            <w:shd w:val="clear" w:color="auto" w:fill="DDEEEB"/>
            <w:vAlign w:val="center"/>
            <w:hideMark/>
          </w:tcPr>
          <w:p w14:paraId="6E2B9D2B" w14:textId="3FAC7949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 definir (ex.: estabelecer valor a partir da média dos últimos dois anos)</w:t>
            </w:r>
          </w:p>
        </w:tc>
        <w:tc>
          <w:tcPr>
            <w:tcW w:w="0" w:type="auto"/>
            <w:shd w:val="clear" w:color="auto" w:fill="DDEEEB"/>
            <w:vAlign w:val="center"/>
            <w:hideMark/>
          </w:tcPr>
          <w:p w14:paraId="1A396339" w14:textId="5D3A8586" w:rsidR="004D19EC" w:rsidRPr="00912F9C" w:rsidRDefault="0007588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Crescimento real de 5% por ano</w:t>
            </w:r>
          </w:p>
        </w:tc>
        <w:tc>
          <w:tcPr>
            <w:tcW w:w="0" w:type="auto"/>
            <w:shd w:val="clear" w:color="auto" w:fill="DDEEEB"/>
            <w:vAlign w:val="center"/>
            <w:hideMark/>
          </w:tcPr>
          <w:p w14:paraId="26A04B10" w14:textId="77777777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  <w:hideMark/>
          </w:tcPr>
          <w:p w14:paraId="6E6C77FB" w14:textId="4B490C81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  <w:r w:rsidR="000E245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4D19EC" w:rsidRPr="00912F9C" w14:paraId="5ACEB39C" w14:textId="77777777" w:rsidTr="3FF06BA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  <w:hideMark/>
          </w:tcPr>
          <w:p w14:paraId="420CFE4D" w14:textId="589FF470" w:rsidR="004D19EC" w:rsidRPr="00912F9C" w:rsidRDefault="004D19EC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de Recursos Públicos Fiscalizados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3A3CB916" w14:textId="015129FD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Evidenciar o alcance da fiscalização, mostrando quanto do orçamento público está sendo examinado</w:t>
            </w:r>
          </w:p>
        </w:tc>
        <w:tc>
          <w:tcPr>
            <w:tcW w:w="2762" w:type="dxa"/>
            <w:shd w:val="clear" w:color="auto" w:fill="DDEEEB"/>
            <w:vAlign w:val="center"/>
            <w:hideMark/>
          </w:tcPr>
          <w:p w14:paraId="5F340418" w14:textId="2CF0675C" w:rsidR="004D19EC" w:rsidRPr="00A82EA0" w:rsidRDefault="1DB82E9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A82EA0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(Valor auditado / </w:t>
            </w:r>
            <w:r w:rsidR="5BF9CCB8" w:rsidRPr="00A82EA0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Soma dos orçamentos previstos de todos os jurisdicionados</w:t>
            </w:r>
            <w:r w:rsidRPr="00A82EA0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) x 100</w:t>
            </w:r>
          </w:p>
        </w:tc>
        <w:tc>
          <w:tcPr>
            <w:tcW w:w="1267" w:type="dxa"/>
            <w:shd w:val="clear" w:color="auto" w:fill="DDEEEB"/>
            <w:vAlign w:val="center"/>
            <w:hideMark/>
          </w:tcPr>
          <w:p w14:paraId="57E4FE9B" w14:textId="1060F73B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  <w:hideMark/>
          </w:tcPr>
          <w:p w14:paraId="6FAA94E2" w14:textId="2FA29D34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A definir </w:t>
            </w: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(ex.: estabelecer valor a partir da média dos últimos dois anos)</w:t>
            </w:r>
          </w:p>
        </w:tc>
        <w:tc>
          <w:tcPr>
            <w:tcW w:w="0" w:type="auto"/>
            <w:shd w:val="clear" w:color="auto" w:fill="DDEEEB"/>
            <w:vAlign w:val="center"/>
            <w:hideMark/>
          </w:tcPr>
          <w:p w14:paraId="4712595E" w14:textId="11117F5C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Crescimento de 2 pontos percentuais por ano</w:t>
            </w:r>
          </w:p>
        </w:tc>
        <w:tc>
          <w:tcPr>
            <w:tcW w:w="0" w:type="auto"/>
            <w:shd w:val="clear" w:color="auto" w:fill="DDEEEB"/>
            <w:vAlign w:val="center"/>
            <w:hideMark/>
          </w:tcPr>
          <w:p w14:paraId="42814BA9" w14:textId="784778B4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  <w:hideMark/>
          </w:tcPr>
          <w:p w14:paraId="1D6DE465" w14:textId="7778CE2E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</w:p>
        </w:tc>
      </w:tr>
      <w:tr w:rsidR="004D19EC" w:rsidRPr="00912F9C" w14:paraId="16441175" w14:textId="77777777" w:rsidTr="3FF06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  <w:hideMark/>
          </w:tcPr>
          <w:p w14:paraId="6D786AEE" w14:textId="1F73B200" w:rsidR="004D19EC" w:rsidRPr="00912F9C" w:rsidRDefault="003A4737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Valor de Recursos Potencialmente Protegidos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2BFC3180" w14:textId="0BB0D74C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Estimar o montante de recursos públicos cuja perda, uso indevido ou dano foi potencialmente protegido em razão da atuação do controle</w:t>
            </w:r>
          </w:p>
        </w:tc>
        <w:tc>
          <w:tcPr>
            <w:tcW w:w="2762" w:type="dxa"/>
            <w:shd w:val="clear" w:color="auto" w:fill="DDEEEB"/>
            <w:vAlign w:val="center"/>
            <w:hideMark/>
          </w:tcPr>
          <w:p w14:paraId="187362E4" w14:textId="196BBA87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Soma dos valores financeiros potencialmente preservados, recuperados ou cuja aplicação irregular foi evitada em decorrência das ações de controle concluídas.</w:t>
            </w:r>
            <w:r w:rsidRPr="00912F9C">
              <w:rPr>
                <w:rStyle w:val="Refdenotaderodap"/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  <w:footnoteReference w:id="1"/>
            </w:r>
          </w:p>
          <w:p w14:paraId="1D0C1E72" w14:textId="7B196638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67" w:type="dxa"/>
            <w:shd w:val="clear" w:color="auto" w:fill="DDEEEB"/>
            <w:vAlign w:val="center"/>
            <w:hideMark/>
          </w:tcPr>
          <w:p w14:paraId="73926493" w14:textId="77777777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1680" w:type="dxa"/>
            <w:shd w:val="clear" w:color="auto" w:fill="DDEEEB"/>
            <w:vAlign w:val="center"/>
            <w:hideMark/>
          </w:tcPr>
          <w:p w14:paraId="37F03B6C" w14:textId="33865D25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A definir </w:t>
            </w: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(ex.: estabelecer valor a partir da média dos últimos dois anos)</w:t>
            </w:r>
          </w:p>
        </w:tc>
        <w:tc>
          <w:tcPr>
            <w:tcW w:w="0" w:type="auto"/>
            <w:shd w:val="clear" w:color="auto" w:fill="DDEEEB"/>
            <w:vAlign w:val="center"/>
            <w:hideMark/>
          </w:tcPr>
          <w:p w14:paraId="2677EEB1" w14:textId="1A8FFF0D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Crescimento </w:t>
            </w:r>
            <w:r w:rsidR="00810DD8"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real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de 5%</w:t>
            </w:r>
            <w:r w:rsidR="00810DD8"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por ano</w:t>
            </w:r>
          </w:p>
        </w:tc>
        <w:tc>
          <w:tcPr>
            <w:tcW w:w="0" w:type="auto"/>
            <w:shd w:val="clear" w:color="auto" w:fill="DDEEEB"/>
            <w:vAlign w:val="center"/>
            <w:hideMark/>
          </w:tcPr>
          <w:p w14:paraId="0BBB6A95" w14:textId="77777777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  <w:hideMark/>
          </w:tcPr>
          <w:p w14:paraId="181B8435" w14:textId="51242832" w:rsidR="004D19EC" w:rsidRPr="00912F9C" w:rsidRDefault="004D19EC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</w:p>
        </w:tc>
      </w:tr>
      <w:tr w:rsidR="004D19EC" w:rsidRPr="00912F9C" w14:paraId="7B914653" w14:textId="77777777" w:rsidTr="005A3441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277D9A16" w14:textId="7CACB109" w:rsidR="004D19EC" w:rsidRPr="003A0A8E" w:rsidRDefault="1DB82E94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3A0A8E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Implementação das Recomendações de Auditoria</w:t>
            </w:r>
          </w:p>
          <w:p w14:paraId="750C5213" w14:textId="188CF3B8" w:rsidR="004D19EC" w:rsidRPr="003A0A8E" w:rsidRDefault="004D19EC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2943" w:type="dxa"/>
            <w:shd w:val="clear" w:color="auto" w:fill="DDEEEB"/>
            <w:vAlign w:val="center"/>
          </w:tcPr>
          <w:p w14:paraId="74B59E88" w14:textId="1F3FED67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Mensurar o grau em que as recomendações emitidas em auditorias são efetivamente implementadas pelos órgãos jurisdicionados, evidenciando a capacidade do controle externo de induzir melhorias na gestão pública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768FBC84" w14:textId="7D3B557A" w:rsidR="004D19EC" w:rsidRPr="00912F9C" w:rsidRDefault="004F50CD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</w:t>
            </w:r>
            <w:r w:rsidR="004D19EC"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Número de recomendações de auditoria integralmente implementadas / Número total de recomendações monitoradas com prazo de implementação vencido) × 100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03401090" w14:textId="0376D25F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4BC81A7C" w14:textId="0F75201A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A definir </w:t>
            </w: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(ex.: 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60%)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0901D305" w14:textId="5C95777A" w:rsidR="0007226E" w:rsidRPr="00912F9C" w:rsidRDefault="0007226E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2027: ≥ 70%</w:t>
            </w:r>
          </w:p>
          <w:p w14:paraId="2FCCBDAE" w14:textId="77777777" w:rsidR="0007226E" w:rsidRPr="00912F9C" w:rsidRDefault="0007226E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56ACED66" w14:textId="6D157728" w:rsidR="004D19EC" w:rsidRPr="00912F9C" w:rsidRDefault="0007226E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2028: ≥ 80%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431C578B" w14:textId="7B7A7BB1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31574225" w14:textId="24E82C37" w:rsidR="004D19EC" w:rsidRPr="00912F9C" w:rsidRDefault="004D19EC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</w:p>
        </w:tc>
      </w:tr>
    </w:tbl>
    <w:p w14:paraId="05A19577" w14:textId="3E3B7CAB" w:rsidR="007F6F9A" w:rsidRPr="00912F9C" w:rsidRDefault="007F6F9A" w:rsidP="007F6F9A">
      <w:pPr>
        <w:shd w:val="clear" w:color="auto" w:fill="E59EDC" w:themeFill="accent5" w:themeFillTint="66"/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>Objetivo Estratégico 2: Contribuir para a melhoria do desempenho e transparência da gestão pública</w:t>
      </w:r>
    </w:p>
    <w:p w14:paraId="2B9B015C" w14:textId="77777777" w:rsidR="007F6F9A" w:rsidRPr="00912F9C" w:rsidRDefault="007F6F9A" w:rsidP="0071318D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highlight w:val="cyan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806"/>
        <w:gridCol w:w="2943"/>
        <w:gridCol w:w="2762"/>
        <w:gridCol w:w="1267"/>
        <w:gridCol w:w="1680"/>
        <w:gridCol w:w="1278"/>
        <w:gridCol w:w="1355"/>
        <w:gridCol w:w="1788"/>
      </w:tblGrid>
      <w:tr w:rsidR="007F6F9A" w:rsidRPr="00912F9C" w14:paraId="61B5CF9B" w14:textId="77777777" w:rsidTr="4EE0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E4BE7AA" w14:textId="77777777" w:rsidR="007F6F9A" w:rsidRPr="00912F9C" w:rsidRDefault="007F6F9A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01032C9E" w14:textId="77777777" w:rsidR="007F6F9A" w:rsidRPr="00912F9C" w:rsidRDefault="007F6F9A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76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1D3644A" w14:textId="77777777" w:rsidR="007F6F9A" w:rsidRPr="00912F9C" w:rsidRDefault="007F6F9A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5BB623E" w14:textId="77777777" w:rsidR="007F6F9A" w:rsidRPr="00912F9C" w:rsidRDefault="007F6F9A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68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10B4D78B" w14:textId="77777777" w:rsidR="007F6F9A" w:rsidRPr="00912F9C" w:rsidRDefault="007F6F9A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4BD9C02" w14:textId="77777777" w:rsidR="007F6F9A" w:rsidRPr="00912F9C" w:rsidRDefault="007F6F9A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916A827" w14:textId="77777777" w:rsidR="007F6F9A" w:rsidRPr="00912F9C" w:rsidRDefault="007F6F9A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53DDF8B" w14:textId="77777777" w:rsidR="007F6F9A" w:rsidRPr="00912F9C" w:rsidRDefault="007F6F9A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71318D" w:rsidRPr="00912F9C" w14:paraId="398E9188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16EA4DBE" w14:textId="210484ED" w:rsidR="0071318D" w:rsidRPr="00912F9C" w:rsidRDefault="00D86269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Recomendações Expedidas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35B54319" w14:textId="10FB2307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D86269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Mensurar o quanto o TCE-RN atua de forma proativa para orientar gestores e fomentar a melhoria contínua da administração pública.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0D7B7B71" w14:textId="77777777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D86269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Número de</w:t>
            </w:r>
            <w:r w:rsidRPr="00D86269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 recomendações expedidas</w:t>
            </w:r>
          </w:p>
          <w:p w14:paraId="553B64DB" w14:textId="77777777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</w:p>
          <w:p w14:paraId="05DBDE18" w14:textId="62991859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D86269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</w:t>
            </w:r>
            <w:r w:rsidRPr="00D86269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pt-BR"/>
              </w:rPr>
              <w:t>Recomendações</w:t>
            </w:r>
            <w:r w:rsidRPr="00D86269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: orientações de natureza geral expedidas por meio de atos oficiais. Ex.: Resoluções, Consultas, Notas Técnicas etc.)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5EE3E12F" w14:textId="2647F2AA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86269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/ quantidade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6742B731" w14:textId="31351F8D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86269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39D89B69" w14:textId="40514E71" w:rsidR="00D86269" w:rsidRPr="00912F9C" w:rsidRDefault="00D86269" w:rsidP="00D86269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2027: ≥ </w:t>
            </w:r>
          </w:p>
          <w:p w14:paraId="45CED865" w14:textId="77777777" w:rsidR="00D86269" w:rsidRPr="00912F9C" w:rsidRDefault="00D86269" w:rsidP="00D86269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057ABAF4" w14:textId="0A3B1A06" w:rsidR="0071318D" w:rsidRPr="00D86269" w:rsidRDefault="00D86269" w:rsidP="00D86269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2028: ≥ 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062E88C" w14:textId="7CF700D8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86269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7D802EC1" w14:textId="2AE85648" w:rsidR="0071318D" w:rsidRPr="00D86269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D86269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Pleno e Controle Externo</w:t>
            </w:r>
          </w:p>
        </w:tc>
      </w:tr>
      <w:tr w:rsidR="0071318D" w:rsidRPr="00912F9C" w14:paraId="4CF57D50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2D71EC25" w14:textId="2E42CCB8" w:rsidR="0071318D" w:rsidRPr="00912F9C" w:rsidRDefault="0071318D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Índice de Efetividade das Ações Orientativas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067D03D6" w14:textId="53B46A09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Avaliar a efetividade da atuação orientativa do TCE-RN, considerando a implementação das recomendações decorrentes de auditorias, consultas, notas técnicas e outros instrumentos de orientação passíveis de monitoramento.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0508EBA8" w14:textId="4B54C824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(Número de recomendações orientativas implementadas / Número de recomendações orientativas monitoradas com prazo vencido) × 100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42454760" w14:textId="0E8EE400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76D00251" w14:textId="1ACD7C17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81E38A6" w14:textId="77777777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70%</w:t>
            </w:r>
          </w:p>
          <w:p w14:paraId="1A701E49" w14:textId="77777777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24F5D277" w14:textId="5A469229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80%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0597EE95" w14:textId="60621F36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30A88B51" w14:textId="2F543F2C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SECEX</w:t>
            </w:r>
          </w:p>
        </w:tc>
      </w:tr>
      <w:tr w:rsidR="0071318D" w:rsidRPr="00912F9C" w14:paraId="6C9DE5EB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00D54C92" w14:textId="4E084BAE" w:rsidR="0071318D" w:rsidRPr="00912F9C" w:rsidRDefault="6F9E8B03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Índice Médio de Transparência dos Jurisdicionados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11E71CBD" w14:textId="2F4C441A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o nível médio de transparência dos órgãos e entidades jurisdicionados ao TCE-RN, evidenciando a contribuição da atuação do Tribunal para o fortalecimento da transparência pública, da governança e do acesso à informação.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2109F0E2" w14:textId="1BDD76E2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Média dos índices de transparência obtidos pelos jurisdicionados na avaliação anual do Programa Nacional de Transparência Pública (PNTP).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156AD4D6" w14:textId="1A2682FD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3E73DB33" w14:textId="527BD0F1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 (ver ciclo 2026 – em 2025: 75,38%)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30B8DC2" w14:textId="77777777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82%</w:t>
            </w:r>
          </w:p>
          <w:p w14:paraId="1D4A2E02" w14:textId="77777777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7DAD1BF9" w14:textId="41D3D72C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85%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5172799" w14:textId="76F281A8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14571A70" w14:textId="5064FF98" w:rsidR="0071318D" w:rsidRPr="00912F9C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SECEX</w:t>
            </w:r>
          </w:p>
        </w:tc>
      </w:tr>
      <w:tr w:rsidR="0071318D" w:rsidRPr="00912F9C" w14:paraId="3AF92809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461557F6" w14:textId="60F14A25" w:rsidR="0071318D" w:rsidRPr="00912F9C" w:rsidRDefault="6F9E8B03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3FF06BA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Índice de Satisfação com as Ações de Capacitação destinadas aos Jurisdicionados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3BDC6457" w14:textId="23B64E2D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o nível de satisfação dos participantes com as ações de capacitação promovidas pelo TCE-RN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11022DA2" w14:textId="23E1DAEF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(Número de participantes do público-alvo que avaliaram a ação como boa ou ótima / número total de participantes do público-alvo respondentes) × 100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1B9D5308" w14:textId="2A98BA59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7D870FB4" w14:textId="4031B2A9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4D9FDE6D" w14:textId="77777777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2027: ≥ 90%</w:t>
            </w:r>
          </w:p>
          <w:p w14:paraId="0924DE0F" w14:textId="77777777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</w:p>
          <w:p w14:paraId="41725644" w14:textId="66678C7C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92%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A643B81" w14:textId="2D85633D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524BA4AB" w14:textId="713CEE1A" w:rsidR="0071318D" w:rsidRPr="00912F9C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Escola de Contas</w:t>
            </w:r>
          </w:p>
        </w:tc>
      </w:tr>
      <w:tr w:rsidR="0071318D" w:rsidRPr="00912F9C" w14:paraId="6BF9F647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  <w:vAlign w:val="center"/>
          </w:tcPr>
          <w:p w14:paraId="5A1DDEE5" w14:textId="49875E92" w:rsidR="0071318D" w:rsidRPr="00912F9C" w:rsidRDefault="0071318D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Tempo Médio de Resposta às Consultas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46FCE4D0" w14:textId="6943DC15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Demonstrar o quanto o TCE-RN é rápido e efetivo ao orientar gestores, contribuindo para decisões mais seguras e melhorar o desempenho e a transparência na gestão pública.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6B5EF1AF" w14:textId="77777777" w:rsidR="0071318D" w:rsidRPr="00BE4151" w:rsidRDefault="6F9E8B03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Soma dos dias corridos entre a autuação e a decisão definitiva das consultas respondidas no período, descontados os períodos de suspensão formal / número de consultas respondidas no período.</w:t>
            </w:r>
          </w:p>
          <w:p w14:paraId="6EE2CF6F" w14:textId="7777777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67" w:type="dxa"/>
            <w:shd w:val="clear" w:color="auto" w:fill="DDEEEB"/>
            <w:vAlign w:val="center"/>
          </w:tcPr>
          <w:p w14:paraId="0E3CC74B" w14:textId="346AC188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Dias corridos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4CB6465C" w14:textId="7E8F5B1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CA675A5" w14:textId="7777777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2027: ≤ 90 dias</w:t>
            </w:r>
          </w:p>
          <w:p w14:paraId="78FC112E" w14:textId="7777777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</w:p>
          <w:p w14:paraId="792C1488" w14:textId="7777777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2028: ≤ 85 dias</w:t>
            </w:r>
          </w:p>
          <w:p w14:paraId="2B1CAB4E" w14:textId="7777777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</w:p>
          <w:p w14:paraId="05E49998" w14:textId="7777777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pt-BR"/>
              </w:rPr>
            </w:pPr>
          </w:p>
          <w:p w14:paraId="07B62785" w14:textId="77777777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7216C299" w14:textId="2DE50FEC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6E346B01" w14:textId="47A090F3" w:rsidR="0071318D" w:rsidRPr="00BE4151" w:rsidRDefault="0071318D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CONJU</w:t>
            </w:r>
          </w:p>
        </w:tc>
      </w:tr>
      <w:tr w:rsidR="0071318D" w:rsidRPr="00912F9C" w14:paraId="1587193F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  <w:vAlign w:val="center"/>
          </w:tcPr>
          <w:p w14:paraId="5B61565E" w14:textId="6478FC73" w:rsidR="0071318D" w:rsidRPr="00912F9C" w:rsidRDefault="0071318D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Ações de Orientação e Capacitação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403B454A" w14:textId="1079BDDE" w:rsidR="0071318D" w:rsidRPr="00BE4151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Demonstrar o quanto o TCE-RN investe em capacitar e orientar os gestores, contribuindo diretamente para o objetivo estratégico.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3CDE0C5D" w14:textId="2975AB51" w:rsidR="0071318D" w:rsidRPr="00BE4151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E415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Número de ações de orientação e capacitação destinadas aos jurisdicionados e à sociedade, concluídas no período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2D8D1584" w14:textId="223A08B6" w:rsidR="0071318D" w:rsidRPr="00BE4151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Quantidade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187F389B" w14:textId="276CF021" w:rsidR="0071318D" w:rsidRPr="00BE4151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E4151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3AB4901" w14:textId="1944FCCE" w:rsidR="0071318D" w:rsidRPr="00BE4151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E4151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Crescimento anual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3D1C9C22" w14:textId="06A32403" w:rsidR="0071318D" w:rsidRPr="00BE4151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E4151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0D9E85FE" w14:textId="3BA92AE8" w:rsidR="0071318D" w:rsidRPr="00BE4151" w:rsidRDefault="0071318D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BE4151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Escola de Contas</w:t>
            </w:r>
          </w:p>
        </w:tc>
      </w:tr>
    </w:tbl>
    <w:p w14:paraId="74F035C6" w14:textId="77777777" w:rsidR="007F6F9A" w:rsidRPr="00912F9C" w:rsidRDefault="007F6F9A" w:rsidP="007C093C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highlight w:val="cyan"/>
          <w:lang w:eastAsia="pt-BR"/>
          <w14:ligatures w14:val="none"/>
        </w:rPr>
      </w:pPr>
    </w:p>
    <w:p w14:paraId="299F16D9" w14:textId="77777777" w:rsidR="00262C34" w:rsidRPr="00912F9C" w:rsidRDefault="00262C34" w:rsidP="007C093C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highlight w:val="cyan"/>
          <w:lang w:eastAsia="pt-BR"/>
          <w14:ligatures w14:val="none"/>
        </w:rPr>
      </w:pPr>
    </w:p>
    <w:p w14:paraId="720A6F2E" w14:textId="77777777" w:rsidR="00262C34" w:rsidRPr="00912F9C" w:rsidRDefault="00262C34" w:rsidP="007C093C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highlight w:val="cyan"/>
          <w:lang w:eastAsia="pt-BR"/>
          <w14:ligatures w14:val="none"/>
        </w:rPr>
      </w:pPr>
    </w:p>
    <w:p w14:paraId="0DABEF30" w14:textId="5FC23A41" w:rsidR="009A4446" w:rsidRPr="00912F9C" w:rsidRDefault="009A4446" w:rsidP="009A4446">
      <w:pPr>
        <w:shd w:val="clear" w:color="auto" w:fill="E59EDC" w:themeFill="accent5" w:themeFillTint="66"/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8840F8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 3</w:t>
      </w: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>: Fortalecer a imagem dos Tribunais de Contas como instituições essenciais ao controle e à cidadania</w:t>
      </w:r>
    </w:p>
    <w:p w14:paraId="5FD07368" w14:textId="77777777" w:rsidR="009A4446" w:rsidRPr="00912F9C" w:rsidRDefault="009A4446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978"/>
        <w:gridCol w:w="2943"/>
        <w:gridCol w:w="2762"/>
        <w:gridCol w:w="1267"/>
        <w:gridCol w:w="1680"/>
        <w:gridCol w:w="1089"/>
        <w:gridCol w:w="1372"/>
        <w:gridCol w:w="1788"/>
      </w:tblGrid>
      <w:tr w:rsidR="000A5FF4" w:rsidRPr="00912F9C" w14:paraId="3F3CBF00" w14:textId="77777777" w:rsidTr="50BB2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6C44F14" w14:textId="77777777" w:rsidR="000A5FF4" w:rsidRPr="00912F9C" w:rsidRDefault="000A5FF4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241A7554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76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613E0CC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3A3BE4F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68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1BC8D27D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23FCD92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4BE0A71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9A377ED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0A5FF4" w:rsidRPr="00912F9C" w14:paraId="5643AD43" w14:textId="77777777" w:rsidTr="50BB2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18783F2A" w14:textId="0F0CA7DC" w:rsidR="000A5FF4" w:rsidRPr="00912F9C" w:rsidRDefault="000A5FF4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Índice de Percepção Institucional</w:t>
            </w:r>
            <w:r w:rsidRPr="00912F9C">
              <w:rPr>
                <w:rStyle w:val="Refdenotaderodap"/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footnoteReference w:id="2"/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581BF1C4" w14:textId="0518642B" w:rsidR="000A5FF4" w:rsidRPr="00912F9C" w:rsidRDefault="38BC6596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50BB27B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a percepção dos públicos estratégicos sobre a atuação do TCE-RN, considerando alguns atributos, em especial credibilidade, confiança, transparência, imparcialidade, tempestividade, qualidade dos serviços e relevância institucional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4316DF4B" w14:textId="46FAD8D1" w:rsidR="000A5FF4" w:rsidRPr="00912F9C" w:rsidRDefault="38BC6596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Soma de todas as notas válidas / número total de avaliações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5F811A15" w14:textId="65F94BB3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Nota (escala de 0 a 10)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76D28FA9" w14:textId="27DA0F89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392B7C2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8,0</w:t>
            </w:r>
          </w:p>
          <w:p w14:paraId="5EA08822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4F936787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8,2</w:t>
            </w:r>
          </w:p>
          <w:p w14:paraId="64F78473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06DE4627" w14:textId="06A12AE3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Obs.: Nenhum público com nota inferior a 7,0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1835EE1C" w14:textId="6FF70AA6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67FC5487" w14:textId="73606761" w:rsidR="000A5FF4" w:rsidRPr="00912F9C" w:rsidRDefault="000A5FF4" w:rsidP="000A5FF4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DCOM</w:t>
            </w:r>
          </w:p>
        </w:tc>
      </w:tr>
      <w:tr w:rsidR="000A5FF4" w:rsidRPr="00912F9C" w14:paraId="11BA2C7F" w14:textId="77777777" w:rsidTr="50BB27B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7D5AC498" w14:textId="546AF5CA" w:rsidR="000A5FF4" w:rsidRPr="00912F9C" w:rsidRDefault="000A5FF4" w:rsidP="000A5FF4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Tempo Médio de Apreciação de Denúncias e Representações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1E34F295" w14:textId="26642279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Expressar o quanto o Tribunal de Contas é ágil e responsivo no atendimento às demandas da sociedade e de órgãos e unidades de controle.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704AFF3D" w14:textId="59F3803D" w:rsidR="000A5FF4" w:rsidRPr="00912F9C" w:rsidRDefault="38BC6596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50BB27B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Soma dos dias corridos entre a autuação e a primeira decisão de mérito ou decisão terminativa das denúncias e representações apreciadas no período / número de denúncias e representações apreciadas no período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082EC172" w14:textId="7A035758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Dias corridos</w:t>
            </w:r>
            <w:r w:rsidRPr="00912F9C">
              <w:rPr>
                <w:rStyle w:val="Refdenotaderodap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footnoteReference w:id="3"/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04BFF6AD" w14:textId="0382C975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4B773CC9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≤ 180 dias</w:t>
            </w:r>
          </w:p>
          <w:p w14:paraId="3863B619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644DB712" w14:textId="77777777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≤ 150 dias</w:t>
            </w:r>
          </w:p>
          <w:p w14:paraId="53671088" w14:textId="632E7587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33F20866" w14:textId="14750D27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67390679" w14:textId="5C585D98" w:rsidR="000A5FF4" w:rsidRPr="00912F9C" w:rsidRDefault="000A5FF4" w:rsidP="000A5FF4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SECEX???</w:t>
            </w:r>
            <w:r w:rsidR="0036715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CORREG???</w:t>
            </w:r>
          </w:p>
        </w:tc>
      </w:tr>
      <w:tr w:rsidR="000A5FF4" w:rsidRPr="00912F9C" w14:paraId="000397BC" w14:textId="77777777" w:rsidTr="50BB2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7CB60D97" w14:textId="77777777" w:rsidR="000A5FF4" w:rsidRPr="00C85072" w:rsidRDefault="38BC6596" w:rsidP="50BB27BC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Percentual de Manifestações e Pedidos de Acesso Respondidos Tempestivamente</w:t>
            </w:r>
          </w:p>
          <w:p w14:paraId="2E49C420" w14:textId="5E84A61A" w:rsidR="000A5FF4" w:rsidRPr="00C85072" w:rsidRDefault="000A5FF4" w:rsidP="50BB27BC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2943" w:type="dxa"/>
            <w:shd w:val="clear" w:color="auto" w:fill="DDEEEB"/>
            <w:vAlign w:val="center"/>
          </w:tcPr>
          <w:p w14:paraId="5EF5DE1C" w14:textId="6F344A3F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Avaliar a capacidade do TCE-RN de responder tempestivamente às manifestações da sociedade, assegurando maior efetividade, transparência e confiança nos canais de participação social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2E3FCB88" w14:textId="44113E69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(Número de manifestações e pedidos de acesso à informação respondidos dentro do prazo regulamentar aplicável / Número total de manifestações e pedidos de acesso à informação respondidos no período) × 100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606FDF7F" w14:textId="64940ECB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3EDDE2BA" w14:textId="1F087AFB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362C4FB" w14:textId="77777777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85072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2027: ≥ 97%</w:t>
            </w:r>
          </w:p>
          <w:p w14:paraId="1F2B83D6" w14:textId="77777777" w:rsidR="000A5FF4" w:rsidRPr="00C85072" w:rsidRDefault="000A5FF4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636D7A7D" w14:textId="77777777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85072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2028: ≥ 98%</w:t>
            </w:r>
          </w:p>
          <w:p w14:paraId="614FE05F" w14:textId="60757E03" w:rsidR="000A5FF4" w:rsidRPr="00C85072" w:rsidRDefault="000A5FF4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505F7E71" w14:textId="7A00EDC4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Trimestral / 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7A829E66" w14:textId="10AE68AC" w:rsidR="000A5FF4" w:rsidRPr="00C85072" w:rsidRDefault="38BC6596" w:rsidP="50BB27BC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OUVID</w:t>
            </w:r>
          </w:p>
        </w:tc>
      </w:tr>
    </w:tbl>
    <w:p w14:paraId="4E743A19" w14:textId="36B0E251" w:rsidR="50BB27BC" w:rsidRDefault="50BB27BC"/>
    <w:p w14:paraId="2AF623A9" w14:textId="77777777" w:rsidR="000A5FF4" w:rsidRPr="00912F9C" w:rsidRDefault="000A5FF4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30D7B932" w14:textId="77777777" w:rsidR="000A5FF4" w:rsidRPr="00912F9C" w:rsidRDefault="000A5FF4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1AA9EEB6" w14:textId="77777777" w:rsidR="000A5FF4" w:rsidRDefault="000A5FF4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7C57073F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6242FBAB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0E2A09FB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53BF5CE2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18954E2C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081E7D07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1C3BD3B8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376522E0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61C389C7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25A06D32" w14:textId="77777777" w:rsidR="00AC7613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43ECD0AD" w14:textId="77777777" w:rsidR="00AC7613" w:rsidRPr="00912F9C" w:rsidRDefault="00AC7613" w:rsidP="009A4446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p w14:paraId="62E1DD47" w14:textId="0E4239B0" w:rsidR="00AC7613" w:rsidRDefault="00AC7613" w:rsidP="004F5304">
      <w:pPr>
        <w:shd w:val="clear" w:color="auto" w:fill="E59EDC" w:themeFill="accent5" w:themeFillTint="66"/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 xml:space="preserve">Objetivo Estratégico 11 (NOVO): </w:t>
      </w:r>
      <w:r w:rsidR="004F5304" w:rsidRPr="004F5304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>Aprimorar a Governança e Gestão Estratégica de Tecnologia da Informação e Comunicação (TIC) para impulsionar a inovação, a segurança da informação e a transformação digital no Controle Externo</w:t>
      </w:r>
    </w:p>
    <w:p w14:paraId="51E15FDC" w14:textId="77777777" w:rsidR="004F5304" w:rsidRPr="004F5304" w:rsidRDefault="004F5304" w:rsidP="004F5304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2313"/>
        <w:gridCol w:w="2769"/>
        <w:gridCol w:w="2599"/>
        <w:gridCol w:w="1297"/>
        <w:gridCol w:w="1558"/>
        <w:gridCol w:w="1254"/>
        <w:gridCol w:w="1355"/>
        <w:gridCol w:w="1734"/>
      </w:tblGrid>
      <w:tr w:rsidR="00AC7613" w:rsidRPr="00912F9C" w14:paraId="0FE7567C" w14:textId="77777777" w:rsidTr="004D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DF2E5F5" w14:textId="77777777" w:rsidR="00AC7613" w:rsidRPr="00912F9C" w:rsidRDefault="00AC7613" w:rsidP="004D33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7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3A6C9077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59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1EF025D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93AA184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55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9534F58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C17CFB0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8878247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3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19DDB00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AC7613" w:rsidRPr="00912F9C" w14:paraId="65EBB71D" w14:textId="77777777" w:rsidTr="004D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38ED9177" w14:textId="77777777" w:rsidR="00AC7613" w:rsidRPr="00912F9C" w:rsidRDefault="00AC7613" w:rsidP="004D33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Alinhamento Estratégico de TIC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0CF24179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Medir o grau em que os projetos e ações de TIC estão vinculados diretamente aos objetivos estratégicos do TCE-RN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44C67E1F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(Número de ações e projetos de TIC com vinculação formal </w:t>
            </w:r>
            <w:proofErr w:type="spellStart"/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</w:t>
            </w:r>
            <w:proofErr w:type="spellEnd"/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objetivo estratégico e benefício institucional esperado / número total de ações e projetos de TIC integrantes do portfólio)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0DE149D3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16D9DFF9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3F720F66" w14:textId="77777777" w:rsidR="00AC7613" w:rsidRPr="00912F9C" w:rsidRDefault="00AC7613" w:rsidP="004D3365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90%</w:t>
            </w:r>
          </w:p>
          <w:p w14:paraId="15C5A1E3" w14:textId="77777777" w:rsidR="00AC7613" w:rsidRPr="00912F9C" w:rsidRDefault="00AC7613" w:rsidP="004D3365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59E02F2B" w14:textId="77777777" w:rsidR="00AC7613" w:rsidRPr="00912F9C" w:rsidRDefault="00AC7613" w:rsidP="004D3365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95%</w:t>
            </w:r>
          </w:p>
          <w:p w14:paraId="087E7D2F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77953183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Bienal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31996CB2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SETIC</w:t>
            </w:r>
          </w:p>
        </w:tc>
      </w:tr>
      <w:tr w:rsidR="00AC7613" w:rsidRPr="00912F9C" w14:paraId="18827D68" w14:textId="77777777" w:rsidTr="004D336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1EDCB432" w14:textId="77777777" w:rsidR="00AC7613" w:rsidRPr="00912F9C" w:rsidRDefault="00AC7613" w:rsidP="004D33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Execução do Planejamento Estratégico de TIC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13F9A1C8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Avaliar o quanto o TCE-RN é capaz de atingir suas metas estratégicas de TIC, refletindo a efetividade do planejamento e do monitoramento da estratégia institucional de TIC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6AC0314C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(Quantidade de metas alcançadas / Quantidade de metas previstas)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6A3020ED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536C08A7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294BF5D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≥ 85%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4F7E44AD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3A1D7E49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SETIC</w:t>
            </w:r>
          </w:p>
        </w:tc>
      </w:tr>
      <w:tr w:rsidR="00AC7613" w:rsidRPr="00912F9C" w14:paraId="2EE65A31" w14:textId="77777777" w:rsidTr="004D3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6111ABD0" w14:textId="77777777" w:rsidR="00AC7613" w:rsidRPr="00912F9C" w:rsidRDefault="00AC7613" w:rsidP="004D33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Execução do Plano de Soluções Internas de TIC – PSI/TIC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7DF92AC4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Demonstrar o quanto o TCE-RN, em especial a SETIC, é capaz de atender às demandas de TIC relacionadas às Ações e Projetos Estratégicos (PAEs) das áreas demandantes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5AEAAA19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Número de soluções previstas e entregues no período / número de soluções previstas para entrega no período)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778C5586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5DB9EAB7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406E6431" w14:textId="77777777" w:rsidR="00AC7613" w:rsidRPr="00912F9C" w:rsidRDefault="00AC7613" w:rsidP="004D3365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2027: ≥ 85%</w:t>
            </w:r>
          </w:p>
          <w:p w14:paraId="6606935A" w14:textId="77777777" w:rsidR="00AC7613" w:rsidRPr="00912F9C" w:rsidRDefault="00AC7613" w:rsidP="004D3365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254FBE96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2028: ≥ 87%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F4F40A1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1E6F4CE9" w14:textId="77777777" w:rsidR="00AC7613" w:rsidRPr="00912F9C" w:rsidRDefault="00AC7613" w:rsidP="004D33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SETIC</w:t>
            </w:r>
          </w:p>
        </w:tc>
      </w:tr>
    </w:tbl>
    <w:p w14:paraId="561ED195" w14:textId="77777777" w:rsidR="00AC7613" w:rsidRPr="00912F9C" w:rsidRDefault="00AC7613" w:rsidP="00AC7613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775B1B6A" w14:textId="77777777" w:rsidR="00AC7613" w:rsidRPr="00912F9C" w:rsidRDefault="00AC7613" w:rsidP="00AC7613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7D37ACFC" w14:textId="77777777" w:rsidR="00AC7613" w:rsidRPr="00912F9C" w:rsidRDefault="00AC7613" w:rsidP="00AC7613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BF44CEF" w14:textId="77777777" w:rsidR="00AC7613" w:rsidRPr="00912F9C" w:rsidRDefault="00AC7613" w:rsidP="00AC7613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36B89E80" w14:textId="4B06738C" w:rsidR="008D7BE9" w:rsidRPr="00912F9C" w:rsidRDefault="008D7BE9" w:rsidP="00814011">
      <w:pPr>
        <w:shd w:val="clear" w:color="auto" w:fill="F1A983" w:themeFill="accent2" w:themeFillTint="99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8840F8"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 4</w:t>
      </w:r>
      <w:r w:rsidR="007C093C"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: </w:t>
      </w:r>
      <w:r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>Garantir a efetividade das ações de controle</w:t>
      </w:r>
    </w:p>
    <w:p w14:paraId="2FD89160" w14:textId="77777777" w:rsidR="00814011" w:rsidRPr="00912F9C" w:rsidRDefault="00814011" w:rsidP="00814011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520"/>
        <w:gridCol w:w="2943"/>
        <w:gridCol w:w="2762"/>
        <w:gridCol w:w="1267"/>
        <w:gridCol w:w="1680"/>
        <w:gridCol w:w="1530"/>
        <w:gridCol w:w="1389"/>
        <w:gridCol w:w="1788"/>
      </w:tblGrid>
      <w:tr w:rsidR="006D1F3A" w:rsidRPr="00912F9C" w14:paraId="75A06715" w14:textId="77777777" w:rsidTr="4EE0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6F6177F" w14:textId="77777777" w:rsidR="006D1F3A" w:rsidRPr="00912F9C" w:rsidRDefault="006D1F3A" w:rsidP="00B92231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09F05016" w14:textId="77777777" w:rsidR="006D1F3A" w:rsidRPr="00912F9C" w:rsidRDefault="006D1F3A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76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33D1383" w14:textId="77777777" w:rsidR="006D1F3A" w:rsidRPr="00912F9C" w:rsidRDefault="006D1F3A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9227948" w14:textId="77777777" w:rsidR="006D1F3A" w:rsidRPr="00912F9C" w:rsidRDefault="006D1F3A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68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A93A02F" w14:textId="77777777" w:rsidR="006D1F3A" w:rsidRPr="00912F9C" w:rsidRDefault="006D1F3A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C7533E6" w14:textId="77777777" w:rsidR="006D1F3A" w:rsidRPr="00912F9C" w:rsidRDefault="006D1F3A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754A5BF" w14:textId="77777777" w:rsidR="006D1F3A" w:rsidRPr="00912F9C" w:rsidRDefault="006D1F3A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56743C9" w14:textId="77777777" w:rsidR="006D1F3A" w:rsidRPr="00912F9C" w:rsidRDefault="006D1F3A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6D1F3A" w:rsidRPr="00912F9C" w14:paraId="1B152C21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</w:tcPr>
          <w:p w14:paraId="19E19C2F" w14:textId="7C130CD7" w:rsidR="006D1F3A" w:rsidRPr="00912F9C" w:rsidRDefault="006D1F3A" w:rsidP="006D1F3A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Tempo Médio de J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ulgamento de Processos</w:t>
            </w:r>
          </w:p>
        </w:tc>
        <w:tc>
          <w:tcPr>
            <w:tcW w:w="2943" w:type="dxa"/>
            <w:shd w:val="clear" w:color="auto" w:fill="DDEEEB"/>
          </w:tcPr>
          <w:p w14:paraId="7F318359" w14:textId="01E0931D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a tempestividade da atuação do TCE-RN no julgamento dos processos, contribuindo para a efetividade das ações de controle, a segurança jurídica e a entrega oportuna de resultados à sociedade</w:t>
            </w:r>
          </w:p>
        </w:tc>
        <w:tc>
          <w:tcPr>
            <w:tcW w:w="2762" w:type="dxa"/>
            <w:shd w:val="clear" w:color="auto" w:fill="DDEEEB"/>
          </w:tcPr>
          <w:p w14:paraId="2988F597" w14:textId="1F786E84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Soma dos dias corridos entre a autuação e a decisão definitiva dos processos julgados no período / Número de processos julgados no período</w:t>
            </w:r>
          </w:p>
        </w:tc>
        <w:tc>
          <w:tcPr>
            <w:tcW w:w="1267" w:type="dxa"/>
            <w:shd w:val="clear" w:color="auto" w:fill="DDEEEB"/>
          </w:tcPr>
          <w:p w14:paraId="064274A8" w14:textId="6A349385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Dias corridos</w:t>
            </w:r>
          </w:p>
        </w:tc>
        <w:tc>
          <w:tcPr>
            <w:tcW w:w="1680" w:type="dxa"/>
            <w:shd w:val="clear" w:color="auto" w:fill="DDEEEB"/>
          </w:tcPr>
          <w:p w14:paraId="3E81F97E" w14:textId="7E0C56CA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</w:tcPr>
          <w:p w14:paraId="3A6A7ECA" w14:textId="77777777" w:rsidR="006D1F3A" w:rsidRPr="00912F9C" w:rsidRDefault="006D1F3A" w:rsidP="005D7895">
            <w:pPr>
              <w:snapToGrid w:val="0"/>
              <w:spacing w:before="6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2027: redução de 10% em relação à linha de base</w:t>
            </w:r>
          </w:p>
          <w:p w14:paraId="5FEE0284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2028: redução acumulada de 15% em relação à linha de base</w:t>
            </w:r>
          </w:p>
          <w:p w14:paraId="0C90D456" w14:textId="279958EF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</w:tcPr>
          <w:p w14:paraId="2B2E9FAA" w14:textId="48E35A71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Trimestral / Anual</w:t>
            </w:r>
          </w:p>
        </w:tc>
        <w:tc>
          <w:tcPr>
            <w:tcW w:w="1788" w:type="dxa"/>
            <w:shd w:val="clear" w:color="auto" w:fill="DDEEEB"/>
          </w:tcPr>
          <w:p w14:paraId="36B00DFB" w14:textId="55118EBF" w:rsidR="006D1F3A" w:rsidRPr="00912F9C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DPG</w:t>
            </w:r>
          </w:p>
        </w:tc>
      </w:tr>
      <w:tr w:rsidR="006D1F3A" w:rsidRPr="00912F9C" w14:paraId="473C18E7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</w:tcPr>
          <w:p w14:paraId="3F32E534" w14:textId="1D9E0C3B" w:rsidR="006D1F3A" w:rsidRPr="00912F9C" w:rsidRDefault="006D1F3A" w:rsidP="006D1F3A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Tempo Médio de Apreciação de Medidas Cautelares</w:t>
            </w:r>
          </w:p>
        </w:tc>
        <w:tc>
          <w:tcPr>
            <w:tcW w:w="2943" w:type="dxa"/>
            <w:shd w:val="clear" w:color="auto" w:fill="DDEEEB"/>
          </w:tcPr>
          <w:p w14:paraId="1E8FDE59" w14:textId="5347FAEA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a tempestividade da atuação preventiva do controle, especialmente em situações que demandam intervenção urgente.</w:t>
            </w:r>
          </w:p>
        </w:tc>
        <w:tc>
          <w:tcPr>
            <w:tcW w:w="2762" w:type="dxa"/>
            <w:shd w:val="clear" w:color="auto" w:fill="DDEEEB"/>
          </w:tcPr>
          <w:p w14:paraId="1051C9BC" w14:textId="0B71C7CA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Soma dos dias corridos entre a data do pedido ou da identificação da necessidade de cautelar e a data da primeira decisão cautelar / número de medidas cautelares apreciadas no período</w:t>
            </w:r>
          </w:p>
        </w:tc>
        <w:tc>
          <w:tcPr>
            <w:tcW w:w="1267" w:type="dxa"/>
            <w:shd w:val="clear" w:color="auto" w:fill="DDEEEB"/>
          </w:tcPr>
          <w:p w14:paraId="2CB4FD20" w14:textId="270A4FA0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Dias corridos</w:t>
            </w:r>
          </w:p>
        </w:tc>
        <w:tc>
          <w:tcPr>
            <w:tcW w:w="1680" w:type="dxa"/>
            <w:shd w:val="clear" w:color="auto" w:fill="DDEEEB"/>
          </w:tcPr>
          <w:p w14:paraId="365F8792" w14:textId="519D6C4A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</w:tcPr>
          <w:p w14:paraId="1F503172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≤ 10 dias corridos</w:t>
            </w:r>
          </w:p>
          <w:p w14:paraId="62859EBB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3B274E3D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≤ 7 dias corridos</w:t>
            </w:r>
          </w:p>
          <w:p w14:paraId="09E0C8CE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</w:tcPr>
          <w:p w14:paraId="0F84355F" w14:textId="6DF15FFC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</w:tcPr>
          <w:p w14:paraId="5E002945" w14:textId="5FFC40FA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DPG</w:t>
            </w:r>
          </w:p>
        </w:tc>
      </w:tr>
      <w:tr w:rsidR="006D1F3A" w:rsidRPr="00912F9C" w14:paraId="2C3E7F88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</w:tcPr>
          <w:p w14:paraId="4B651A1F" w14:textId="6B55AF87" w:rsidR="006D1F3A" w:rsidRPr="00912F9C" w:rsidRDefault="006D1F3A" w:rsidP="006D1F3A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Tempo Médio de Estoque de Processos</w:t>
            </w:r>
          </w:p>
        </w:tc>
        <w:tc>
          <w:tcPr>
            <w:tcW w:w="2943" w:type="dxa"/>
            <w:shd w:val="clear" w:color="auto" w:fill="DDEEEB"/>
          </w:tcPr>
          <w:p w14:paraId="00A7E9C3" w14:textId="513BBFC9" w:rsidR="006D1F3A" w:rsidRPr="00C85072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Identificar acúmulos e gargalos, permitindo o aprimoramento da gestão do estoque de processos do TCE-RN</w:t>
            </w:r>
          </w:p>
        </w:tc>
        <w:tc>
          <w:tcPr>
            <w:tcW w:w="2762" w:type="dxa"/>
            <w:shd w:val="clear" w:color="auto" w:fill="DDEEEB"/>
          </w:tcPr>
          <w:p w14:paraId="7C3951AA" w14:textId="77777777" w:rsidR="006D1F3A" w:rsidRPr="00C85072" w:rsidRDefault="117DAA07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Soma dos dias decorridos entre a data de autuação e a data de referência dos processos em estoque / número total de processos em estoque na data de referência</w:t>
            </w:r>
          </w:p>
          <w:p w14:paraId="44BF90CB" w14:textId="77777777" w:rsidR="006D1F3A" w:rsidRPr="00C85072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1267" w:type="dxa"/>
            <w:shd w:val="clear" w:color="auto" w:fill="DDEEEB"/>
          </w:tcPr>
          <w:p w14:paraId="04228302" w14:textId="3DFEEA2F" w:rsidR="006D1F3A" w:rsidRPr="00C85072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Dias corridos</w:t>
            </w:r>
          </w:p>
        </w:tc>
        <w:tc>
          <w:tcPr>
            <w:tcW w:w="1680" w:type="dxa"/>
            <w:shd w:val="clear" w:color="auto" w:fill="DDEEEB"/>
          </w:tcPr>
          <w:p w14:paraId="3B0898B4" w14:textId="776AD7A0" w:rsidR="006D1F3A" w:rsidRPr="00C85072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</w:tcPr>
          <w:p w14:paraId="58DF0B10" w14:textId="77777777" w:rsidR="006D1F3A" w:rsidRPr="00C85072" w:rsidRDefault="006D1F3A" w:rsidP="005D7895">
            <w:pPr>
              <w:snapToGrid w:val="0"/>
              <w:spacing w:before="60"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2027: redução de 10% em relação à linha de base</w:t>
            </w:r>
          </w:p>
          <w:p w14:paraId="53D6F4FA" w14:textId="59BE648C" w:rsidR="006D1F3A" w:rsidRPr="00C85072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2028: redução acumulada de 15% em relação à linha de base</w:t>
            </w:r>
          </w:p>
        </w:tc>
        <w:tc>
          <w:tcPr>
            <w:tcW w:w="0" w:type="auto"/>
            <w:shd w:val="clear" w:color="auto" w:fill="DDEEEB"/>
          </w:tcPr>
          <w:p w14:paraId="7880EE83" w14:textId="78242E64" w:rsidR="006D1F3A" w:rsidRPr="00C85072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Trimestral / Anual</w:t>
            </w:r>
          </w:p>
        </w:tc>
        <w:tc>
          <w:tcPr>
            <w:tcW w:w="1788" w:type="dxa"/>
            <w:shd w:val="clear" w:color="auto" w:fill="DDEEEB"/>
          </w:tcPr>
          <w:p w14:paraId="054B13AD" w14:textId="1F14A2DF" w:rsidR="006D1F3A" w:rsidRPr="00C85072" w:rsidRDefault="006D1F3A" w:rsidP="006D1F3A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DPG</w:t>
            </w:r>
          </w:p>
        </w:tc>
      </w:tr>
    </w:tbl>
    <w:p w14:paraId="57B0DDB7" w14:textId="0E6558C2" w:rsidR="008D7BE9" w:rsidRPr="00912F9C" w:rsidRDefault="008D7BE9" w:rsidP="00AF2C64">
      <w:pPr>
        <w:shd w:val="clear" w:color="auto" w:fill="F1A983" w:themeFill="accent2" w:themeFillTint="99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AF2C64"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 5</w:t>
      </w:r>
      <w:r w:rsidR="00942482"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: </w:t>
      </w:r>
      <w:r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Aprimorar a gestão de controle externo do </w:t>
      </w:r>
      <w:r w:rsidR="00605B03"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>TCE-RN</w:t>
      </w:r>
      <w:r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 visando resultados</w:t>
      </w:r>
    </w:p>
    <w:p w14:paraId="268F8BDD" w14:textId="77777777" w:rsidR="008B3C05" w:rsidRPr="00912F9C" w:rsidRDefault="008B3C05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678"/>
        <w:gridCol w:w="2943"/>
        <w:gridCol w:w="2762"/>
        <w:gridCol w:w="1267"/>
        <w:gridCol w:w="1680"/>
        <w:gridCol w:w="1386"/>
        <w:gridCol w:w="1375"/>
        <w:gridCol w:w="1788"/>
      </w:tblGrid>
      <w:tr w:rsidR="00CA1ED0" w:rsidRPr="00912F9C" w14:paraId="1EF81A82" w14:textId="77777777" w:rsidTr="4EE0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44189640" w14:textId="77777777" w:rsidR="00CA1ED0" w:rsidRPr="00912F9C" w:rsidRDefault="00CA1ED0" w:rsidP="00B92231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7E48EBDD" w14:textId="77777777" w:rsidR="00CA1ED0" w:rsidRPr="00912F9C" w:rsidRDefault="00CA1ED0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76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4E8D7C96" w14:textId="77777777" w:rsidR="00CA1ED0" w:rsidRPr="00912F9C" w:rsidRDefault="00CA1ED0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4F177B6" w14:textId="77777777" w:rsidR="00CA1ED0" w:rsidRPr="00912F9C" w:rsidRDefault="00CA1ED0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68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E8A4633" w14:textId="77777777" w:rsidR="00CA1ED0" w:rsidRPr="00912F9C" w:rsidRDefault="00CA1ED0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9B3FE7F" w14:textId="77777777" w:rsidR="00CA1ED0" w:rsidRPr="00912F9C" w:rsidRDefault="00CA1ED0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9374487" w14:textId="77777777" w:rsidR="00CA1ED0" w:rsidRPr="00912F9C" w:rsidRDefault="00CA1ED0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84CA239" w14:textId="77777777" w:rsidR="00CA1ED0" w:rsidRPr="00912F9C" w:rsidRDefault="00CA1ED0" w:rsidP="00B92231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CA1ED0" w:rsidRPr="00912F9C" w14:paraId="1780CE5E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</w:tcPr>
          <w:p w14:paraId="2F1DB0BD" w14:textId="3FD56C71" w:rsidR="00CA1ED0" w:rsidRPr="00912F9C" w:rsidRDefault="2626785E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Índice de </w:t>
            </w:r>
            <w:r w:rsidR="00CE1684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Produtividade</w:t>
            </w: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 do Controle Externo</w:t>
            </w:r>
          </w:p>
        </w:tc>
        <w:tc>
          <w:tcPr>
            <w:tcW w:w="2943" w:type="dxa"/>
            <w:shd w:val="clear" w:color="auto" w:fill="DDEEEB"/>
          </w:tcPr>
          <w:p w14:paraId="21120F64" w14:textId="02DEB6F4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Avaliar a capacidade do TCE-RN de absorver e concluir a demanda processual do controle externo, contribuindo para a redução do estoque e para a tempestividade da atuação institucional</w:t>
            </w:r>
          </w:p>
        </w:tc>
        <w:tc>
          <w:tcPr>
            <w:tcW w:w="2762" w:type="dxa"/>
            <w:shd w:val="clear" w:color="auto" w:fill="DDEEEB"/>
          </w:tcPr>
          <w:p w14:paraId="4CE522CE" w14:textId="351D6783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(Número de processos concluídos no período / Número de processos recebidos no período) × 100</w:t>
            </w:r>
          </w:p>
        </w:tc>
        <w:tc>
          <w:tcPr>
            <w:tcW w:w="1267" w:type="dxa"/>
            <w:shd w:val="clear" w:color="auto" w:fill="DDEEEB"/>
          </w:tcPr>
          <w:p w14:paraId="0D750A83" w14:textId="4418E143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680" w:type="dxa"/>
            <w:shd w:val="clear" w:color="auto" w:fill="DDEEEB"/>
          </w:tcPr>
          <w:p w14:paraId="5E20F69D" w14:textId="09869B90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</w:tcPr>
          <w:p w14:paraId="0C0A9D16" w14:textId="77777777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2027: ≥ 110%</w:t>
            </w:r>
          </w:p>
          <w:p w14:paraId="0E390A32" w14:textId="77777777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3D48D24B" w14:textId="77777777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2028: ≥ 100%</w:t>
            </w:r>
          </w:p>
          <w:p w14:paraId="31A1D9A0" w14:textId="0231A686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shd w:val="clear" w:color="auto" w:fill="DDEEEB"/>
          </w:tcPr>
          <w:p w14:paraId="29269AE1" w14:textId="2DB84E94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Semestral / Anual</w:t>
            </w:r>
          </w:p>
        </w:tc>
        <w:tc>
          <w:tcPr>
            <w:tcW w:w="1788" w:type="dxa"/>
            <w:shd w:val="clear" w:color="auto" w:fill="DDEEEB"/>
          </w:tcPr>
          <w:p w14:paraId="491075B7" w14:textId="12AB5A9C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</w:p>
        </w:tc>
      </w:tr>
      <w:tr w:rsidR="00CA1ED0" w:rsidRPr="00912F9C" w14:paraId="19136C68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</w:tcPr>
          <w:p w14:paraId="43799A4E" w14:textId="52BFDA27" w:rsidR="00CA1ED0" w:rsidRPr="00912F9C" w:rsidRDefault="00CA1ED0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Índice de Cumprimento do Plano Anual de Controle Externo - PACE</w:t>
            </w:r>
          </w:p>
        </w:tc>
        <w:tc>
          <w:tcPr>
            <w:tcW w:w="2943" w:type="dxa"/>
            <w:shd w:val="clear" w:color="auto" w:fill="DDEEEB"/>
          </w:tcPr>
          <w:p w14:paraId="2B2177FB" w14:textId="2520EEF3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Evidenciar a capacidade de planejamento e execução do TCE-RN, em linha com prioridades institucionais, verificando o cumprimento das auditorias/fiscalizações programadas</w:t>
            </w:r>
          </w:p>
        </w:tc>
        <w:tc>
          <w:tcPr>
            <w:tcW w:w="2762" w:type="dxa"/>
            <w:shd w:val="clear" w:color="auto" w:fill="DDEEEB"/>
          </w:tcPr>
          <w:p w14:paraId="7B7B9F83" w14:textId="75B59ABC" w:rsidR="00CA1ED0" w:rsidRPr="00912F9C" w:rsidRDefault="2626785E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(Ações de controle externo previstas no PACE e finalizadas </w:t>
            </w:r>
            <w:r w:rsidRPr="4EE0544B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/ Ações de controle externo </w:t>
            </w:r>
            <w:r w:rsidRPr="00912F9C">
              <w:rPr>
                <w:rFonts w:ascii="Calibri" w:hAnsi="Calibri" w:cs="Calibri"/>
                <w:sz w:val="20"/>
                <w:szCs w:val="20"/>
              </w:rPr>
              <w:t>previstas no PACE para conclusão</w:t>
            </w: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) ×100</w:t>
            </w:r>
          </w:p>
          <w:p w14:paraId="50A3707B" w14:textId="77777777" w:rsidR="00CA1ED0" w:rsidRPr="00912F9C" w:rsidRDefault="00CA1ED0" w:rsidP="00CA1ED0">
            <w:pPr>
              <w:snapToGrid w:val="0"/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3E04A343" w14:textId="291EFD52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</w:t>
            </w:r>
            <w:r w:rsidRPr="00912F9C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pt-BR"/>
              </w:rPr>
              <w:t>Finalizadas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: ações com relatório emitido)</w:t>
            </w:r>
          </w:p>
        </w:tc>
        <w:tc>
          <w:tcPr>
            <w:tcW w:w="1267" w:type="dxa"/>
            <w:shd w:val="clear" w:color="auto" w:fill="DDEEEB"/>
          </w:tcPr>
          <w:p w14:paraId="52F81B54" w14:textId="24E8F614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680" w:type="dxa"/>
            <w:shd w:val="clear" w:color="auto" w:fill="DDEEEB"/>
          </w:tcPr>
          <w:p w14:paraId="133D4521" w14:textId="18351517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</w:tcPr>
          <w:p w14:paraId="4776D332" w14:textId="77777777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75%</w:t>
            </w:r>
          </w:p>
          <w:p w14:paraId="3490F5B7" w14:textId="77777777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382F2B13" w14:textId="77777777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85%</w:t>
            </w:r>
          </w:p>
          <w:p w14:paraId="3091ADC6" w14:textId="07F7B6A9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</w:tcPr>
          <w:p w14:paraId="5FC453E7" w14:textId="04943739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88" w:type="dxa"/>
            <w:shd w:val="clear" w:color="auto" w:fill="DDEEEB"/>
          </w:tcPr>
          <w:p w14:paraId="09D3AFFE" w14:textId="4517257A" w:rsidR="00CA1ED0" w:rsidRPr="00912F9C" w:rsidRDefault="00CA1ED0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</w:p>
        </w:tc>
      </w:tr>
      <w:tr w:rsidR="00CA1ED0" w:rsidRPr="00912F9C" w14:paraId="723697F0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45B926A0" w14:textId="46C7B0AC" w:rsidR="00CA1ED0" w:rsidRPr="00912F9C" w:rsidRDefault="2626785E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4EE0544B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Benefícios Financeiros Efetivos das Ações de Controle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6B0B9F90" w14:textId="75D18D40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Mensurar o valor dos benefícios financeiros efetivamente obtidos em decorrência das ações de controle realizadas pelo TCE-RN, demonstrando o impacto econômico da atuação do Tribunal na proteção e na boa gestão dos recursos públicos.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0324B721" w14:textId="77777777" w:rsidR="00CA1ED0" w:rsidRPr="00912F9C" w:rsidRDefault="00CA1ED0" w:rsidP="00CA1ED0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Soma dos benefícios financeiros efetivamente obtidos ou confirmados no período em decorrência das ações de controle</w:t>
            </w:r>
          </w:p>
          <w:p w14:paraId="37F5568B" w14:textId="5A3D7648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67" w:type="dxa"/>
            <w:shd w:val="clear" w:color="auto" w:fill="DDEEEB"/>
            <w:vAlign w:val="center"/>
          </w:tcPr>
          <w:p w14:paraId="5A05D674" w14:textId="32922F9A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2D0116AE" w14:textId="2D38ECC8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1DCFD253" w14:textId="7BE08A39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Manter valor real igual ou superior à média dos três exercícios anteriores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48C48E12" w14:textId="7023972D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378B332A" w14:textId="206B9DE6" w:rsidR="00CA1ED0" w:rsidRPr="00912F9C" w:rsidRDefault="00CA1ED0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</w:p>
        </w:tc>
      </w:tr>
      <w:tr w:rsidR="006D1F3A" w:rsidRPr="00912F9C" w14:paraId="477E6E78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  <w:vAlign w:val="center"/>
          </w:tcPr>
          <w:p w14:paraId="0E258898" w14:textId="3BFD8249" w:rsidR="006D1F3A" w:rsidRPr="00912F9C" w:rsidRDefault="117DAA07" w:rsidP="006D1F3A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Índice de Ações de Controle com 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Benefício Identificado</w:t>
            </w:r>
            <w:r w:rsidR="006D1F3A" w:rsidRPr="00912F9C">
              <w:rPr>
                <w:rStyle w:val="Refdenotaderodap"/>
                <w:rFonts w:ascii="Calibri" w:eastAsia="Times New Roman" w:hAnsi="Calibri" w:cs="Calibri"/>
                <w:sz w:val="20"/>
                <w:szCs w:val="20"/>
                <w:lang w:eastAsia="pt-BR"/>
              </w:rPr>
              <w:footnoteReference w:id="4"/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50F5E338" w14:textId="3AF9B805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 xml:space="preserve">Avaliar a efetividade das ações de controle realizadas pelo TCE-RN, 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mensurando o percentual de auditorias e demais ações de controle que produziram benefícios financeiros ou não financeiros devidamente identificados e validados, contribuindo para o aperfeiçoamento da gestão pública e para a geração de valor à sociedade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19155AA8" w14:textId="77777777" w:rsidR="006D1F3A" w:rsidRPr="00912F9C" w:rsidRDefault="006D1F3A" w:rsidP="006D1F3A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 xml:space="preserve">(Número de ações de controle concluídas com pelo menos 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 xml:space="preserve">um benefício </w:t>
            </w:r>
            <w:r w:rsidRPr="00912F9C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pt-BR"/>
              </w:rPr>
              <w:t>financeiro ou não financeiro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 validado / número total de ações de controle concluídas e avaliadas no período) × 100</w:t>
            </w:r>
          </w:p>
          <w:p w14:paraId="041AB76F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267" w:type="dxa"/>
            <w:shd w:val="clear" w:color="auto" w:fill="DDEEEB"/>
            <w:vAlign w:val="center"/>
          </w:tcPr>
          <w:p w14:paraId="0FFBD9DF" w14:textId="63439368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4BE1EA7F" w14:textId="327AD559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D5785A2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2027: ≥ 70%</w:t>
            </w:r>
          </w:p>
          <w:p w14:paraId="11AE6A93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6B3B5142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2028: ≥ 75%</w:t>
            </w:r>
          </w:p>
          <w:p w14:paraId="34EDE39A" w14:textId="77777777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25416024" w14:textId="5DA9323B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58120CB5" w14:textId="3EF8F8F2" w:rsidR="006D1F3A" w:rsidRPr="00912F9C" w:rsidRDefault="006D1F3A" w:rsidP="006D1F3A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</w:t>
            </w:r>
          </w:p>
        </w:tc>
      </w:tr>
    </w:tbl>
    <w:p w14:paraId="0611A4F8" w14:textId="77777777" w:rsidR="00CA1ED0" w:rsidRPr="00912F9C" w:rsidRDefault="00CA1ED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0B5D244C" w14:textId="77777777" w:rsidR="00CA1ED0" w:rsidRDefault="00CA1ED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1511C655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210EA439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39417EDC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15082AE4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0AEFFCF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4AB30071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2E07E6D4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2C65A468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6AB8BA27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2AA84681" w14:textId="77777777" w:rsidR="003F0420" w:rsidRDefault="003F0420" w:rsidP="008B3C05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31016956" w14:textId="2C1464AB" w:rsidR="008D7BE9" w:rsidRPr="00912F9C" w:rsidRDefault="008D7BE9" w:rsidP="009208E7">
      <w:pPr>
        <w:shd w:val="clear" w:color="auto" w:fill="F1A983" w:themeFill="accent2" w:themeFillTint="99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9208E7"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 6</w:t>
      </w:r>
      <w:r w:rsidR="00942482"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 xml:space="preserve">: </w:t>
      </w:r>
      <w:r w:rsidRPr="00912F9C"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  <w:t>Aprimorar a comunicação institucional do TCE</w:t>
      </w:r>
    </w:p>
    <w:p w14:paraId="7599F9A4" w14:textId="77777777" w:rsidR="00330C6B" w:rsidRPr="00912F9C" w:rsidRDefault="00330C6B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691"/>
        <w:gridCol w:w="2943"/>
        <w:gridCol w:w="2762"/>
        <w:gridCol w:w="1267"/>
        <w:gridCol w:w="1680"/>
        <w:gridCol w:w="1358"/>
        <w:gridCol w:w="1390"/>
        <w:gridCol w:w="1788"/>
      </w:tblGrid>
      <w:tr w:rsidR="00C82B14" w:rsidRPr="00912F9C" w14:paraId="073B2348" w14:textId="77777777" w:rsidTr="4EE0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9426E0F" w14:textId="77777777" w:rsidR="00C82B14" w:rsidRPr="00912F9C" w:rsidRDefault="00C82B14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7484F12A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76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B24CF8C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E3AE7EE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68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4E06688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FCA5DC6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17C6432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8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4C1CC840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C82B14" w:rsidRPr="00912F9C" w14:paraId="308319D7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02C54771" w14:textId="7AAE1398" w:rsidR="00C82B14" w:rsidRPr="00912F9C" w:rsidRDefault="00C82B14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Alcance das Publicações Institucionais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65527C10" w14:textId="0332B804" w:rsidR="00C82B14" w:rsidRPr="00912F9C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Demonstrar o quanto o TCE é capaz de alcançar e informar seu público-alvo, contribuindo para maior transparência e fortalecimento institucional. Subsidiar o aprimoramento das estratégias de comunicação, orientando ajustes nos canais, formatos e conteúdos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286E4CA1" w14:textId="4BCA266D" w:rsidR="00C82B14" w:rsidRPr="00912F9C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Soma do alcance informado pelas plataformas digitais para as publicações institucionais no período, conforme metodologia padronizada por canal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2A7E8CAA" w14:textId="25310D8D" w:rsidR="00C82B14" w:rsidRPr="00912F9C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Quantidade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53E716DF" w14:textId="65E19E8E" w:rsidR="00C82B14" w:rsidRPr="00912F9C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3653CEE" w14:textId="1B8CA09A" w:rsidR="00C82B14" w:rsidRPr="00912F9C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Crescimento anual de 10%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3DDF6116" w14:textId="7CFA06D0" w:rsidR="00C82B14" w:rsidRPr="00912F9C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Trimestral / 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3D9C4EAD" w14:textId="1EE455B9" w:rsidR="00C82B14" w:rsidRPr="00912F9C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DCOM</w:t>
            </w:r>
          </w:p>
        </w:tc>
      </w:tr>
      <w:tr w:rsidR="00C82B14" w:rsidRPr="00912F9C" w14:paraId="564363B7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30832286" w14:textId="334B813B" w:rsidR="00C82B14" w:rsidRPr="00912F9C" w:rsidRDefault="00C82B14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Taxa de Engajamento nos Canais Digitais Institucionais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31D04B38" w14:textId="72A978B1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Avaliar o nível de interação do público com as publicações institucionais do TCE-RN, mensurando o grau de envolvimento dos usuários com os conteúdos divulgados pelos canais oficiais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1EE26356" w14:textId="011344E0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(Número total de interações qualificadas nas publicações institucionais / Alcance total das publicações institucionais) × 100</w:t>
            </w:r>
            <w:r w:rsidRPr="00912F9C">
              <w:rPr>
                <w:rStyle w:val="Refdenotaderodap"/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footnoteReference w:id="5"/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6E09925C" w14:textId="2831A04F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0040D580" w14:textId="12DFB21F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AC10450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4%</w:t>
            </w:r>
          </w:p>
          <w:p w14:paraId="49CF3B9E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2E2EEBF9" w14:textId="77777777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5%</w:t>
            </w:r>
          </w:p>
          <w:p w14:paraId="524B4F90" w14:textId="6A19AB59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2E382CC5" w14:textId="591F858C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3C1A412E" w14:textId="295340C0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DCOM</w:t>
            </w:r>
          </w:p>
        </w:tc>
      </w:tr>
      <w:tr w:rsidR="00C82B14" w:rsidRPr="00912F9C" w14:paraId="1BDEEE30" w14:textId="77777777" w:rsidTr="4EE05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725553CC" w14:textId="024ACCAE" w:rsidR="00C82B14" w:rsidRPr="00912F9C" w:rsidRDefault="00C82B14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Número de Seguidores nas Redes Sociais Institucionais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4E7C9DAA" w14:textId="4BCA9FF2" w:rsidR="00C82B14" w:rsidRPr="00C85072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Demonstrar o quanto o Tribunal é capaz de atrair e manter audiência em seus canais digitais, fortalecendo sua comunicação institucional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69C93AC5" w14:textId="3766E972" w:rsidR="00C82B14" w:rsidRPr="00C85072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Somatório do número de seguidores em todas as redes sociais do TCE-RN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67E0931F" w14:textId="02168ECA" w:rsidR="00C82B14" w:rsidRPr="00C85072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Quantidade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2D78FA42" w14:textId="36707CBA" w:rsidR="00C82B14" w:rsidRPr="00C85072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146DBEE5" w14:textId="77777777" w:rsidR="00C82B14" w:rsidRPr="00C85072" w:rsidRDefault="00C82B14" w:rsidP="00CA1ED0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Crescimento Anual: ≥ 8%</w:t>
            </w:r>
          </w:p>
          <w:p w14:paraId="15258255" w14:textId="4D9D124F" w:rsidR="00C82B14" w:rsidRPr="00C85072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5B05ADE0" w14:textId="51412112" w:rsidR="00C82B14" w:rsidRPr="00C85072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03EC50A8" w14:textId="4A9E8D20" w:rsidR="00C82B14" w:rsidRPr="00C85072" w:rsidRDefault="00C82B14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DCOM</w:t>
            </w:r>
          </w:p>
        </w:tc>
      </w:tr>
      <w:tr w:rsidR="00C82B14" w:rsidRPr="00912F9C" w14:paraId="73DD2991" w14:textId="77777777" w:rsidTr="4EE0544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6FE68A55" w14:textId="3F98D972" w:rsidR="00C82B14" w:rsidRPr="00912F9C" w:rsidRDefault="13712917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 xml:space="preserve">Índice de Efetividade da </w:t>
            </w: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Comunicação Institucional</w:t>
            </w:r>
          </w:p>
        </w:tc>
        <w:tc>
          <w:tcPr>
            <w:tcW w:w="2943" w:type="dxa"/>
            <w:shd w:val="clear" w:color="auto" w:fill="DDEEEB"/>
            <w:vAlign w:val="center"/>
          </w:tcPr>
          <w:p w14:paraId="7A55C7DA" w14:textId="65DAB591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 xml:space="preserve">Avaliar a percepção dos públicos quanto à clareza, utilidade, 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acessibilidade e tempestividade das informações divulgadas pelo TCE-RN</w:t>
            </w:r>
          </w:p>
        </w:tc>
        <w:tc>
          <w:tcPr>
            <w:tcW w:w="2762" w:type="dxa"/>
            <w:shd w:val="clear" w:color="auto" w:fill="DDEEEB"/>
            <w:vAlign w:val="center"/>
          </w:tcPr>
          <w:p w14:paraId="47E0E277" w14:textId="12745CA3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 xml:space="preserve">Média das notas atribuídas às questões específicas sobre 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comunicação institucional em pesquisa com os públicos estratégicos</w:t>
            </w:r>
          </w:p>
        </w:tc>
        <w:tc>
          <w:tcPr>
            <w:tcW w:w="1267" w:type="dxa"/>
            <w:shd w:val="clear" w:color="auto" w:fill="DDEEEB"/>
            <w:vAlign w:val="center"/>
          </w:tcPr>
          <w:p w14:paraId="195CDB34" w14:textId="15128E58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Nota de 0 a 10</w:t>
            </w:r>
          </w:p>
        </w:tc>
        <w:tc>
          <w:tcPr>
            <w:tcW w:w="1680" w:type="dxa"/>
            <w:shd w:val="clear" w:color="auto" w:fill="DDEEEB"/>
            <w:vAlign w:val="center"/>
          </w:tcPr>
          <w:p w14:paraId="1A5229EB" w14:textId="03EB7122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A5FCA70" w14:textId="77777777" w:rsidR="00C82B14" w:rsidRPr="00912F9C" w:rsidRDefault="00C82B14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2027: ≥ 8,0</w:t>
            </w:r>
          </w:p>
          <w:p w14:paraId="49464BB1" w14:textId="47E62785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2028: ≥ 8,2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8D29208" w14:textId="6386E478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Anual</w:t>
            </w:r>
          </w:p>
        </w:tc>
        <w:tc>
          <w:tcPr>
            <w:tcW w:w="1788" w:type="dxa"/>
            <w:shd w:val="clear" w:color="auto" w:fill="DDEEEB"/>
            <w:vAlign w:val="center"/>
          </w:tcPr>
          <w:p w14:paraId="31390763" w14:textId="48F7B08D" w:rsidR="00C82B14" w:rsidRPr="00912F9C" w:rsidRDefault="00C82B14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DCOM</w:t>
            </w:r>
          </w:p>
        </w:tc>
      </w:tr>
    </w:tbl>
    <w:p w14:paraId="08727014" w14:textId="77777777" w:rsidR="00C82B14" w:rsidRPr="00912F9C" w:rsidRDefault="00C82B14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2C66DC7" w14:textId="77777777" w:rsidR="009208E7" w:rsidRPr="00912F9C" w:rsidRDefault="009208E7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62562E85" w14:textId="77777777" w:rsidR="00C82B14" w:rsidRPr="00912F9C" w:rsidRDefault="00C82B14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45755EDB" w14:textId="77777777" w:rsidR="006F1FC4" w:rsidRDefault="006F1FC4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492C443D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116ED5CD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8536CA4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0B21F3E8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23F854F1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7CEFE6A4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85FE356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27CE299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E455E9C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34B6D3C8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1BD4355A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667576A7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128D175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45AC0ABD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44210A04" w14:textId="77777777" w:rsidR="003F0420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45BEB729" w14:textId="77777777" w:rsidR="003F0420" w:rsidRPr="00912F9C" w:rsidRDefault="003F0420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57C769E1" w14:textId="77777777" w:rsidR="006F1FC4" w:rsidRPr="00912F9C" w:rsidRDefault="006F1FC4" w:rsidP="006F1FC4">
      <w:pPr>
        <w:shd w:val="clear" w:color="auto" w:fill="FFC000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0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 xml:space="preserve">Objetivo Estratégico 7: </w:t>
      </w:r>
      <w:r w:rsidRPr="00912F9C">
        <w:rPr>
          <w:rFonts w:ascii="Calibri" w:eastAsia="Times New Roman" w:hAnsi="Calibri" w:cs="Calibri"/>
          <w:b/>
          <w:bCs/>
          <w:color w:val="FFFFFF" w:themeColor="background1"/>
          <w:kern w:val="0"/>
          <w:sz w:val="28"/>
          <w:szCs w:val="28"/>
          <w:lang w:eastAsia="pt-BR"/>
          <w14:ligatures w14:val="none"/>
        </w:rPr>
        <w:t>Aprimorar a gestão de pessoas e o desempenho profissional</w:t>
      </w:r>
    </w:p>
    <w:p w14:paraId="14F81857" w14:textId="77777777" w:rsidR="006F1FC4" w:rsidRPr="00912F9C" w:rsidRDefault="006F1FC4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447"/>
        <w:gridCol w:w="2769"/>
        <w:gridCol w:w="2599"/>
        <w:gridCol w:w="1297"/>
        <w:gridCol w:w="1558"/>
        <w:gridCol w:w="2120"/>
        <w:gridCol w:w="1355"/>
        <w:gridCol w:w="1734"/>
      </w:tblGrid>
      <w:tr w:rsidR="00A96E28" w:rsidRPr="00912F9C" w14:paraId="13791091" w14:textId="77777777" w:rsidTr="456E1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1B31AE0" w14:textId="77777777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7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6F1ABA72" w14:textId="77777777" w:rsidR="00A96E28" w:rsidRPr="00912F9C" w:rsidRDefault="00A96E28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59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F6F94A8" w14:textId="77777777" w:rsidR="00A96E28" w:rsidRPr="00912F9C" w:rsidRDefault="00A96E28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6A6EAF1" w14:textId="77777777" w:rsidR="00A96E28" w:rsidRPr="00912F9C" w:rsidRDefault="00A96E28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55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C8FE768" w14:textId="77777777" w:rsidR="00A96E28" w:rsidRPr="00912F9C" w:rsidRDefault="00A96E28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7AD6209" w14:textId="77777777" w:rsidR="00A96E28" w:rsidRPr="00912F9C" w:rsidRDefault="00A96E28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196EAC9" w14:textId="77777777" w:rsidR="00A96E28" w:rsidRPr="00912F9C" w:rsidRDefault="00A96E28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3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15B9C9A2" w14:textId="77777777" w:rsidR="00A96E28" w:rsidRPr="00912F9C" w:rsidRDefault="00A96E28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A96E28" w:rsidRPr="00912F9C" w14:paraId="09E6CBB1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267D38F2" w14:textId="3DB3F29E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456E1877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Participação em Ações de Capacitação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2CFE68D4" w14:textId="3B6F700A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a participação dos colaboradores nas ações de capacitação promovidas pelo TCE-RN, mensurando a intensidade das oportunidades de desenvolvimento profissional oferecidas aos colaboradores e seu alinhamento à estratégia institucional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3D2A04E7" w14:textId="41BB862A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Número total de participações em ações de capacitação realizadas no período / Número médio de colaboradores elegíveis no período</w:t>
            </w:r>
          </w:p>
          <w:p w14:paraId="37086518" w14:textId="71C65660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(</w:t>
            </w:r>
            <w:r w:rsidRPr="00912F9C">
              <w:rPr>
                <w:rFonts w:ascii="Calibri" w:eastAsia="Times New Roman" w:hAnsi="Calibri" w:cs="Calibri"/>
                <w:i/>
                <w:iCs/>
                <w:color w:val="000000" w:themeColor="text1"/>
                <w:sz w:val="20"/>
                <w:szCs w:val="20"/>
                <w:lang w:eastAsia="pt-BR"/>
              </w:rPr>
              <w:t>Colaboradores</w:t>
            </w: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: membros, servidores efetivos, servidores comissionados exclusivos, terceirizados da área de TI e estagiários)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581B2445" w14:textId="0C54168D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Participações por colaborador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244B456F" w14:textId="10F1D699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8C267FA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1,5 participações por colaborador/ano</w:t>
            </w:r>
          </w:p>
          <w:p w14:paraId="451BA4BB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76B3690B" w14:textId="508B7BA4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2,0 participações por colaborador/ano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BD1D443" w14:textId="12131707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1BC9058E" w14:textId="01670FDC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Escola de Contas</w:t>
            </w:r>
          </w:p>
        </w:tc>
      </w:tr>
      <w:tr w:rsidR="00A96E28" w:rsidRPr="00912F9C" w14:paraId="3DAACA51" w14:textId="77777777" w:rsidTr="456E18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7620F421" w14:textId="69D813C1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Carga Horária Média de Capacitação por Colaborador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694283FB" w14:textId="4A32E3E3" w:rsidR="00A96E28" w:rsidRPr="00912F9C" w:rsidRDefault="00FC4DB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o esforço institucional voltado ao desenvolvimento contínuo das competências dos colaboradores, por meio da carga horária média de capacitação realizada por colaborador no período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37CE26E6" w14:textId="346D2302" w:rsidR="00A96E28" w:rsidRPr="00912F9C" w:rsidRDefault="00A96E28" w:rsidP="00B22D3D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Carga horária total das ações de capacitação concluídas no período / Número médio de colaboradores elegíveis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7AB722E9" w14:textId="489DFCD9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Horas por colaborador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5EC35149" w14:textId="6FF9E19A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050C9CE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40 horas/colaborador/ano</w:t>
            </w:r>
          </w:p>
          <w:p w14:paraId="165ABD3A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321A284C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45 horas/colaborador/ano</w:t>
            </w:r>
          </w:p>
          <w:p w14:paraId="0612351D" w14:textId="027D2EFC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038C59FA" w14:textId="3088B75D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3A648764" w14:textId="07EF36C4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Escola de Contas</w:t>
            </w:r>
          </w:p>
        </w:tc>
      </w:tr>
      <w:tr w:rsidR="00A96E28" w:rsidRPr="00912F9C" w14:paraId="15D06B9A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5C2047BC" w14:textId="7F14B7B8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Cumprimento do Plano Anual de Capacitação - PAC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5D6CEDFB" w14:textId="58D908BA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Avaliar a capacidade institucional de executar as ações previstas no Plano Anual de Capacitação, assegurando a implementação das iniciativas de desenvolvimento alinhadas </w:t>
            </w: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lastRenderedPageBreak/>
              <w:t>às necessidades estratégicas do Tribunal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16ADD843" w14:textId="04735232" w:rsidR="00A96E28" w:rsidRPr="00ED6774" w:rsidRDefault="00A96E28" w:rsidP="456E1877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</w:pPr>
            <w:r w:rsidRPr="00ED6774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lastRenderedPageBreak/>
              <w:t>(Número de ações de capacitação executadas</w:t>
            </w:r>
            <w:r w:rsidR="4258F836" w:rsidRPr="00ED6774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para o público interno do TCE</w:t>
            </w:r>
            <w:r w:rsidRPr="00ED6774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/ Número de ações de capacitação previstas</w:t>
            </w:r>
            <w:r w:rsidR="15437DE8" w:rsidRPr="00ED6774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para o público interno do TCE</w:t>
            </w:r>
            <w:r w:rsidRPr="00ED6774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no PAC</w:t>
            </w:r>
            <w:r w:rsidR="439F3A45" w:rsidRPr="00ED6774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,</w:t>
            </w:r>
            <w:r w:rsidRPr="00ED6774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para o período)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264E475A" w14:textId="790C120E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24140656" w14:textId="5F1DA370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F43E563" w14:textId="0F13DF60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≥ 90%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AC3E021" w14:textId="086D17A2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277A31AC" w14:textId="5C304657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Escola de Contas</w:t>
            </w:r>
          </w:p>
        </w:tc>
      </w:tr>
      <w:tr w:rsidR="00A96E28" w:rsidRPr="00912F9C" w14:paraId="26D422BD" w14:textId="77777777" w:rsidTr="456E18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162EACAE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Índice de Clima Organizacional</w:t>
            </w:r>
          </w:p>
          <w:p w14:paraId="17A34EE7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1ECA268F" w14:textId="6F16B687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(Mede como o colaborador percebe o ambiente de trabalho)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4C3601B5" w14:textId="33FB0B26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a percepção dos colaboradores sobre o ambiente de trabalho, considerando aspectos relacionados a dimensões elegíveis, subsidiando ações de melhoria da gestão de pessoas e do desempenho institucional</w:t>
            </w:r>
            <w:r w:rsidRPr="00912F9C">
              <w:rPr>
                <w:rStyle w:val="Refdenotaderodap"/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footnoteReference w:id="6"/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4EEC5AB7" w14:textId="0EDB57D1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Média aritmética dos resultados das dimensões avaliadas na Pesquisa de Clima Organizacional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5C60EFC7" w14:textId="0FC4A4E7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Nota (escala 0 a 10)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0DDB8235" w14:textId="05F6D956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F081F93" w14:textId="69FC5A2F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≥ 8,0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5B045A8" w14:textId="111CA1C8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Bienal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066D3698" w14:textId="12772DEE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DGP</w:t>
            </w:r>
          </w:p>
        </w:tc>
      </w:tr>
      <w:tr w:rsidR="00A96E28" w:rsidRPr="00912F9C" w14:paraId="7CD1852F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1780C5D3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456E1877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Engajamento dos Colaboradores</w:t>
            </w:r>
          </w:p>
          <w:p w14:paraId="4231E9B9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33456502" w14:textId="0FE02F48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(Mede como o colaborador se relaciona com a instituição e seus objetivos)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0840C7FC" w14:textId="2682A52A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o grau de comprometimento, motivação e identificação dos colaboradores com a missão, os valores e os objetivos estratégicos do TCE-RN, evidenciando sua disposição para contribuir com os resultados institucionais e a geração de valor público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3844C240" w14:textId="70AC06F8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Soma das notas atribuídas pelos colaboradores às questões de engajamento da Pesquisa de Clima Organizacional</w:t>
            </w:r>
            <w:r w:rsidRPr="00912F9C">
              <w:rPr>
                <w:rStyle w:val="Refdenotaderodap"/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footnoteReference w:id="7"/>
            </w: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 / Número de respostas válidas às questões de engajamento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40DCD177" w14:textId="5F42F668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Nota (escala 0 a 10)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725C8F41" w14:textId="26F3E812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3F0A653" w14:textId="761AD0C7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≥ 8,0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229A5C8" w14:textId="7DC8651D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Bienal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32C9A527" w14:textId="0BDC0F6F" w:rsidR="00A96E28" w:rsidRPr="00912F9C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DGP</w:t>
            </w:r>
          </w:p>
        </w:tc>
      </w:tr>
      <w:tr w:rsidR="00A96E28" w:rsidRPr="00912F9C" w14:paraId="322A7A35" w14:textId="77777777" w:rsidTr="456E18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  <w:vAlign w:val="center"/>
          </w:tcPr>
          <w:p w14:paraId="5269E72E" w14:textId="1448DF95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lastRenderedPageBreak/>
              <w:t>Índice de Adequação da Alocação por Competências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43D6AE32" w14:textId="4AB60AD4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o grau de aderência entre as competências dos colaboradores e as atribuições das unidades em que estão lotados, contribuindo para a melhor utilização da força de trabalho e para o aumento da eficiência institucional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1DE58FE1" w14:textId="27E7ED54" w:rsidR="00A96E28" w:rsidRPr="00590FEE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90FE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(Número de colaboradores considerados adequadamente alocados conforme </w:t>
            </w:r>
            <w:r w:rsidRPr="000475B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matriz de competências</w:t>
            </w:r>
            <w:r w:rsidRPr="00590FE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/ Número total de colaboradores)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0ACD6ACE" w14:textId="200F8D3F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05871FEE" w14:textId="0FAA793D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19F9DA5A" w14:textId="181BCE93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2027: ≥ 80%</w:t>
            </w:r>
          </w:p>
          <w:p w14:paraId="213A6339" w14:textId="77777777" w:rsidR="00A96E28" w:rsidRPr="00912F9C" w:rsidRDefault="00A96E28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2BE09EB1" w14:textId="7DD09884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85%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334ACBD" w14:textId="29D3E7E4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Bienal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76D3B097" w14:textId="4173E94C" w:rsidR="00A96E28" w:rsidRPr="00912F9C" w:rsidRDefault="00A96E28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DGP</w:t>
            </w:r>
          </w:p>
        </w:tc>
      </w:tr>
      <w:tr w:rsidR="00A96E28" w:rsidRPr="00912F9C" w14:paraId="23A0B347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  <w:vAlign w:val="center"/>
          </w:tcPr>
          <w:p w14:paraId="48C83F98" w14:textId="3561149F" w:rsidR="00A96E28" w:rsidRPr="00912F9C" w:rsidRDefault="00A96E28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Média de Dias de Afastamento por Motivos de Saúde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453C9511" w14:textId="6860D4E7" w:rsidR="00A96E28" w:rsidRPr="00C85072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Monitorar o impacto dos afastamentos por motivo de saúde sobre a força de trabalho, subsidiando ações voltadas à promoção da saúde, da qualidade de vida e do bem-estar dos colaboradores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65D48426" w14:textId="77777777" w:rsidR="00A96E28" w:rsidRPr="00C85072" w:rsidRDefault="00A96E28" w:rsidP="00CA1ED0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(Soma dos dias de afastamento por motivos de saúde no período / nº médio de servidores no período)</w:t>
            </w:r>
          </w:p>
          <w:p w14:paraId="24DE84AA" w14:textId="77777777" w:rsidR="00A96E28" w:rsidRPr="00C85072" w:rsidRDefault="00A96E28" w:rsidP="00CA1ED0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  <w:p w14:paraId="402F87C4" w14:textId="079445F4" w:rsidR="00A96E28" w:rsidRPr="00C85072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</w:t>
            </w:r>
            <w:r w:rsidRPr="00C85072">
              <w:rPr>
                <w:rFonts w:ascii="Calibri" w:eastAsia="Times New Roman" w:hAnsi="Calibri" w:cs="Calibri"/>
                <w:i/>
                <w:iCs/>
                <w:sz w:val="20"/>
                <w:szCs w:val="20"/>
                <w:lang w:eastAsia="pt-BR"/>
              </w:rPr>
              <w:t>Servidores</w:t>
            </w: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: membros, servidores efetivos e comissionados - não inclui terceirizados e estagiários)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7A7834D4" w14:textId="5E4C4D19" w:rsidR="00A96E28" w:rsidRPr="00C85072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Dias por colaborador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708FA5EB" w14:textId="46780C38" w:rsidR="00A96E28" w:rsidRPr="00C85072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1DD20C8" w14:textId="06799B63" w:rsidR="00A96E28" w:rsidRPr="00C85072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85072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Manter o resultado igual ou inferior à média dos três últimos exercícios, acompanhando causas e tendências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B3F6E9A" w14:textId="7EFECF7D" w:rsidR="00A96E28" w:rsidRPr="00C85072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3B82CA89" w14:textId="106AD9B6" w:rsidR="00A96E28" w:rsidRPr="00C85072" w:rsidRDefault="00A96E28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C85072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DGP</w:t>
            </w:r>
          </w:p>
        </w:tc>
      </w:tr>
    </w:tbl>
    <w:p w14:paraId="4F284AB9" w14:textId="77777777" w:rsidR="006F1FC4" w:rsidRPr="00912F9C" w:rsidRDefault="006F1FC4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6DAD0559" w14:textId="77777777" w:rsidR="00A96E28" w:rsidRPr="00912F9C" w:rsidRDefault="00A96E28" w:rsidP="00330C6B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pt-BR"/>
          <w14:ligatures w14:val="none"/>
        </w:rPr>
      </w:pPr>
    </w:p>
    <w:p w14:paraId="043E9ECB" w14:textId="77777777" w:rsidR="00942482" w:rsidRDefault="00942482" w:rsidP="008D7BE9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  <w14:ligatures w14:val="none"/>
        </w:rPr>
      </w:pPr>
    </w:p>
    <w:p w14:paraId="6E0B663B" w14:textId="77777777" w:rsidR="00656F16" w:rsidRDefault="00656F16" w:rsidP="008D7BE9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pt-BR"/>
          <w14:ligatures w14:val="none"/>
        </w:rPr>
      </w:pPr>
    </w:p>
    <w:p w14:paraId="0F631BCB" w14:textId="237E2120" w:rsidR="008D7BE9" w:rsidRPr="00912F9C" w:rsidRDefault="008D7BE9" w:rsidP="00641A15">
      <w:pPr>
        <w:pStyle w:val="PargrafodaLista"/>
        <w:shd w:val="clear" w:color="auto" w:fill="FFC000"/>
        <w:snapToGrid w:val="0"/>
        <w:spacing w:after="0" w:line="240" w:lineRule="auto"/>
        <w:ind w:left="0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0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641A15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 8</w:t>
      </w:r>
      <w:r w:rsidR="00B70242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: </w:t>
      </w:r>
      <w:r w:rsidRPr="00912F9C">
        <w:rPr>
          <w:rFonts w:ascii="Calibri" w:eastAsia="Times New Roman" w:hAnsi="Calibri" w:cs="Calibri"/>
          <w:b/>
          <w:bCs/>
          <w:color w:val="FFFFFF" w:themeColor="background1"/>
          <w:kern w:val="0"/>
          <w:sz w:val="28"/>
          <w:szCs w:val="28"/>
          <w:lang w:eastAsia="pt-BR"/>
          <w14:ligatures w14:val="none"/>
        </w:rPr>
        <w:t>Fortalecer o desempenho gerencial da área de governança</w:t>
      </w:r>
    </w:p>
    <w:p w14:paraId="13AF370F" w14:textId="77777777" w:rsidR="00641A15" w:rsidRPr="00912F9C" w:rsidRDefault="00641A15" w:rsidP="00641A15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0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2234"/>
        <w:gridCol w:w="2769"/>
        <w:gridCol w:w="2599"/>
        <w:gridCol w:w="1297"/>
        <w:gridCol w:w="1558"/>
        <w:gridCol w:w="1333"/>
        <w:gridCol w:w="1355"/>
        <w:gridCol w:w="1734"/>
      </w:tblGrid>
      <w:tr w:rsidR="00641A15" w:rsidRPr="00912F9C" w14:paraId="049F77F0" w14:textId="77777777" w:rsidTr="00CA1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0A2F209" w14:textId="77777777" w:rsidR="00641A15" w:rsidRPr="00912F9C" w:rsidRDefault="00641A15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7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362C2AAC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59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76DD56F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2BA1F212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55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ED061D8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1B469C59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EE8C5FD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3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43007BF0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641A15" w:rsidRPr="00912F9C" w14:paraId="24A4D58B" w14:textId="77777777" w:rsidTr="00CA1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74C8EC2E" w14:textId="5AFA5B77" w:rsidR="00641A15" w:rsidRPr="00912F9C" w:rsidRDefault="00641A15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Maturidade em Governança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5B19912D" w14:textId="563C295F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Mensurar o nível de desenvolvimento das práticas de governança no âmbito institucional, com base em modelos ou referenciais reconhecidos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7396A96E" w14:textId="2B76CFA5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Nível de maturidade institucional identificado </w:t>
            </w: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em avaliação institucional de governança, conforme modelo próprio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75EECF7A" w14:textId="0808B39A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Nível de Maturidade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659A7886" w14:textId="50DED96F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047E3727" w14:textId="104863E6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Atingir ou manter o nível Otimizado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9167A47" w14:textId="442D2999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Bienal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6E5DEEF3" w14:textId="13A1B185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DPG</w:t>
            </w:r>
          </w:p>
        </w:tc>
      </w:tr>
      <w:tr w:rsidR="00641A15" w:rsidRPr="00912F9C" w14:paraId="6A2BF4DD" w14:textId="77777777" w:rsidTr="00CA1ED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62A0F34F" w14:textId="3D23F41D" w:rsidR="00641A15" w:rsidRPr="00912F9C" w:rsidRDefault="00641A15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Execução das Ações e Projetos Estratégicos - Execução do Plano de Ações Estratégicas (PAE)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53A31848" w14:textId="33AEDC0A" w:rsidR="00641A15" w:rsidRPr="00912F9C" w:rsidRDefault="00641A15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Demonstrar o quanto o TCE-RN é capaz de realizar sua estratégia institucional, avaliando a aderência entre o planejamento estratégico e sua execução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71B28C71" w14:textId="5B0D70D6" w:rsidR="00641A15" w:rsidRPr="00912F9C" w:rsidRDefault="00641A15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(Número de ações e projetos estratégicos concluídos </w:t>
            </w:r>
            <w:r w:rsidR="00673574"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/</w:t>
            </w: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número de ações e projetos estratégicos previstos para </w:t>
            </w:r>
            <w:r w:rsidR="00556189"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o</w:t>
            </w: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="00556189"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biênio</w:t>
            </w: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69C2C9E7" w14:textId="59EABBF6" w:rsidR="00641A15" w:rsidRPr="00912F9C" w:rsidRDefault="00641A15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70C890AF" w14:textId="1D39AAA1" w:rsidR="00641A15" w:rsidRPr="00912F9C" w:rsidRDefault="00641A15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4853A94C" w14:textId="52A91738" w:rsidR="00641A15" w:rsidRPr="00912F9C" w:rsidRDefault="00641A15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 xml:space="preserve">2027: ≥ </w:t>
            </w:r>
            <w:r w:rsidR="006D374D"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65</w:t>
            </w: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%</w:t>
            </w:r>
          </w:p>
          <w:p w14:paraId="4C929509" w14:textId="77777777" w:rsidR="00641A15" w:rsidRPr="00912F9C" w:rsidRDefault="00641A15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2E6C5E9A" w14:textId="1EA6B705" w:rsidR="00641A15" w:rsidRPr="00912F9C" w:rsidRDefault="00641A15" w:rsidP="00CA1ED0">
            <w:pPr>
              <w:snapToGrid w:val="0"/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2028: ≥ 95%</w:t>
            </w:r>
          </w:p>
          <w:p w14:paraId="6A93FF3B" w14:textId="77777777" w:rsidR="00641A15" w:rsidRPr="00912F9C" w:rsidRDefault="00641A15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shd w:val="clear" w:color="auto" w:fill="DDEEEB"/>
            <w:vAlign w:val="center"/>
          </w:tcPr>
          <w:p w14:paraId="4AB371B8" w14:textId="753D1D17" w:rsidR="00641A15" w:rsidRPr="00912F9C" w:rsidRDefault="006D374D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611E8046" w14:textId="5E612B8D" w:rsidR="00641A15" w:rsidRPr="00912F9C" w:rsidRDefault="00641A15" w:rsidP="00CA1ED0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DPG</w:t>
            </w:r>
          </w:p>
        </w:tc>
      </w:tr>
      <w:tr w:rsidR="00641A15" w:rsidRPr="00912F9C" w14:paraId="7232E927" w14:textId="77777777" w:rsidTr="00CA1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335DB0A8" w14:textId="37BBDF4B" w:rsidR="00641A15" w:rsidRPr="00912F9C" w:rsidRDefault="00641A15" w:rsidP="00CA1ED0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Execução do Planejamento Estratégico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2C4EE5DD" w14:textId="5D0C1520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Avaliar o quanto o TCE-RN é capaz de atingir suas metas estratégicas, refletindo a efetividade do planejamento e do monitoramento da estratégia institucional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69D5180A" w14:textId="5C516749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(Número de metas alcançadas / Número de metas previstas)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2F081FC9" w14:textId="39F430A4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65B827ED" w14:textId="67FAC43D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4E09AFE" w14:textId="1A0D78C2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 xml:space="preserve">≥ </w:t>
            </w:r>
            <w:r w:rsidR="00835E89"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9</w:t>
            </w: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17A6F1B2" w14:textId="3CAE69A0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7A92F0F5" w14:textId="0A16E290" w:rsidR="00641A15" w:rsidRPr="00912F9C" w:rsidRDefault="00641A15" w:rsidP="00CA1ED0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DPG</w:t>
            </w:r>
          </w:p>
        </w:tc>
      </w:tr>
    </w:tbl>
    <w:p w14:paraId="4AFD4092" w14:textId="77777777" w:rsidR="00641A15" w:rsidRPr="00912F9C" w:rsidRDefault="00641A15" w:rsidP="00641A15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0"/>
          <w:sz w:val="28"/>
          <w:szCs w:val="28"/>
          <w:lang w:eastAsia="pt-BR"/>
          <w14:ligatures w14:val="none"/>
        </w:rPr>
      </w:pPr>
    </w:p>
    <w:p w14:paraId="1524C440" w14:textId="77777777" w:rsidR="00641A15" w:rsidRPr="00912F9C" w:rsidRDefault="00641A15" w:rsidP="00641A15">
      <w:pPr>
        <w:pStyle w:val="PargrafodaLista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0"/>
          <w:sz w:val="28"/>
          <w:szCs w:val="28"/>
          <w:lang w:eastAsia="pt-BR"/>
          <w14:ligatures w14:val="none"/>
        </w:rPr>
      </w:pPr>
    </w:p>
    <w:p w14:paraId="0DE6DFBF" w14:textId="77777777" w:rsidR="00B70242" w:rsidRPr="00912F9C" w:rsidRDefault="00B70242" w:rsidP="00B70242">
      <w:pPr>
        <w:spacing w:beforeAutospacing="1" w:afterAutospacing="1" w:line="240" w:lineRule="auto"/>
        <w:outlineLvl w:val="0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</w:p>
    <w:p w14:paraId="5B8C56B4" w14:textId="77777777" w:rsidR="00B70242" w:rsidRPr="00912F9C" w:rsidRDefault="00B70242" w:rsidP="00B70242">
      <w:pPr>
        <w:spacing w:beforeAutospacing="1" w:afterAutospacing="1" w:line="240" w:lineRule="auto"/>
        <w:outlineLvl w:val="0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</w:p>
    <w:p w14:paraId="24A0825C" w14:textId="064F4FB2" w:rsidR="008D7BE9" w:rsidRPr="00912F9C" w:rsidRDefault="008D7BE9" w:rsidP="00A04CA6">
      <w:pPr>
        <w:shd w:val="clear" w:color="auto" w:fill="00B050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61625E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 9</w:t>
      </w:r>
      <w:r w:rsidR="001972A4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: </w:t>
      </w: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>Assegurar recursos financeiros necessários ao cumprimento dos objetivos institucionais</w:t>
      </w:r>
    </w:p>
    <w:p w14:paraId="07D5065C" w14:textId="77777777" w:rsidR="0061625E" w:rsidRPr="00912F9C" w:rsidRDefault="0061625E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2176"/>
        <w:gridCol w:w="2769"/>
        <w:gridCol w:w="2599"/>
        <w:gridCol w:w="1297"/>
        <w:gridCol w:w="1558"/>
        <w:gridCol w:w="1391"/>
        <w:gridCol w:w="1355"/>
        <w:gridCol w:w="1734"/>
      </w:tblGrid>
      <w:tr w:rsidR="0061625E" w:rsidRPr="00912F9C" w14:paraId="2801A70B" w14:textId="77777777" w:rsidTr="456E1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5328E7F" w14:textId="77777777" w:rsidR="0061625E" w:rsidRPr="00912F9C" w:rsidRDefault="0061625E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7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7F91605F" w14:textId="77777777" w:rsidR="0061625E" w:rsidRPr="00912F9C" w:rsidRDefault="0061625E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59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72B0C3C" w14:textId="77777777" w:rsidR="0061625E" w:rsidRPr="00912F9C" w:rsidRDefault="0061625E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198106AE" w14:textId="77777777" w:rsidR="0061625E" w:rsidRPr="00912F9C" w:rsidRDefault="0061625E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55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5EA137C" w14:textId="77777777" w:rsidR="0061625E" w:rsidRPr="00912F9C" w:rsidRDefault="0061625E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FFA4074" w14:textId="77777777" w:rsidR="0061625E" w:rsidRPr="00912F9C" w:rsidRDefault="0061625E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E879C20" w14:textId="77777777" w:rsidR="0061625E" w:rsidRPr="00912F9C" w:rsidRDefault="0061625E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3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37D465F" w14:textId="77777777" w:rsidR="0061625E" w:rsidRPr="00912F9C" w:rsidRDefault="0061625E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61625E" w:rsidRPr="00912F9C" w14:paraId="537093E2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627226A3" w14:textId="0197923D" w:rsidR="0061625E" w:rsidRPr="00912F9C" w:rsidRDefault="0061625E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Adequação Orçamentária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50412CA8" w14:textId="2ED1CC6F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Demonstrar o quanto o orçamento aprovado é compatível com as demandas apresentadas pelo TCE-RN, refletindo sua capacidade de viabilizar o cumprimento dos objetivos institucionais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6F5B0304" w14:textId="419C807D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(Orçamento aprovado / Orçamento solicitado) ×100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118FB66E" w14:textId="2BFA094D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515644BF" w14:textId="32438E83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612E034" w14:textId="64BF12A0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≥ 95%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3D2FFE70" w14:textId="113A7891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7540D677" w14:textId="0B30107F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SEAD/DRF</w:t>
            </w:r>
          </w:p>
        </w:tc>
      </w:tr>
      <w:tr w:rsidR="0061625E" w:rsidRPr="00912F9C" w14:paraId="5328F607" w14:textId="77777777" w:rsidTr="456E18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20E61A4C" w14:textId="4DF585FE" w:rsidR="0061625E" w:rsidRPr="00912F9C" w:rsidRDefault="0061625E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Execução Orçamentária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368B9D3E" w14:textId="5F224168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Evidenciar a eficiência da gestão financeira, evitando </w:t>
            </w:r>
            <w:proofErr w:type="spellStart"/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subexecução</w:t>
            </w:r>
            <w:proofErr w:type="spellEnd"/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ou uso inadequado dos recursos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251C1FE1" w14:textId="40340E58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(Despesa líquida no exercício / Dotação orçamento atualizada)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42FFB1BC" w14:textId="28171E76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66525F92" w14:textId="19F85C34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012961EC" w14:textId="67F5E75E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≥ 90% e ≤ 98%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B9E5435" w14:textId="5FB9EEFE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741134F1" w14:textId="7B126B0C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SEAD/DRF</w:t>
            </w:r>
          </w:p>
        </w:tc>
      </w:tr>
      <w:tr w:rsidR="0061625E" w:rsidRPr="00912F9C" w14:paraId="254C7115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65733F23" w14:textId="0CA1B754" w:rsidR="0061625E" w:rsidRPr="00912F9C" w:rsidRDefault="0061625E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456E1877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Cobertura Financeira do FRAP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1149FE54" w14:textId="3302D0AE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a capacidade dos recursos disponíveis no FRAP de financiar os projetos e despesas formalmente aprovados para sua utilização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5EAEA379" w14:textId="0E0C81C6" w:rsidR="0061625E" w:rsidRPr="00DE575B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DE575B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(Saldo disponível do FRAP / Valor total dos projetos e despesas aprovados para financiamento pelo FRAP)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6CC23351" w14:textId="10DB4540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7137ACE0" w14:textId="46FC6431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097F08AB" w14:textId="5B9C91A1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≥ 100%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97C3A2C" w14:textId="208BA18F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5DD090B6" w14:textId="27C1BD26" w:rsidR="0061625E" w:rsidRPr="00912F9C" w:rsidRDefault="0061625E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SEAD/DRF</w:t>
            </w:r>
          </w:p>
        </w:tc>
      </w:tr>
      <w:tr w:rsidR="0061625E" w:rsidRPr="00912F9C" w14:paraId="0C8ABDD5" w14:textId="77777777" w:rsidTr="456E18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2E675B"/>
            <w:vAlign w:val="center"/>
          </w:tcPr>
          <w:p w14:paraId="009AF9BD" w14:textId="4E82183F" w:rsidR="0061625E" w:rsidRPr="00912F9C" w:rsidRDefault="0061625E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Investimento em Ações Finalísticas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546B8999" w14:textId="6FE900A0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Avaliar o grau de priorização das atividades finalísticas, em comparação com o conjunto dos gastos institucionais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3C8A866E" w14:textId="12965A50" w:rsidR="0061625E" w:rsidRPr="00DE575B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DE575B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(Custos diretos e indiretos estimados para o PACE / Total de despesas executadas do orçamento do TCE-RN) x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2953F2B8" w14:textId="55DD6E20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14933EA2" w14:textId="2AD6934C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C5313EE" w14:textId="04DDA401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≥ 25%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7A306F1E" w14:textId="45E9623A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2F23D40D" w14:textId="256A16D3" w:rsidR="0061625E" w:rsidRPr="00912F9C" w:rsidRDefault="0061625E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SECEX/DRF</w:t>
            </w:r>
          </w:p>
        </w:tc>
      </w:tr>
      <w:tr w:rsidR="456E1877" w14:paraId="31ED53AF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  <w:shd w:val="clear" w:color="auto" w:fill="2E675B"/>
            <w:vAlign w:val="center"/>
          </w:tcPr>
          <w:p w14:paraId="5F273208" w14:textId="7D4C61BD" w:rsidR="456E1877" w:rsidRPr="00E15831" w:rsidRDefault="456E1877" w:rsidP="00E15831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E15831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crescimento nominal do FRAP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56442428" w14:textId="1FB604C4" w:rsidR="456E1877" w:rsidRPr="00E15831" w:rsidRDefault="456E1877" w:rsidP="456E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Avaliar a evolução da capacidade financeira do FRAP, indicando o aumento (ou redução) dos recursos disponíveis necessários ao </w:t>
            </w: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fortalecimento institucional do TCE</w:t>
            </w:r>
            <w:r w:rsidR="008F080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-</w:t>
            </w: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RN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05F7299A" w14:textId="35023243" w:rsidR="456E1877" w:rsidRPr="00E15831" w:rsidRDefault="456E1877" w:rsidP="456E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((Saldo final da conta FRAP / Saldo inicial da conta FRAP) - 1) x 100</w:t>
            </w:r>
          </w:p>
          <w:p w14:paraId="34100FE2" w14:textId="58CE86B3" w:rsidR="456E1877" w:rsidRPr="00E15831" w:rsidRDefault="456E1877" w:rsidP="456E18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  <w:p w14:paraId="6DF6D3C0" w14:textId="7EF3CB06" w:rsidR="456E1877" w:rsidRPr="00E15831" w:rsidRDefault="456E1877" w:rsidP="456E18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(</w:t>
            </w:r>
            <w:r w:rsidRPr="00E15831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Saldo inicial</w:t>
            </w: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: em 1º de janeiro de cada ano; </w:t>
            </w:r>
            <w:r w:rsidRPr="00E15831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</w:rPr>
              <w:t>Saldo final</w:t>
            </w: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: em 1º de janeiro do ano seguinte)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3EE178CE" w14:textId="07130292" w:rsidR="456E1877" w:rsidRPr="00E15831" w:rsidRDefault="008F080D" w:rsidP="456E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76206DB0" w14:textId="03313DD2" w:rsidR="456E1877" w:rsidRPr="00E15831" w:rsidRDefault="456E1877" w:rsidP="456E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 definir</w:t>
            </w:r>
          </w:p>
        </w:tc>
        <w:tc>
          <w:tcPr>
            <w:tcW w:w="1391" w:type="dxa"/>
            <w:shd w:val="clear" w:color="auto" w:fill="DDEEEB"/>
            <w:vAlign w:val="center"/>
          </w:tcPr>
          <w:p w14:paraId="397EDB81" w14:textId="74BB89E6" w:rsidR="456E1877" w:rsidRPr="00E15831" w:rsidRDefault="456E1877" w:rsidP="456E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≥20%</w:t>
            </w:r>
          </w:p>
        </w:tc>
        <w:tc>
          <w:tcPr>
            <w:tcW w:w="1355" w:type="dxa"/>
            <w:shd w:val="clear" w:color="auto" w:fill="DDEEEB"/>
            <w:vAlign w:val="center"/>
          </w:tcPr>
          <w:p w14:paraId="6F482D3E" w14:textId="018DC9B8" w:rsidR="456E1877" w:rsidRPr="00E15831" w:rsidRDefault="456E1877" w:rsidP="456E1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19FB8C09" w14:textId="3E5AC5CB" w:rsidR="456E1877" w:rsidRPr="00E15831" w:rsidRDefault="456E1877" w:rsidP="008F0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SEAD</w:t>
            </w:r>
            <w:r w:rsidR="008F080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/ </w:t>
            </w:r>
            <w:r w:rsidRPr="00E1583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DRF</w:t>
            </w:r>
          </w:p>
        </w:tc>
      </w:tr>
    </w:tbl>
    <w:p w14:paraId="47DA8BBE" w14:textId="77777777" w:rsidR="0061625E" w:rsidRDefault="0061625E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5AE5DD9E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5C4D0032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4C261FCC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7B349740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020785FC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571A62E6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01686512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3E9FE52A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5B84DA33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1408C63C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1B7DB904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5772CF4E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736E84A8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55E1E34E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27DEE7D9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6C5DF196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7A9C8BFE" w14:textId="77777777" w:rsidR="008F080D" w:rsidRDefault="008F080D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5E785A1E" w14:textId="77777777" w:rsidR="00C85072" w:rsidRPr="00912F9C" w:rsidRDefault="00C85072" w:rsidP="0061625E">
      <w:pPr>
        <w:snapToGrid w:val="0"/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 w:val="28"/>
          <w:szCs w:val="28"/>
          <w:lang w:eastAsia="pt-BR"/>
          <w14:ligatures w14:val="none"/>
        </w:rPr>
      </w:pPr>
    </w:p>
    <w:p w14:paraId="781A7DFA" w14:textId="5418860E" w:rsidR="008D7BE9" w:rsidRPr="00912F9C" w:rsidRDefault="008D7BE9" w:rsidP="00A04CA6">
      <w:pPr>
        <w:shd w:val="clear" w:color="auto" w:fill="00B050"/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lastRenderedPageBreak/>
        <w:t>Objetivo Estratégico</w:t>
      </w:r>
      <w:r w:rsidR="00583F65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 10</w:t>
      </w:r>
      <w:r w:rsidR="001972A4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 xml:space="preserve">: </w:t>
      </w: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>Otimizar a aplicação dos recursos financeiros do TCE</w:t>
      </w:r>
      <w:r w:rsidR="00F1648C"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>-</w:t>
      </w:r>
      <w:r w:rsidRPr="00912F9C"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  <w:t>RN</w:t>
      </w:r>
    </w:p>
    <w:p w14:paraId="7AE7E3F6" w14:textId="77777777" w:rsidR="00A04CA6" w:rsidRPr="00912F9C" w:rsidRDefault="00A04CA6" w:rsidP="00A04CA6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tbl>
      <w:tblPr>
        <w:tblStyle w:val="TabeladeGrade5Escura-nfase4"/>
        <w:tblW w:w="14879" w:type="dxa"/>
        <w:jc w:val="center"/>
        <w:tblLook w:val="04A0" w:firstRow="1" w:lastRow="0" w:firstColumn="1" w:lastColumn="0" w:noHBand="0" w:noVBand="1"/>
      </w:tblPr>
      <w:tblGrid>
        <w:gridCol w:w="1727"/>
        <w:gridCol w:w="2769"/>
        <w:gridCol w:w="2599"/>
        <w:gridCol w:w="1297"/>
        <w:gridCol w:w="1558"/>
        <w:gridCol w:w="1840"/>
        <w:gridCol w:w="1355"/>
        <w:gridCol w:w="1734"/>
      </w:tblGrid>
      <w:tr w:rsidR="00583F65" w:rsidRPr="00912F9C" w14:paraId="4BC83C7D" w14:textId="77777777" w:rsidTr="456E1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5DC3147F" w14:textId="77777777" w:rsidR="00583F65" w:rsidRPr="00912F9C" w:rsidRDefault="00583F65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Indicador</w:t>
            </w:r>
          </w:p>
        </w:tc>
        <w:tc>
          <w:tcPr>
            <w:tcW w:w="27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</w:tcPr>
          <w:p w14:paraId="1FF64479" w14:textId="77777777" w:rsidR="00583F65" w:rsidRPr="00912F9C" w:rsidRDefault="00583F65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Definição / Finalidade / Objetivo</w:t>
            </w:r>
          </w:p>
        </w:tc>
        <w:tc>
          <w:tcPr>
            <w:tcW w:w="259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45ADA4DB" w14:textId="77777777" w:rsidR="00583F65" w:rsidRPr="00912F9C" w:rsidRDefault="00583F65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Fórmula</w:t>
            </w:r>
          </w:p>
        </w:tc>
        <w:tc>
          <w:tcPr>
            <w:tcW w:w="12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319A49AA" w14:textId="77777777" w:rsidR="00583F65" w:rsidRPr="00912F9C" w:rsidRDefault="00583F65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de Medida</w:t>
            </w:r>
          </w:p>
        </w:tc>
        <w:tc>
          <w:tcPr>
            <w:tcW w:w="155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0708CC03" w14:textId="77777777" w:rsidR="00583F65" w:rsidRPr="00912F9C" w:rsidRDefault="00583F65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Linha de Base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77874CFA" w14:textId="77777777" w:rsidR="00583F65" w:rsidRPr="00912F9C" w:rsidRDefault="00583F65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Meta sugerida (avaliar)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1CA11460" w14:textId="77777777" w:rsidR="00583F65" w:rsidRPr="00912F9C" w:rsidRDefault="00583F65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Periodicidade</w:t>
            </w:r>
          </w:p>
        </w:tc>
        <w:tc>
          <w:tcPr>
            <w:tcW w:w="173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2E675B"/>
            <w:vAlign w:val="center"/>
            <w:hideMark/>
          </w:tcPr>
          <w:p w14:paraId="6A975C99" w14:textId="77777777" w:rsidR="00583F65" w:rsidRPr="00912F9C" w:rsidRDefault="00583F65" w:rsidP="00583F65">
            <w:pPr>
              <w:snapToGrid w:val="0"/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Unidade Responsável pelo Fornecimento dos Dados</w:t>
            </w:r>
          </w:p>
        </w:tc>
      </w:tr>
      <w:tr w:rsidR="00583F65" w:rsidRPr="00912F9C" w14:paraId="563B8623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5BC55842" w14:textId="57980B49" w:rsidR="00583F65" w:rsidRPr="00912F9C" w:rsidRDefault="00583F65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456E1877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Execução do Plano de Aplicação do FRAP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3CD7B571" w14:textId="7EF5C90E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a capacidade de executar os recursos do FRAP conforme as prioridades e projetos formalmente programados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3A58853F" w14:textId="138E442D" w:rsidR="00583F65" w:rsidRPr="00DE575B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DE575B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(Valor efetivamente aplicado em projetos e despesas previstos no plano de aplicação </w:t>
            </w:r>
            <w:r w:rsidR="00673574" w:rsidRPr="00DE575B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/</w:t>
            </w:r>
            <w:r w:rsidRPr="00DE575B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valor total previsto no plano de aplicação para o período)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70FC8984" w14:textId="4902EAB2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23347FAC" w14:textId="0FF28955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3012A08F" w14:textId="668B2D1C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≥ 90%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55A654D5" w14:textId="044E83F6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691142C6" w14:textId="53292059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SEAD/DRF</w:t>
            </w:r>
          </w:p>
        </w:tc>
      </w:tr>
      <w:tr w:rsidR="00583F65" w:rsidRPr="00912F9C" w14:paraId="3686E47B" w14:textId="77777777" w:rsidTr="456E18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4495CF3F" w14:textId="6BCAE812" w:rsidR="00583F65" w:rsidRPr="00912F9C" w:rsidRDefault="00583F65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  <w:t>Índice de Execução do PCA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423C7842" w14:textId="50470519" w:rsidR="00583F65" w:rsidRPr="00912F9C" w:rsidRDefault="00583F65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Evidenciar a eficiência na gestão de aquisições</w:t>
            </w:r>
            <w:r w:rsidR="007877A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 do PCA</w:t>
            </w: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, </w:t>
            </w:r>
            <w:r w:rsidR="0024172B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em recursos financeiros (R$) 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24DE43AF" w14:textId="07A1DB00" w:rsidR="00583F65" w:rsidRPr="00912F9C" w:rsidRDefault="00583F65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456E1877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(</w:t>
            </w:r>
            <w:r w:rsidR="00B56D1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Valor das c</w:t>
            </w:r>
            <w:r w:rsidRPr="456E1877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ontratações previstas no PCA e concluídas no período / </w:t>
            </w:r>
            <w:r w:rsidR="00B56D1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 xml:space="preserve">Valor das </w:t>
            </w:r>
            <w:r w:rsidRPr="456E1877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contratações previstas no PCA para conclusão no período) × 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7DD763E4" w14:textId="24247D04" w:rsidR="00583F65" w:rsidRPr="00912F9C" w:rsidRDefault="00583F65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4B20216E" w14:textId="26DCBF39" w:rsidR="00583F65" w:rsidRPr="00912F9C" w:rsidRDefault="00583F65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AAF5FB0" w14:textId="7DA0AD18" w:rsidR="00583F65" w:rsidRPr="00912F9C" w:rsidRDefault="00583F65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≥ 90%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24F6BDE7" w14:textId="181D6530" w:rsidR="00583F65" w:rsidRPr="00912F9C" w:rsidRDefault="00583F65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28E00E07" w14:textId="3ABF9278" w:rsidR="00583F65" w:rsidRPr="00912F9C" w:rsidRDefault="00583F65" w:rsidP="00583F65">
            <w:pPr>
              <w:snapToGrid w:val="0"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SEAD/DRF</w:t>
            </w:r>
          </w:p>
        </w:tc>
      </w:tr>
      <w:tr w:rsidR="00583F65" w:rsidRPr="00912F9C" w14:paraId="2EDD752F" w14:textId="77777777" w:rsidTr="456E1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6FF81687" w14:textId="6262C9A0" w:rsidR="00583F65" w:rsidRPr="00912F9C" w:rsidRDefault="00583F65" w:rsidP="00583F65">
            <w:pPr>
              <w:snapToGrid w:val="0"/>
              <w:spacing w:before="60" w:after="60"/>
              <w:jc w:val="center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Despesas Administrativas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1B851CB3" w14:textId="02DDFCA2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Avaliar o peso dos custos administrativos na estrutura de gastos do TCE-RN, permitindo análise de eficiência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19318FD9" w14:textId="77777777" w:rsidR="00583F65" w:rsidRPr="00912F9C" w:rsidRDefault="00583F65" w:rsidP="00583F65">
            <w:pPr>
              <w:snapToGrid w:val="0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(Total de despesas administrativas no período / orçamento total executado) × 100</w:t>
            </w:r>
          </w:p>
          <w:p w14:paraId="5CAAC8FB" w14:textId="1D6825C5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(</w:t>
            </w:r>
            <w:r w:rsidRPr="00912F9C">
              <w:rPr>
                <w:rFonts w:ascii="Calibri" w:eastAsia="Times New Roman" w:hAnsi="Calibri" w:cs="Calibri"/>
                <w:i/>
                <w:iCs/>
                <w:color w:val="000000" w:themeColor="text1"/>
                <w:sz w:val="20"/>
                <w:szCs w:val="20"/>
                <w:lang w:eastAsia="pt-BR"/>
              </w:rPr>
              <w:t>Despesa administrativa efetiva</w:t>
            </w: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: total gasto dos recursos do orçamento executado, exceto despesas com pessoal e investimentos)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1EED29BD" w14:textId="3F7DA7F2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0B67085D" w14:textId="52A0BD4A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 definir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0AB87CF4" w14:textId="7B8A9992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  <w:t>Manter percentual igual ou inferior à média dos três últimos exercícios, ressalvadas variações justificadas por mudanças estruturais</w:t>
            </w:r>
          </w:p>
        </w:tc>
        <w:tc>
          <w:tcPr>
            <w:tcW w:w="0" w:type="auto"/>
            <w:shd w:val="clear" w:color="auto" w:fill="DDEEEB"/>
            <w:vAlign w:val="center"/>
          </w:tcPr>
          <w:p w14:paraId="629E53B6" w14:textId="0F326024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6EFE5A5C" w14:textId="1A9F0059" w:rsidR="00583F65" w:rsidRPr="00912F9C" w:rsidRDefault="00583F65" w:rsidP="00583F65">
            <w:pPr>
              <w:snapToGrid w:val="0"/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pt-BR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pt-BR"/>
              </w:rPr>
              <w:t>SEAD/DRF</w:t>
            </w:r>
          </w:p>
        </w:tc>
      </w:tr>
      <w:tr w:rsidR="456E1877" w14:paraId="2C9534D3" w14:textId="77777777" w:rsidTr="456E18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  <w:tcBorders>
              <w:left w:val="none" w:sz="0" w:space="0" w:color="auto"/>
            </w:tcBorders>
            <w:shd w:val="clear" w:color="auto" w:fill="2E675B"/>
            <w:vAlign w:val="center"/>
          </w:tcPr>
          <w:p w14:paraId="654EEDC8" w14:textId="53FCE81C" w:rsidR="456E1877" w:rsidRPr="00794AA6" w:rsidRDefault="456E1877" w:rsidP="456E1877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94AA6">
              <w:rPr>
                <w:rFonts w:ascii="Calibri" w:eastAsia="Calibri" w:hAnsi="Calibri" w:cs="Calibri"/>
                <w:sz w:val="20"/>
                <w:szCs w:val="20"/>
              </w:rPr>
              <w:t>Economia em contratações</w:t>
            </w:r>
          </w:p>
        </w:tc>
        <w:tc>
          <w:tcPr>
            <w:tcW w:w="2769" w:type="dxa"/>
            <w:shd w:val="clear" w:color="auto" w:fill="DDEEEB"/>
            <w:vAlign w:val="center"/>
          </w:tcPr>
          <w:p w14:paraId="06F5BAE7" w14:textId="4D15EC90" w:rsidR="456E1877" w:rsidRPr="00794AA6" w:rsidRDefault="456E1877" w:rsidP="456E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Avaliar a eficiência das aquisições e contratações, evidenciando ganhos </w:t>
            </w: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financeiros decorrentes de melhores negociações e processos competitivos.</w:t>
            </w:r>
          </w:p>
        </w:tc>
        <w:tc>
          <w:tcPr>
            <w:tcW w:w="2599" w:type="dxa"/>
            <w:shd w:val="clear" w:color="auto" w:fill="DDEEEB"/>
            <w:vAlign w:val="center"/>
          </w:tcPr>
          <w:p w14:paraId="1D6B145D" w14:textId="1E7235E8" w:rsidR="456E1877" w:rsidRPr="00794AA6" w:rsidRDefault="456E1877" w:rsidP="456E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lastRenderedPageBreak/>
              <w:t>((Valor estimado − valor contratado) / valor estimado) ×</w:t>
            </w:r>
            <w:r w:rsid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297" w:type="dxa"/>
            <w:shd w:val="clear" w:color="auto" w:fill="DDEEEB"/>
            <w:vAlign w:val="center"/>
          </w:tcPr>
          <w:p w14:paraId="7248D8E4" w14:textId="44CAF054" w:rsidR="456E1877" w:rsidRPr="00794AA6" w:rsidRDefault="00794AA6" w:rsidP="456E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912F9C">
              <w:rPr>
                <w:rFonts w:ascii="Calibri" w:eastAsia="Times New Roman" w:hAnsi="Calibri" w:cs="Calibri"/>
                <w:color w:val="000000" w:themeColor="text1"/>
                <w:kern w:val="0"/>
                <w:sz w:val="20"/>
                <w:szCs w:val="20"/>
                <w:lang w:eastAsia="pt-BR"/>
                <w14:ligatures w14:val="none"/>
              </w:rPr>
              <w:t>Percentual (%)</w:t>
            </w:r>
          </w:p>
        </w:tc>
        <w:tc>
          <w:tcPr>
            <w:tcW w:w="1558" w:type="dxa"/>
            <w:shd w:val="clear" w:color="auto" w:fill="DDEEEB"/>
            <w:vAlign w:val="center"/>
          </w:tcPr>
          <w:p w14:paraId="1660FA62" w14:textId="645E8B19" w:rsidR="456E1877" w:rsidRPr="00794AA6" w:rsidRDefault="456E1877" w:rsidP="456E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 definir</w:t>
            </w:r>
          </w:p>
        </w:tc>
        <w:tc>
          <w:tcPr>
            <w:tcW w:w="1840" w:type="dxa"/>
            <w:shd w:val="clear" w:color="auto" w:fill="DDEEEB"/>
            <w:vAlign w:val="center"/>
          </w:tcPr>
          <w:p w14:paraId="1E72209E" w14:textId="3872AD78" w:rsidR="456E1877" w:rsidRPr="00794AA6" w:rsidRDefault="456E1877" w:rsidP="456E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≥</w:t>
            </w:r>
            <w:r w:rsid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1355" w:type="dxa"/>
            <w:shd w:val="clear" w:color="auto" w:fill="DDEEEB"/>
            <w:vAlign w:val="center"/>
          </w:tcPr>
          <w:p w14:paraId="42982588" w14:textId="1D7CF965" w:rsidR="456E1877" w:rsidRPr="00794AA6" w:rsidRDefault="456E1877" w:rsidP="456E18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Anual</w:t>
            </w:r>
          </w:p>
        </w:tc>
        <w:tc>
          <w:tcPr>
            <w:tcW w:w="1734" w:type="dxa"/>
            <w:shd w:val="clear" w:color="auto" w:fill="DDEEEB"/>
            <w:vAlign w:val="center"/>
          </w:tcPr>
          <w:p w14:paraId="0323F50C" w14:textId="582677C5" w:rsidR="456E1877" w:rsidRPr="00794AA6" w:rsidRDefault="456E1877" w:rsidP="008F27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794AA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SEAD</w:t>
            </w:r>
            <w:r w:rsidR="008F278B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 / CONTRATOS</w:t>
            </w:r>
          </w:p>
        </w:tc>
      </w:tr>
    </w:tbl>
    <w:p w14:paraId="473A4D6B" w14:textId="77777777" w:rsidR="00583F65" w:rsidRPr="00912F9C" w:rsidRDefault="00583F65" w:rsidP="00A04CA6">
      <w:pPr>
        <w:snapToGrid w:val="0"/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FFFFFF" w:themeColor="background1"/>
          <w:kern w:val="36"/>
          <w:sz w:val="28"/>
          <w:szCs w:val="28"/>
          <w:lang w:eastAsia="pt-BR"/>
          <w14:ligatures w14:val="none"/>
        </w:rPr>
      </w:pPr>
    </w:p>
    <w:sectPr w:rsidR="00583F65" w:rsidRPr="00912F9C" w:rsidSect="00853601">
      <w:headerReference w:type="default" r:id="rId9"/>
      <w:footerReference w:type="default" r:id="rId10"/>
      <w:pgSz w:w="16838" w:h="11906" w:orient="landscape"/>
      <w:pgMar w:top="1701" w:right="1417" w:bottom="1418" w:left="126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29581" w14:textId="77777777" w:rsidR="0016330B" w:rsidRDefault="0016330B">
      <w:pPr>
        <w:spacing w:after="0" w:line="240" w:lineRule="auto"/>
      </w:pPr>
      <w:r>
        <w:separator/>
      </w:r>
    </w:p>
  </w:endnote>
  <w:endnote w:type="continuationSeparator" w:id="0">
    <w:p w14:paraId="45499C11" w14:textId="77777777" w:rsidR="0016330B" w:rsidRDefault="0016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</w:rPr>
      <w:id w:val="605926577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A22B630" w14:textId="6706FC6C" w:rsidR="004534BD" w:rsidRPr="004534BD" w:rsidRDefault="004534BD" w:rsidP="004534BD">
            <w:pPr>
              <w:pStyle w:val="Rodap"/>
              <w:pBdr>
                <w:top w:val="single" w:sz="4" w:space="1" w:color="auto"/>
              </w:pBdr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4534BD">
              <w:rPr>
                <w:rFonts w:ascii="Calibri" w:hAnsi="Calibri" w:cs="Calibri"/>
                <w:sz w:val="20"/>
                <w:szCs w:val="20"/>
              </w:rPr>
              <w:t xml:space="preserve">Página </w:t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instrText>PAGE</w:instrText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  <w:r w:rsidRPr="004534BD">
              <w:rPr>
                <w:rFonts w:ascii="Calibri" w:hAnsi="Calibri" w:cs="Calibri"/>
                <w:sz w:val="20"/>
                <w:szCs w:val="20"/>
              </w:rPr>
              <w:t xml:space="preserve"> de </w:t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/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instrText>NUMPAGES</w:instrText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 w:rsidRPr="004534BD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342B02F" w14:textId="77777777" w:rsidR="004534BD" w:rsidRDefault="004534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4ED79" w14:textId="77777777" w:rsidR="0016330B" w:rsidRDefault="0016330B">
      <w:pPr>
        <w:spacing w:after="0" w:line="240" w:lineRule="auto"/>
      </w:pPr>
      <w:r>
        <w:separator/>
      </w:r>
    </w:p>
  </w:footnote>
  <w:footnote w:type="continuationSeparator" w:id="0">
    <w:p w14:paraId="604EF388" w14:textId="77777777" w:rsidR="0016330B" w:rsidRDefault="0016330B">
      <w:pPr>
        <w:spacing w:after="0" w:line="240" w:lineRule="auto"/>
      </w:pPr>
      <w:r>
        <w:continuationSeparator/>
      </w:r>
    </w:p>
  </w:footnote>
  <w:footnote w:id="1">
    <w:p w14:paraId="54DF7BDF" w14:textId="1FED6A5C" w:rsidR="004D19EC" w:rsidRDefault="004D19EC" w:rsidP="00383612">
      <w:pPr>
        <w:snapToGrid w:val="0"/>
        <w:spacing w:after="0" w:line="240" w:lineRule="auto"/>
        <w:jc w:val="both"/>
      </w:pPr>
      <w:r w:rsidRPr="00383612">
        <w:rPr>
          <w:rStyle w:val="Refdenotaderodap"/>
          <w:rFonts w:ascii="Calibri" w:hAnsi="Calibri" w:cs="Calibri"/>
          <w:sz w:val="20"/>
          <w:szCs w:val="20"/>
        </w:rPr>
        <w:footnoteRef/>
      </w:r>
      <w:r w:rsidRPr="00383612">
        <w:rPr>
          <w:rFonts w:ascii="Calibri" w:hAnsi="Calibri" w:cs="Calibri"/>
          <w:sz w:val="20"/>
          <w:szCs w:val="20"/>
        </w:rPr>
        <w:t xml:space="preserve"> </w:t>
      </w:r>
      <w:r w:rsidR="00867856">
        <w:rPr>
          <w:rFonts w:ascii="Calibri" w:hAnsi="Calibri" w:cs="Calibri"/>
          <w:sz w:val="20"/>
          <w:szCs w:val="20"/>
        </w:rPr>
        <w:t xml:space="preserve">Ex.: </w:t>
      </w:r>
      <w:r w:rsidR="00C50142">
        <w:rPr>
          <w:rFonts w:ascii="Calibri" w:hAnsi="Calibri" w:cs="Calibri"/>
          <w:sz w:val="20"/>
          <w:szCs w:val="20"/>
        </w:rPr>
        <w:t>V</w:t>
      </w:r>
      <w:r w:rsidRPr="00383612">
        <w:rPr>
          <w:rFonts w:ascii="Calibri" w:hAnsi="Calibri" w:cs="Calibri"/>
          <w:sz w:val="20"/>
          <w:szCs w:val="20"/>
        </w:rPr>
        <w:t>alores cuja perda foi evitada; sobrepreços identificados; pagamentos indevidos evitados; contratos corrigidos; economia decorrente das determinações.</w:t>
      </w:r>
    </w:p>
  </w:footnote>
  <w:footnote w:id="2">
    <w:p w14:paraId="7390624F" w14:textId="77777777" w:rsidR="000A5FF4" w:rsidRPr="0039751A" w:rsidRDefault="000A5FF4" w:rsidP="00960537">
      <w:pPr>
        <w:pStyle w:val="Textodenotaderodap"/>
        <w:jc w:val="both"/>
        <w:rPr>
          <w:rFonts w:ascii="Calibri" w:hAnsi="Calibri" w:cs="Calibri"/>
        </w:rPr>
      </w:pPr>
      <w:r w:rsidRPr="0039751A">
        <w:rPr>
          <w:rStyle w:val="Refdenotaderodap"/>
          <w:rFonts w:ascii="Calibri" w:hAnsi="Calibri" w:cs="Calibri"/>
        </w:rPr>
        <w:footnoteRef/>
      </w:r>
      <w:r w:rsidRPr="0039751A">
        <w:rPr>
          <w:rFonts w:ascii="Calibri" w:hAnsi="Calibri" w:cs="Calibri"/>
        </w:rPr>
        <w:t xml:space="preserve"> A pesquisa deverá ser aplicada aos principais públicos estratégicos do Tribunal (jurisdicionados, cidadãos, órgãos parceiros, membros e servidores), utilizando questionário padronizado e escala de 0 a 10. O Índice de Percepção Institucional corresponderá à média das notas atribuídas aos atributos previamente definidos (credibilidade, confiança, transparência, imparcialidade, tempestividade, qualidade dos serviços e relevância institucional). Os resultados deverão ser apresentados de forma consolidada e, adicionalmente, segregados por público pesquisado.</w:t>
      </w:r>
    </w:p>
  </w:footnote>
  <w:footnote w:id="3">
    <w:p w14:paraId="6D3ACACB" w14:textId="77777777" w:rsidR="000A5FF4" w:rsidRDefault="000A5FF4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39751A">
        <w:rPr>
          <w:rFonts w:ascii="Calibri" w:hAnsi="Calibri" w:cs="Calibri"/>
        </w:rPr>
        <w:t>Descontar os períodos de suspensão formal e os períodos de responsabilidade exclusiva de terceiros, quando devidamente registrados</w:t>
      </w:r>
      <w:r>
        <w:rPr>
          <w:rFonts w:ascii="Calibri" w:hAnsi="Calibri" w:cs="Calibri"/>
        </w:rPr>
        <w:t>.</w:t>
      </w:r>
    </w:p>
  </w:footnote>
  <w:footnote w:id="4">
    <w:p w14:paraId="077BFF31" w14:textId="77777777" w:rsidR="006D1F3A" w:rsidRPr="00810672" w:rsidRDefault="006D1F3A" w:rsidP="00810672">
      <w:pPr>
        <w:pStyle w:val="Textodenotaderodap"/>
        <w:jc w:val="both"/>
        <w:rPr>
          <w:rFonts w:ascii="Calibri" w:hAnsi="Calibri" w:cs="Calibri"/>
        </w:rPr>
      </w:pPr>
      <w:r w:rsidRPr="00810672">
        <w:rPr>
          <w:rStyle w:val="Refdenotaderodap"/>
          <w:rFonts w:ascii="Calibri" w:hAnsi="Calibri" w:cs="Calibri"/>
        </w:rPr>
        <w:footnoteRef/>
      </w:r>
      <w:r w:rsidRPr="00810672">
        <w:rPr>
          <w:rFonts w:ascii="Calibri" w:hAnsi="Calibri" w:cs="Calibri"/>
        </w:rPr>
        <w:t xml:space="preserve"> Considera-se benefício identificado aquele formalmente registrado e validado de acordo com metodologia institucional de mensuração de benefícios das ações de controle, contemplando benefícios financeiros e não financeiros, conforme critérios previamente definidos pelo TCE-RN</w:t>
      </w:r>
    </w:p>
  </w:footnote>
  <w:footnote w:id="5">
    <w:p w14:paraId="5B4604C3" w14:textId="77777777" w:rsidR="00C82B14" w:rsidRPr="0050645F" w:rsidRDefault="00C82B14" w:rsidP="0050645F">
      <w:pPr>
        <w:pStyle w:val="Textodenotaderodap"/>
        <w:jc w:val="both"/>
        <w:rPr>
          <w:rFonts w:ascii="Calibri" w:hAnsi="Calibri" w:cs="Calibri"/>
        </w:rPr>
      </w:pPr>
      <w:r w:rsidRPr="0050645F">
        <w:rPr>
          <w:rStyle w:val="Refdenotaderodap"/>
          <w:rFonts w:ascii="Calibri" w:hAnsi="Calibri" w:cs="Calibri"/>
        </w:rPr>
        <w:footnoteRef/>
      </w:r>
      <w:r w:rsidRPr="0050645F">
        <w:rPr>
          <w:rFonts w:ascii="Calibri" w:hAnsi="Calibri" w:cs="Calibri"/>
        </w:rPr>
        <w:t xml:space="preserve"> Interações qualificadas: soma de curtidas, comentários, compartilhamentos, salvamentos (quando disponíveis), </w:t>
      </w:r>
      <w:r>
        <w:rPr>
          <w:rFonts w:ascii="Calibri" w:hAnsi="Calibri" w:cs="Calibri"/>
        </w:rPr>
        <w:t xml:space="preserve">cliques, </w:t>
      </w:r>
      <w:r w:rsidRPr="0050645F">
        <w:rPr>
          <w:rFonts w:ascii="Calibri" w:hAnsi="Calibri" w:cs="Calibri"/>
        </w:rPr>
        <w:t>outras interações equivalentes definidas pela política institucional de comunicação.</w:t>
      </w:r>
    </w:p>
  </w:footnote>
  <w:footnote w:id="6">
    <w:p w14:paraId="40E79210" w14:textId="77777777" w:rsidR="00A96E28" w:rsidRPr="00E91ED5" w:rsidRDefault="00A96E28" w:rsidP="00E91ED5">
      <w:pPr>
        <w:pStyle w:val="Textodenotaderodap"/>
        <w:jc w:val="both"/>
        <w:rPr>
          <w:rFonts w:ascii="Calibri" w:hAnsi="Calibri" w:cs="Calibri"/>
        </w:rPr>
      </w:pPr>
      <w:r w:rsidRPr="00E91ED5">
        <w:rPr>
          <w:rStyle w:val="Refdenotaderodap"/>
          <w:rFonts w:ascii="Calibri" w:hAnsi="Calibri" w:cs="Calibri"/>
        </w:rPr>
        <w:footnoteRef/>
      </w:r>
      <w:r w:rsidRPr="00E91ED5">
        <w:rPr>
          <w:rFonts w:ascii="Calibri" w:hAnsi="Calibri" w:cs="Calibri"/>
        </w:rPr>
        <w:t xml:space="preserve"> Dimensões elegíveis: </w:t>
      </w:r>
      <w:r w:rsidRPr="00E91ED5">
        <w:rPr>
          <w:rFonts w:ascii="Calibri" w:eastAsia="Times New Roman" w:hAnsi="Calibri" w:cs="Calibri"/>
          <w:color w:val="000000" w:themeColor="text1"/>
          <w:lang w:eastAsia="pt-BR"/>
        </w:rPr>
        <w:t>liderança, comunicação interna, integração e trabalho em equipe, reconhecimento e valorização, condições de trabalho, qualidade de vida, ética e respeito nas relações de trabalho, entre outras.</w:t>
      </w:r>
    </w:p>
  </w:footnote>
  <w:footnote w:id="7">
    <w:p w14:paraId="1294530E" w14:textId="77777777" w:rsidR="00A96E28" w:rsidRPr="00264E7E" w:rsidRDefault="00A96E28" w:rsidP="00264E7E">
      <w:pPr>
        <w:pStyle w:val="Textodenotaderodap"/>
        <w:jc w:val="both"/>
        <w:rPr>
          <w:rFonts w:ascii="Calibri" w:hAnsi="Calibri" w:cs="Calibri"/>
        </w:rPr>
      </w:pPr>
      <w:r w:rsidRPr="00264E7E">
        <w:rPr>
          <w:rStyle w:val="Refdenotaderodap"/>
          <w:rFonts w:ascii="Calibri" w:hAnsi="Calibri" w:cs="Calibri"/>
        </w:rPr>
        <w:footnoteRef/>
      </w:r>
      <w:r w:rsidRPr="00264E7E">
        <w:rPr>
          <w:rFonts w:ascii="Calibri" w:hAnsi="Calibri" w:cs="Calibri"/>
        </w:rPr>
        <w:t xml:space="preserve"> Dimensões de engajamento: orgulho de pertencer ao TCE-RN; motivação para desempenhar as atividades; comprometimento com os objetivos institucionais; disposição para contribuir além das atribuições mínimas; intenção de permanecer na instituição; percepção de propósito e geração de valor público.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68EA1" w14:textId="63B996FF" w:rsidR="00590168" w:rsidRPr="00B36323" w:rsidRDefault="00FF6545" w:rsidP="00590168">
    <w:pPr>
      <w:pStyle w:val="Cabealho"/>
      <w:rPr>
        <w:color w:val="DDEEEB"/>
      </w:rPr>
    </w:pPr>
    <w:r w:rsidRPr="00B36323">
      <w:rPr>
        <w:noProof/>
        <w:color w:val="DDEEEB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69A841E" wp14:editId="09C3BA45">
              <wp:simplePos x="0" y="0"/>
              <wp:positionH relativeFrom="margin">
                <wp:posOffset>2540</wp:posOffset>
              </wp:positionH>
              <wp:positionV relativeFrom="topMargin">
                <wp:posOffset>354965</wp:posOffset>
              </wp:positionV>
              <wp:extent cx="8987155" cy="579120"/>
              <wp:effectExtent l="0" t="0" r="0" b="11430"/>
              <wp:wrapNone/>
              <wp:docPr id="459583465" name="Caixa de Texto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87155" cy="579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64E738" w14:textId="063E5C96" w:rsidR="00F72134" w:rsidRDefault="00FF6545" w:rsidP="00347E3A">
                          <w:pPr>
                            <w:pBdr>
                              <w:bottom w:val="single" w:sz="4" w:space="1" w:color="auto"/>
                            </w:pBdr>
                            <w:snapToGrid w:val="0"/>
                            <w:spacing w:after="240" w:line="240" w:lineRule="auto"/>
                            <w:jc w:val="both"/>
                            <w:outlineLvl w:val="0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2E675B"/>
                              <w:kern w:val="36"/>
                              <w:sz w:val="28"/>
                              <w:szCs w:val="28"/>
                              <w:lang w:eastAsia="pt-BR"/>
                              <w14:ligatures w14:val="none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A2C8F12" wp14:editId="1A79AA2A">
                                <wp:extent cx="1837055" cy="370205"/>
                                <wp:effectExtent l="0" t="0" r="0" b="0"/>
                                <wp:docPr id="1994325536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4206687" name="Imagem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37055" cy="3702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2E675B"/>
                              <w:kern w:val="36"/>
                              <w:sz w:val="28"/>
                              <w:szCs w:val="28"/>
                              <w:lang w:eastAsia="pt-BR"/>
                              <w14:ligatures w14:val="none"/>
                            </w:rPr>
                            <w:t xml:space="preserve">  </w:t>
                          </w:r>
                          <w:r w:rsidR="00590168" w:rsidRPr="001B2DC6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2E675B"/>
                              <w:kern w:val="36"/>
                              <w:sz w:val="28"/>
                              <w:szCs w:val="28"/>
                              <w:lang w:eastAsia="pt-BR"/>
                              <w14:ligatures w14:val="none"/>
                            </w:rPr>
                            <w:t>PROPOSTA DE INDICADORES ESTRATÉGICOS PARA O BIÊNIO 2027-2028</w:t>
                          </w:r>
                          <w:r w:rsidR="001B2DC6">
                            <w:rPr>
                              <w:noProof/>
                            </w:rPr>
                            <w:drawing>
                              <wp:inline distT="0" distB="0" distL="0" distR="0" wp14:anchorId="21729912" wp14:editId="44671251">
                                <wp:extent cx="1733550" cy="469265"/>
                                <wp:effectExtent l="0" t="0" r="0" b="6985"/>
                                <wp:docPr id="675032846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81911308" name="Imagem 48191130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33550" cy="4692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A841E" id="_x0000_t202" coordsize="21600,21600" o:spt="202" path="m,l,21600r21600,l21600,xe">
              <v:stroke joinstyle="miter"/>
              <v:path gradientshapeok="t" o:connecttype="rect"/>
            </v:shapetype>
            <v:shape id="Caixa de Texto 211" o:spid="_x0000_s1026" type="#_x0000_t202" style="position:absolute;margin-left:.2pt;margin-top:27.95pt;width:707.65pt;height:45.6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" o:allowincell="f" filled="f" stroked="f">
              <v:textbox inset=",0,,0">
                <w:txbxContent>
                  <w:p w14:paraId="3064E738" w14:textId="063E5C96" w:rsidR="00F72134" w:rsidRDefault="00FF6545" w:rsidP="00347E3A">
                    <w:pPr>
                      <w:pBdr>
                        <w:bottom w:val="single" w:sz="4" w:space="1" w:color="auto"/>
                      </w:pBdr>
                      <w:snapToGrid w:val="0"/>
                      <w:spacing w:after="240" w:line="240" w:lineRule="auto"/>
                      <w:jc w:val="both"/>
                      <w:outlineLvl w:val="0"/>
                      <w:rPr>
                        <w:rFonts w:ascii="Calibri" w:eastAsia="Times New Roman" w:hAnsi="Calibri" w:cs="Calibri"/>
                        <w:b/>
                        <w:bCs/>
                        <w:color w:val="2E675B"/>
                        <w:kern w:val="36"/>
                        <w:sz w:val="28"/>
                        <w:szCs w:val="28"/>
                        <w:lang w:eastAsia="pt-BR"/>
                        <w14:ligatures w14:val="none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A2C8F12" wp14:editId="1A79AA2A">
                          <wp:extent cx="1837055" cy="370205"/>
                          <wp:effectExtent l="0" t="0" r="0" b="0"/>
                          <wp:docPr id="1994325536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4206687" name="Imagem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37055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eastAsia="Times New Roman" w:hAnsi="Calibri" w:cs="Calibri"/>
                        <w:b/>
                        <w:bCs/>
                        <w:color w:val="2E675B"/>
                        <w:kern w:val="36"/>
                        <w:sz w:val="28"/>
                        <w:szCs w:val="28"/>
                        <w:lang w:eastAsia="pt-BR"/>
                        <w14:ligatures w14:val="none"/>
                      </w:rPr>
                      <w:t xml:space="preserve">  </w:t>
                    </w:r>
                    <w:r w:rsidR="00590168" w:rsidRPr="001B2DC6">
                      <w:rPr>
                        <w:rFonts w:ascii="Calibri" w:eastAsia="Times New Roman" w:hAnsi="Calibri" w:cs="Calibri"/>
                        <w:b/>
                        <w:bCs/>
                        <w:color w:val="2E675B"/>
                        <w:kern w:val="36"/>
                        <w:sz w:val="28"/>
                        <w:szCs w:val="28"/>
                        <w:lang w:eastAsia="pt-BR"/>
                        <w14:ligatures w14:val="none"/>
                      </w:rPr>
                      <w:t>PROPOSTA DE INDICADORES ESTRATÉGICOS PARA O BIÊNIO 2027-2028</w:t>
                    </w:r>
                    <w:r w:rsidR="001B2DC6">
                      <w:rPr>
                        <w:noProof/>
                      </w:rPr>
                      <w:drawing>
                        <wp:inline distT="0" distB="0" distL="0" distR="0" wp14:anchorId="21729912" wp14:editId="44671251">
                          <wp:extent cx="1733550" cy="469265"/>
                          <wp:effectExtent l="0" t="0" r="0" b="6985"/>
                          <wp:docPr id="675032846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81911308" name="Imagem 48191130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33550" cy="469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3E672FEE" w14:textId="2285C036" w:rsidR="00130003" w:rsidRPr="00590168" w:rsidRDefault="00130003" w:rsidP="00590168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UzUtod3sprv3K" int2:id="BWgEIKAR">
      <int2:state int2:value="Rejected" int2:type="spell"/>
    </int2:textHash>
    <int2:textHash int2:hashCode="Lwaq+jC53cakqA" int2:id="Ujubdem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6B87"/>
    <w:multiLevelType w:val="multilevel"/>
    <w:tmpl w:val="D56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34D2"/>
    <w:multiLevelType w:val="multilevel"/>
    <w:tmpl w:val="37A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7A0B"/>
    <w:multiLevelType w:val="multilevel"/>
    <w:tmpl w:val="70F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19CE"/>
    <w:multiLevelType w:val="multilevel"/>
    <w:tmpl w:val="582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22451"/>
    <w:multiLevelType w:val="hybridMultilevel"/>
    <w:tmpl w:val="DF960A46"/>
    <w:lvl w:ilvl="0" w:tplc="0416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97A2522"/>
    <w:multiLevelType w:val="multilevel"/>
    <w:tmpl w:val="790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83339"/>
    <w:multiLevelType w:val="multilevel"/>
    <w:tmpl w:val="9FF6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450E1"/>
    <w:multiLevelType w:val="multilevel"/>
    <w:tmpl w:val="161E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67E1E"/>
    <w:multiLevelType w:val="multilevel"/>
    <w:tmpl w:val="577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0337A"/>
    <w:multiLevelType w:val="multilevel"/>
    <w:tmpl w:val="FE84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C22A7"/>
    <w:multiLevelType w:val="hybridMultilevel"/>
    <w:tmpl w:val="B5AE49D6"/>
    <w:lvl w:ilvl="0" w:tplc="5B44A4E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016E5"/>
    <w:multiLevelType w:val="hybridMultilevel"/>
    <w:tmpl w:val="8BD4AF98"/>
    <w:lvl w:ilvl="0" w:tplc="4D54E7A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34764AA2"/>
    <w:multiLevelType w:val="hybridMultilevel"/>
    <w:tmpl w:val="559CCFE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BF336B"/>
    <w:multiLevelType w:val="hybridMultilevel"/>
    <w:tmpl w:val="B100E2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65012"/>
    <w:multiLevelType w:val="multilevel"/>
    <w:tmpl w:val="18D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C2BE5"/>
    <w:multiLevelType w:val="multilevel"/>
    <w:tmpl w:val="563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57F81"/>
    <w:multiLevelType w:val="multilevel"/>
    <w:tmpl w:val="8E4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F28AD"/>
    <w:multiLevelType w:val="multilevel"/>
    <w:tmpl w:val="57BA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5428">
    <w:abstractNumId w:val="17"/>
  </w:num>
  <w:num w:numId="2" w16cid:durableId="2084062616">
    <w:abstractNumId w:val="15"/>
  </w:num>
  <w:num w:numId="3" w16cid:durableId="414744038">
    <w:abstractNumId w:val="8"/>
  </w:num>
  <w:num w:numId="4" w16cid:durableId="1975988600">
    <w:abstractNumId w:val="9"/>
  </w:num>
  <w:num w:numId="5" w16cid:durableId="530805729">
    <w:abstractNumId w:val="0"/>
  </w:num>
  <w:num w:numId="6" w16cid:durableId="263733959">
    <w:abstractNumId w:val="1"/>
  </w:num>
  <w:num w:numId="7" w16cid:durableId="2063744594">
    <w:abstractNumId w:val="5"/>
  </w:num>
  <w:num w:numId="8" w16cid:durableId="1097486047">
    <w:abstractNumId w:val="6"/>
  </w:num>
  <w:num w:numId="9" w16cid:durableId="1391538499">
    <w:abstractNumId w:val="3"/>
  </w:num>
  <w:num w:numId="10" w16cid:durableId="146170696">
    <w:abstractNumId w:val="2"/>
  </w:num>
  <w:num w:numId="11" w16cid:durableId="1791165893">
    <w:abstractNumId w:val="14"/>
  </w:num>
  <w:num w:numId="12" w16cid:durableId="179398061">
    <w:abstractNumId w:val="16"/>
  </w:num>
  <w:num w:numId="13" w16cid:durableId="1713454196">
    <w:abstractNumId w:val="12"/>
  </w:num>
  <w:num w:numId="14" w16cid:durableId="695499963">
    <w:abstractNumId w:val="13"/>
  </w:num>
  <w:num w:numId="15" w16cid:durableId="177473460">
    <w:abstractNumId w:val="10"/>
  </w:num>
  <w:num w:numId="16" w16cid:durableId="1459295040">
    <w:abstractNumId w:val="11"/>
  </w:num>
  <w:num w:numId="17" w16cid:durableId="1761876906">
    <w:abstractNumId w:val="7"/>
  </w:num>
  <w:num w:numId="18" w16cid:durableId="1427536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E9"/>
    <w:rsid w:val="000006B5"/>
    <w:rsid w:val="000040BD"/>
    <w:rsid w:val="00006715"/>
    <w:rsid w:val="00010028"/>
    <w:rsid w:val="00010978"/>
    <w:rsid w:val="00010DA4"/>
    <w:rsid w:val="0001498D"/>
    <w:rsid w:val="00015A8E"/>
    <w:rsid w:val="0002560D"/>
    <w:rsid w:val="00025F3D"/>
    <w:rsid w:val="0002693B"/>
    <w:rsid w:val="00027F39"/>
    <w:rsid w:val="00040260"/>
    <w:rsid w:val="00044BA5"/>
    <w:rsid w:val="000475B8"/>
    <w:rsid w:val="00050EBC"/>
    <w:rsid w:val="00052355"/>
    <w:rsid w:val="00052E50"/>
    <w:rsid w:val="00053E3C"/>
    <w:rsid w:val="000560EE"/>
    <w:rsid w:val="00060801"/>
    <w:rsid w:val="00062971"/>
    <w:rsid w:val="000660CC"/>
    <w:rsid w:val="00067AA2"/>
    <w:rsid w:val="0007226E"/>
    <w:rsid w:val="00074FF6"/>
    <w:rsid w:val="00075884"/>
    <w:rsid w:val="00077DC2"/>
    <w:rsid w:val="00080294"/>
    <w:rsid w:val="00086264"/>
    <w:rsid w:val="00086EAF"/>
    <w:rsid w:val="000942AD"/>
    <w:rsid w:val="00095A6C"/>
    <w:rsid w:val="00095CFA"/>
    <w:rsid w:val="000960F2"/>
    <w:rsid w:val="00097DFD"/>
    <w:rsid w:val="0009B7AD"/>
    <w:rsid w:val="000A57A2"/>
    <w:rsid w:val="000A5FF4"/>
    <w:rsid w:val="000A67A7"/>
    <w:rsid w:val="000A6A14"/>
    <w:rsid w:val="000A7C72"/>
    <w:rsid w:val="000B2462"/>
    <w:rsid w:val="000B6DF3"/>
    <w:rsid w:val="000C0F66"/>
    <w:rsid w:val="000C24F0"/>
    <w:rsid w:val="000C44C8"/>
    <w:rsid w:val="000C4EAD"/>
    <w:rsid w:val="000D187F"/>
    <w:rsid w:val="000D3F45"/>
    <w:rsid w:val="000D3F69"/>
    <w:rsid w:val="000E2452"/>
    <w:rsid w:val="000E247B"/>
    <w:rsid w:val="000E2ADF"/>
    <w:rsid w:val="000E35FE"/>
    <w:rsid w:val="000F6D1A"/>
    <w:rsid w:val="00105793"/>
    <w:rsid w:val="0010651B"/>
    <w:rsid w:val="00111B84"/>
    <w:rsid w:val="00117EEF"/>
    <w:rsid w:val="00117F4A"/>
    <w:rsid w:val="00120677"/>
    <w:rsid w:val="00120B8C"/>
    <w:rsid w:val="00120E90"/>
    <w:rsid w:val="001211AA"/>
    <w:rsid w:val="00121F6D"/>
    <w:rsid w:val="001220DB"/>
    <w:rsid w:val="001227A1"/>
    <w:rsid w:val="00122867"/>
    <w:rsid w:val="00125B11"/>
    <w:rsid w:val="00125CFC"/>
    <w:rsid w:val="00130003"/>
    <w:rsid w:val="0013046E"/>
    <w:rsid w:val="00130875"/>
    <w:rsid w:val="00135F21"/>
    <w:rsid w:val="00141EE6"/>
    <w:rsid w:val="001510B4"/>
    <w:rsid w:val="0015470D"/>
    <w:rsid w:val="00162540"/>
    <w:rsid w:val="00162A7B"/>
    <w:rsid w:val="0016330B"/>
    <w:rsid w:val="001641BA"/>
    <w:rsid w:val="00164939"/>
    <w:rsid w:val="00164A27"/>
    <w:rsid w:val="00165F92"/>
    <w:rsid w:val="00170705"/>
    <w:rsid w:val="001713AD"/>
    <w:rsid w:val="00193B1F"/>
    <w:rsid w:val="001972A4"/>
    <w:rsid w:val="001A0E94"/>
    <w:rsid w:val="001A33FE"/>
    <w:rsid w:val="001A48C0"/>
    <w:rsid w:val="001A66EB"/>
    <w:rsid w:val="001B1F6D"/>
    <w:rsid w:val="001B2DC6"/>
    <w:rsid w:val="001B718A"/>
    <w:rsid w:val="001C0A79"/>
    <w:rsid w:val="001C295E"/>
    <w:rsid w:val="001C2B84"/>
    <w:rsid w:val="001C5BCD"/>
    <w:rsid w:val="001C6765"/>
    <w:rsid w:val="001D0955"/>
    <w:rsid w:val="001E027A"/>
    <w:rsid w:val="001E2D99"/>
    <w:rsid w:val="001E2F9F"/>
    <w:rsid w:val="001E40A4"/>
    <w:rsid w:val="001E7034"/>
    <w:rsid w:val="001F2141"/>
    <w:rsid w:val="001F33E3"/>
    <w:rsid w:val="001F3B9E"/>
    <w:rsid w:val="001F499D"/>
    <w:rsid w:val="001F6EBC"/>
    <w:rsid w:val="00203035"/>
    <w:rsid w:val="002045F9"/>
    <w:rsid w:val="002138D4"/>
    <w:rsid w:val="00215AE5"/>
    <w:rsid w:val="00221FE9"/>
    <w:rsid w:val="002223C5"/>
    <w:rsid w:val="00223226"/>
    <w:rsid w:val="00225D3D"/>
    <w:rsid w:val="00226405"/>
    <w:rsid w:val="002268FE"/>
    <w:rsid w:val="002303FF"/>
    <w:rsid w:val="00233737"/>
    <w:rsid w:val="0023409F"/>
    <w:rsid w:val="0024172B"/>
    <w:rsid w:val="00242182"/>
    <w:rsid w:val="00243165"/>
    <w:rsid w:val="00245F70"/>
    <w:rsid w:val="00246AB3"/>
    <w:rsid w:val="002564F2"/>
    <w:rsid w:val="0026103E"/>
    <w:rsid w:val="00262C34"/>
    <w:rsid w:val="00262E29"/>
    <w:rsid w:val="00264E7E"/>
    <w:rsid w:val="00266AF1"/>
    <w:rsid w:val="002732CE"/>
    <w:rsid w:val="002825F0"/>
    <w:rsid w:val="00285FA4"/>
    <w:rsid w:val="00295D4F"/>
    <w:rsid w:val="00297263"/>
    <w:rsid w:val="002A1B3B"/>
    <w:rsid w:val="002B25B5"/>
    <w:rsid w:val="002C4A09"/>
    <w:rsid w:val="002E0E52"/>
    <w:rsid w:val="002E2147"/>
    <w:rsid w:val="002E49D2"/>
    <w:rsid w:val="002E59DE"/>
    <w:rsid w:val="002E7607"/>
    <w:rsid w:val="002F0E5F"/>
    <w:rsid w:val="002F27F7"/>
    <w:rsid w:val="002F3AE5"/>
    <w:rsid w:val="002F70A4"/>
    <w:rsid w:val="0030247D"/>
    <w:rsid w:val="003042FD"/>
    <w:rsid w:val="0030589B"/>
    <w:rsid w:val="003144E2"/>
    <w:rsid w:val="00316C08"/>
    <w:rsid w:val="00317368"/>
    <w:rsid w:val="00323900"/>
    <w:rsid w:val="00330C6B"/>
    <w:rsid w:val="00332F27"/>
    <w:rsid w:val="00335564"/>
    <w:rsid w:val="00337473"/>
    <w:rsid w:val="00347E3A"/>
    <w:rsid w:val="00352717"/>
    <w:rsid w:val="00352B0B"/>
    <w:rsid w:val="003603E4"/>
    <w:rsid w:val="00361A60"/>
    <w:rsid w:val="0036294C"/>
    <w:rsid w:val="00362DE3"/>
    <w:rsid w:val="00364D34"/>
    <w:rsid w:val="00366DF0"/>
    <w:rsid w:val="00367151"/>
    <w:rsid w:val="0037462C"/>
    <w:rsid w:val="00380303"/>
    <w:rsid w:val="00380931"/>
    <w:rsid w:val="00383612"/>
    <w:rsid w:val="0038382D"/>
    <w:rsid w:val="003850FE"/>
    <w:rsid w:val="003929BD"/>
    <w:rsid w:val="003951F7"/>
    <w:rsid w:val="00395A49"/>
    <w:rsid w:val="0039625C"/>
    <w:rsid w:val="0039751A"/>
    <w:rsid w:val="003A0A8E"/>
    <w:rsid w:val="003A18F0"/>
    <w:rsid w:val="003A4737"/>
    <w:rsid w:val="003A5033"/>
    <w:rsid w:val="003A76AA"/>
    <w:rsid w:val="003B23B2"/>
    <w:rsid w:val="003C0C15"/>
    <w:rsid w:val="003C1B36"/>
    <w:rsid w:val="003C1BEB"/>
    <w:rsid w:val="003C2916"/>
    <w:rsid w:val="003C6569"/>
    <w:rsid w:val="003C6854"/>
    <w:rsid w:val="003D1ABE"/>
    <w:rsid w:val="003D3378"/>
    <w:rsid w:val="003D4EAB"/>
    <w:rsid w:val="003D61CD"/>
    <w:rsid w:val="003D6F45"/>
    <w:rsid w:val="003E03A9"/>
    <w:rsid w:val="003E3AD6"/>
    <w:rsid w:val="003E4198"/>
    <w:rsid w:val="003E51B1"/>
    <w:rsid w:val="003F0420"/>
    <w:rsid w:val="003F212F"/>
    <w:rsid w:val="003F376D"/>
    <w:rsid w:val="0040397C"/>
    <w:rsid w:val="00405B9E"/>
    <w:rsid w:val="0041676D"/>
    <w:rsid w:val="00421125"/>
    <w:rsid w:val="0042661E"/>
    <w:rsid w:val="00426E0A"/>
    <w:rsid w:val="004305A3"/>
    <w:rsid w:val="00431FC6"/>
    <w:rsid w:val="0043566B"/>
    <w:rsid w:val="004429A4"/>
    <w:rsid w:val="00443D29"/>
    <w:rsid w:val="00444E4B"/>
    <w:rsid w:val="004534BD"/>
    <w:rsid w:val="004541E1"/>
    <w:rsid w:val="00455B61"/>
    <w:rsid w:val="00456941"/>
    <w:rsid w:val="00461472"/>
    <w:rsid w:val="00462FF6"/>
    <w:rsid w:val="004748C0"/>
    <w:rsid w:val="004748DA"/>
    <w:rsid w:val="00480BC1"/>
    <w:rsid w:val="004841CF"/>
    <w:rsid w:val="00485611"/>
    <w:rsid w:val="00486F69"/>
    <w:rsid w:val="00490F76"/>
    <w:rsid w:val="00492CFB"/>
    <w:rsid w:val="00493FD1"/>
    <w:rsid w:val="0049722C"/>
    <w:rsid w:val="004B6DDB"/>
    <w:rsid w:val="004C47BF"/>
    <w:rsid w:val="004D19EC"/>
    <w:rsid w:val="004D3D0A"/>
    <w:rsid w:val="004E10C6"/>
    <w:rsid w:val="004E4224"/>
    <w:rsid w:val="004E50C6"/>
    <w:rsid w:val="004E7DF6"/>
    <w:rsid w:val="004F1922"/>
    <w:rsid w:val="004F50CD"/>
    <w:rsid w:val="004F5304"/>
    <w:rsid w:val="004F6C90"/>
    <w:rsid w:val="00500332"/>
    <w:rsid w:val="005045E9"/>
    <w:rsid w:val="0050645F"/>
    <w:rsid w:val="005066B9"/>
    <w:rsid w:val="00516B18"/>
    <w:rsid w:val="0051F4EB"/>
    <w:rsid w:val="005222FC"/>
    <w:rsid w:val="005302E4"/>
    <w:rsid w:val="00530817"/>
    <w:rsid w:val="00530A8D"/>
    <w:rsid w:val="00533F5F"/>
    <w:rsid w:val="005341D2"/>
    <w:rsid w:val="00535A95"/>
    <w:rsid w:val="00540111"/>
    <w:rsid w:val="0054035D"/>
    <w:rsid w:val="00542EE9"/>
    <w:rsid w:val="00543674"/>
    <w:rsid w:val="00551467"/>
    <w:rsid w:val="00556189"/>
    <w:rsid w:val="00558514"/>
    <w:rsid w:val="00564737"/>
    <w:rsid w:val="00566592"/>
    <w:rsid w:val="00572A81"/>
    <w:rsid w:val="00572D6F"/>
    <w:rsid w:val="00575FF1"/>
    <w:rsid w:val="00583F65"/>
    <w:rsid w:val="00584C52"/>
    <w:rsid w:val="00590168"/>
    <w:rsid w:val="005901DB"/>
    <w:rsid w:val="00590FEE"/>
    <w:rsid w:val="00591D4C"/>
    <w:rsid w:val="00595E99"/>
    <w:rsid w:val="005A2242"/>
    <w:rsid w:val="005A3441"/>
    <w:rsid w:val="005A5EC2"/>
    <w:rsid w:val="005B7264"/>
    <w:rsid w:val="005B7F4D"/>
    <w:rsid w:val="005C578B"/>
    <w:rsid w:val="005D06BA"/>
    <w:rsid w:val="005D15B5"/>
    <w:rsid w:val="005D22AD"/>
    <w:rsid w:val="005D7895"/>
    <w:rsid w:val="005E1EAF"/>
    <w:rsid w:val="005E2BD6"/>
    <w:rsid w:val="005E5084"/>
    <w:rsid w:val="005E594B"/>
    <w:rsid w:val="005E6098"/>
    <w:rsid w:val="005E79A9"/>
    <w:rsid w:val="005F0039"/>
    <w:rsid w:val="005F2FA4"/>
    <w:rsid w:val="005F3FD6"/>
    <w:rsid w:val="005F3FF4"/>
    <w:rsid w:val="005F4317"/>
    <w:rsid w:val="005F4857"/>
    <w:rsid w:val="00604709"/>
    <w:rsid w:val="00605B03"/>
    <w:rsid w:val="00611687"/>
    <w:rsid w:val="00612321"/>
    <w:rsid w:val="0061625E"/>
    <w:rsid w:val="00617B3A"/>
    <w:rsid w:val="00631CB8"/>
    <w:rsid w:val="00635EB5"/>
    <w:rsid w:val="00635F84"/>
    <w:rsid w:val="00635FCE"/>
    <w:rsid w:val="00640D03"/>
    <w:rsid w:val="00641A15"/>
    <w:rsid w:val="0064320F"/>
    <w:rsid w:val="00645A32"/>
    <w:rsid w:val="0065482B"/>
    <w:rsid w:val="00656F16"/>
    <w:rsid w:val="006578B8"/>
    <w:rsid w:val="006648F9"/>
    <w:rsid w:val="00664DDB"/>
    <w:rsid w:val="00672664"/>
    <w:rsid w:val="00673574"/>
    <w:rsid w:val="00677584"/>
    <w:rsid w:val="00683FE3"/>
    <w:rsid w:val="006918B5"/>
    <w:rsid w:val="0069249F"/>
    <w:rsid w:val="0069506A"/>
    <w:rsid w:val="006A1473"/>
    <w:rsid w:val="006A1A3E"/>
    <w:rsid w:val="006A3C04"/>
    <w:rsid w:val="006A7268"/>
    <w:rsid w:val="006B395E"/>
    <w:rsid w:val="006B39F7"/>
    <w:rsid w:val="006C47F0"/>
    <w:rsid w:val="006C6591"/>
    <w:rsid w:val="006C7CE1"/>
    <w:rsid w:val="006D0E26"/>
    <w:rsid w:val="006D12B1"/>
    <w:rsid w:val="006D1CA1"/>
    <w:rsid w:val="006D1F3A"/>
    <w:rsid w:val="006D374D"/>
    <w:rsid w:val="006D38DD"/>
    <w:rsid w:val="006D3F49"/>
    <w:rsid w:val="006D5478"/>
    <w:rsid w:val="006D5B0A"/>
    <w:rsid w:val="006F0099"/>
    <w:rsid w:val="006F1FC4"/>
    <w:rsid w:val="006F52BD"/>
    <w:rsid w:val="006F75E0"/>
    <w:rsid w:val="007002E3"/>
    <w:rsid w:val="00701199"/>
    <w:rsid w:val="00702607"/>
    <w:rsid w:val="00704F58"/>
    <w:rsid w:val="0070505C"/>
    <w:rsid w:val="00705613"/>
    <w:rsid w:val="00705A60"/>
    <w:rsid w:val="0071318D"/>
    <w:rsid w:val="00714177"/>
    <w:rsid w:val="00717D65"/>
    <w:rsid w:val="00720AEE"/>
    <w:rsid w:val="007267A5"/>
    <w:rsid w:val="00731115"/>
    <w:rsid w:val="00731947"/>
    <w:rsid w:val="007358EE"/>
    <w:rsid w:val="007361BA"/>
    <w:rsid w:val="00741FE3"/>
    <w:rsid w:val="0075084C"/>
    <w:rsid w:val="00752065"/>
    <w:rsid w:val="007531DC"/>
    <w:rsid w:val="00754D7D"/>
    <w:rsid w:val="00755199"/>
    <w:rsid w:val="00756F46"/>
    <w:rsid w:val="00757A84"/>
    <w:rsid w:val="0076045D"/>
    <w:rsid w:val="00761AF9"/>
    <w:rsid w:val="00762439"/>
    <w:rsid w:val="00762F7B"/>
    <w:rsid w:val="00771B69"/>
    <w:rsid w:val="0078306F"/>
    <w:rsid w:val="007877AC"/>
    <w:rsid w:val="007935C9"/>
    <w:rsid w:val="00794AA6"/>
    <w:rsid w:val="007A069A"/>
    <w:rsid w:val="007A1ACE"/>
    <w:rsid w:val="007A1D98"/>
    <w:rsid w:val="007A37A1"/>
    <w:rsid w:val="007A4872"/>
    <w:rsid w:val="007A5353"/>
    <w:rsid w:val="007A6693"/>
    <w:rsid w:val="007B7BEC"/>
    <w:rsid w:val="007C093C"/>
    <w:rsid w:val="007C64B8"/>
    <w:rsid w:val="007D71B4"/>
    <w:rsid w:val="007E15D5"/>
    <w:rsid w:val="007F59CA"/>
    <w:rsid w:val="007F6F9A"/>
    <w:rsid w:val="007F7898"/>
    <w:rsid w:val="00800CAE"/>
    <w:rsid w:val="00801F31"/>
    <w:rsid w:val="00802301"/>
    <w:rsid w:val="008026BA"/>
    <w:rsid w:val="008033FE"/>
    <w:rsid w:val="008036D9"/>
    <w:rsid w:val="008038CB"/>
    <w:rsid w:val="0080599A"/>
    <w:rsid w:val="0080708E"/>
    <w:rsid w:val="00807F55"/>
    <w:rsid w:val="00810459"/>
    <w:rsid w:val="00810672"/>
    <w:rsid w:val="00810DD8"/>
    <w:rsid w:val="00814011"/>
    <w:rsid w:val="008149A9"/>
    <w:rsid w:val="00815342"/>
    <w:rsid w:val="00822569"/>
    <w:rsid w:val="00822C1E"/>
    <w:rsid w:val="008265C0"/>
    <w:rsid w:val="00830B0D"/>
    <w:rsid w:val="008347E3"/>
    <w:rsid w:val="008355E1"/>
    <w:rsid w:val="00835E89"/>
    <w:rsid w:val="008365FC"/>
    <w:rsid w:val="0084000B"/>
    <w:rsid w:val="00841CF5"/>
    <w:rsid w:val="00842C5F"/>
    <w:rsid w:val="0084424D"/>
    <w:rsid w:val="00845532"/>
    <w:rsid w:val="008472E4"/>
    <w:rsid w:val="00853601"/>
    <w:rsid w:val="00853E6A"/>
    <w:rsid w:val="008541FC"/>
    <w:rsid w:val="008558B3"/>
    <w:rsid w:val="008570A6"/>
    <w:rsid w:val="00857186"/>
    <w:rsid w:val="00861227"/>
    <w:rsid w:val="00862DB6"/>
    <w:rsid w:val="00863C87"/>
    <w:rsid w:val="00866165"/>
    <w:rsid w:val="00866B77"/>
    <w:rsid w:val="00867856"/>
    <w:rsid w:val="00870403"/>
    <w:rsid w:val="0087048D"/>
    <w:rsid w:val="00870F63"/>
    <w:rsid w:val="00875E79"/>
    <w:rsid w:val="0087798B"/>
    <w:rsid w:val="00883552"/>
    <w:rsid w:val="00883861"/>
    <w:rsid w:val="008840F8"/>
    <w:rsid w:val="008850A8"/>
    <w:rsid w:val="008946F3"/>
    <w:rsid w:val="008949D8"/>
    <w:rsid w:val="00897BB4"/>
    <w:rsid w:val="008A18B4"/>
    <w:rsid w:val="008A440B"/>
    <w:rsid w:val="008A5181"/>
    <w:rsid w:val="008A58B9"/>
    <w:rsid w:val="008A65A0"/>
    <w:rsid w:val="008B022B"/>
    <w:rsid w:val="008B0FB5"/>
    <w:rsid w:val="008B3B00"/>
    <w:rsid w:val="008B3C05"/>
    <w:rsid w:val="008B515C"/>
    <w:rsid w:val="008B5617"/>
    <w:rsid w:val="008B732B"/>
    <w:rsid w:val="008C0EDB"/>
    <w:rsid w:val="008C129E"/>
    <w:rsid w:val="008C6083"/>
    <w:rsid w:val="008D102C"/>
    <w:rsid w:val="008D5FF5"/>
    <w:rsid w:val="008D670C"/>
    <w:rsid w:val="008D7BE9"/>
    <w:rsid w:val="008E0E63"/>
    <w:rsid w:val="008E1264"/>
    <w:rsid w:val="008E22D5"/>
    <w:rsid w:val="008E494C"/>
    <w:rsid w:val="008E495A"/>
    <w:rsid w:val="008E53FE"/>
    <w:rsid w:val="008F080D"/>
    <w:rsid w:val="008F0FAC"/>
    <w:rsid w:val="008F21C9"/>
    <w:rsid w:val="008F278B"/>
    <w:rsid w:val="008F666E"/>
    <w:rsid w:val="008F6E2B"/>
    <w:rsid w:val="00900944"/>
    <w:rsid w:val="00900FE9"/>
    <w:rsid w:val="00904D53"/>
    <w:rsid w:val="009052D4"/>
    <w:rsid w:val="00910620"/>
    <w:rsid w:val="00912F9C"/>
    <w:rsid w:val="0091398F"/>
    <w:rsid w:val="009208E7"/>
    <w:rsid w:val="00923240"/>
    <w:rsid w:val="009347F8"/>
    <w:rsid w:val="009401F5"/>
    <w:rsid w:val="009405F3"/>
    <w:rsid w:val="00942482"/>
    <w:rsid w:val="0094754C"/>
    <w:rsid w:val="00951AF3"/>
    <w:rsid w:val="00960537"/>
    <w:rsid w:val="00962296"/>
    <w:rsid w:val="00962A62"/>
    <w:rsid w:val="00962BD6"/>
    <w:rsid w:val="00966F3C"/>
    <w:rsid w:val="00977D92"/>
    <w:rsid w:val="0098102D"/>
    <w:rsid w:val="009824CD"/>
    <w:rsid w:val="00983BB7"/>
    <w:rsid w:val="00985C48"/>
    <w:rsid w:val="0099500E"/>
    <w:rsid w:val="009966CC"/>
    <w:rsid w:val="009A4405"/>
    <w:rsid w:val="009A4446"/>
    <w:rsid w:val="009B13AE"/>
    <w:rsid w:val="009B162E"/>
    <w:rsid w:val="009B3391"/>
    <w:rsid w:val="009B4EB3"/>
    <w:rsid w:val="009C1134"/>
    <w:rsid w:val="009C1459"/>
    <w:rsid w:val="009C6141"/>
    <w:rsid w:val="009D064A"/>
    <w:rsid w:val="009D5A8E"/>
    <w:rsid w:val="009D62A5"/>
    <w:rsid w:val="009E075A"/>
    <w:rsid w:val="009E5FAF"/>
    <w:rsid w:val="009E7BE7"/>
    <w:rsid w:val="00A02DDF"/>
    <w:rsid w:val="00A0351D"/>
    <w:rsid w:val="00A04CA6"/>
    <w:rsid w:val="00A06073"/>
    <w:rsid w:val="00A123D2"/>
    <w:rsid w:val="00A1435E"/>
    <w:rsid w:val="00A20706"/>
    <w:rsid w:val="00A31072"/>
    <w:rsid w:val="00A322B7"/>
    <w:rsid w:val="00A324D6"/>
    <w:rsid w:val="00A35489"/>
    <w:rsid w:val="00A413D9"/>
    <w:rsid w:val="00A47B67"/>
    <w:rsid w:val="00A5328B"/>
    <w:rsid w:val="00A5788E"/>
    <w:rsid w:val="00A61520"/>
    <w:rsid w:val="00A647D2"/>
    <w:rsid w:val="00A6498F"/>
    <w:rsid w:val="00A704E8"/>
    <w:rsid w:val="00A71117"/>
    <w:rsid w:val="00A71806"/>
    <w:rsid w:val="00A72356"/>
    <w:rsid w:val="00A757A1"/>
    <w:rsid w:val="00A77D21"/>
    <w:rsid w:val="00A7BF1B"/>
    <w:rsid w:val="00A82EA0"/>
    <w:rsid w:val="00A846CF"/>
    <w:rsid w:val="00A8731C"/>
    <w:rsid w:val="00A968A4"/>
    <w:rsid w:val="00A96E28"/>
    <w:rsid w:val="00AA351D"/>
    <w:rsid w:val="00AA55BE"/>
    <w:rsid w:val="00AA5A36"/>
    <w:rsid w:val="00AC0137"/>
    <w:rsid w:val="00AC7066"/>
    <w:rsid w:val="00AC7613"/>
    <w:rsid w:val="00ACE24D"/>
    <w:rsid w:val="00AD2DE8"/>
    <w:rsid w:val="00AD3A5E"/>
    <w:rsid w:val="00AD7AF8"/>
    <w:rsid w:val="00AE23FC"/>
    <w:rsid w:val="00AE2772"/>
    <w:rsid w:val="00AE2DE7"/>
    <w:rsid w:val="00AE595F"/>
    <w:rsid w:val="00AE7DB0"/>
    <w:rsid w:val="00AF18A7"/>
    <w:rsid w:val="00AF2C64"/>
    <w:rsid w:val="00B06286"/>
    <w:rsid w:val="00B100A4"/>
    <w:rsid w:val="00B16C4C"/>
    <w:rsid w:val="00B22D3D"/>
    <w:rsid w:val="00B30649"/>
    <w:rsid w:val="00B30A46"/>
    <w:rsid w:val="00B31917"/>
    <w:rsid w:val="00B328C9"/>
    <w:rsid w:val="00B32FCE"/>
    <w:rsid w:val="00B34BA3"/>
    <w:rsid w:val="00B40C70"/>
    <w:rsid w:val="00B4299D"/>
    <w:rsid w:val="00B444A3"/>
    <w:rsid w:val="00B44C78"/>
    <w:rsid w:val="00B5105D"/>
    <w:rsid w:val="00B521EE"/>
    <w:rsid w:val="00B52600"/>
    <w:rsid w:val="00B5373D"/>
    <w:rsid w:val="00B56D1D"/>
    <w:rsid w:val="00B57B31"/>
    <w:rsid w:val="00B60038"/>
    <w:rsid w:val="00B650F8"/>
    <w:rsid w:val="00B65945"/>
    <w:rsid w:val="00B70242"/>
    <w:rsid w:val="00B71A03"/>
    <w:rsid w:val="00B72E5F"/>
    <w:rsid w:val="00B74A72"/>
    <w:rsid w:val="00B76ACA"/>
    <w:rsid w:val="00B77CBE"/>
    <w:rsid w:val="00B94BDE"/>
    <w:rsid w:val="00B95D18"/>
    <w:rsid w:val="00B95EBF"/>
    <w:rsid w:val="00B96250"/>
    <w:rsid w:val="00BA17E3"/>
    <w:rsid w:val="00BA7617"/>
    <w:rsid w:val="00BB23AD"/>
    <w:rsid w:val="00BB4EE6"/>
    <w:rsid w:val="00BB7079"/>
    <w:rsid w:val="00BC0922"/>
    <w:rsid w:val="00BC1331"/>
    <w:rsid w:val="00BC1B47"/>
    <w:rsid w:val="00BC1B78"/>
    <w:rsid w:val="00BC2984"/>
    <w:rsid w:val="00BC4EDF"/>
    <w:rsid w:val="00BC51BC"/>
    <w:rsid w:val="00BC6F80"/>
    <w:rsid w:val="00BD0EC4"/>
    <w:rsid w:val="00BD24CA"/>
    <w:rsid w:val="00BD3337"/>
    <w:rsid w:val="00BD470F"/>
    <w:rsid w:val="00BD48C9"/>
    <w:rsid w:val="00BE0C05"/>
    <w:rsid w:val="00BE4151"/>
    <w:rsid w:val="00BE4C95"/>
    <w:rsid w:val="00BF1928"/>
    <w:rsid w:val="00BF5E88"/>
    <w:rsid w:val="00BF62E5"/>
    <w:rsid w:val="00C025E8"/>
    <w:rsid w:val="00C113BC"/>
    <w:rsid w:val="00C164B7"/>
    <w:rsid w:val="00C220BF"/>
    <w:rsid w:val="00C24471"/>
    <w:rsid w:val="00C248D4"/>
    <w:rsid w:val="00C27152"/>
    <w:rsid w:val="00C27384"/>
    <w:rsid w:val="00C300DD"/>
    <w:rsid w:val="00C30734"/>
    <w:rsid w:val="00C309FF"/>
    <w:rsid w:val="00C3133B"/>
    <w:rsid w:val="00C32470"/>
    <w:rsid w:val="00C33EF9"/>
    <w:rsid w:val="00C35B6A"/>
    <w:rsid w:val="00C37DD0"/>
    <w:rsid w:val="00C40092"/>
    <w:rsid w:val="00C40A9B"/>
    <w:rsid w:val="00C4308C"/>
    <w:rsid w:val="00C50142"/>
    <w:rsid w:val="00C52A1E"/>
    <w:rsid w:val="00C547CE"/>
    <w:rsid w:val="00C62D30"/>
    <w:rsid w:val="00C632BB"/>
    <w:rsid w:val="00C666FF"/>
    <w:rsid w:val="00C66A6E"/>
    <w:rsid w:val="00C67A7F"/>
    <w:rsid w:val="00C725E0"/>
    <w:rsid w:val="00C73AB5"/>
    <w:rsid w:val="00C7574E"/>
    <w:rsid w:val="00C82B14"/>
    <w:rsid w:val="00C83AAB"/>
    <w:rsid w:val="00C85072"/>
    <w:rsid w:val="00C866C6"/>
    <w:rsid w:val="00C9138B"/>
    <w:rsid w:val="00C94124"/>
    <w:rsid w:val="00CA1ED0"/>
    <w:rsid w:val="00CA44DB"/>
    <w:rsid w:val="00CB0488"/>
    <w:rsid w:val="00CB2F46"/>
    <w:rsid w:val="00CB3671"/>
    <w:rsid w:val="00CB4DE7"/>
    <w:rsid w:val="00CB6F1D"/>
    <w:rsid w:val="00CC47A1"/>
    <w:rsid w:val="00CD2CEA"/>
    <w:rsid w:val="00CD58BF"/>
    <w:rsid w:val="00CD6F36"/>
    <w:rsid w:val="00CE01C1"/>
    <w:rsid w:val="00CE1684"/>
    <w:rsid w:val="00CE5E56"/>
    <w:rsid w:val="00CF17AA"/>
    <w:rsid w:val="00CF3361"/>
    <w:rsid w:val="00CF4BB3"/>
    <w:rsid w:val="00D01C8A"/>
    <w:rsid w:val="00D02A14"/>
    <w:rsid w:val="00D045D5"/>
    <w:rsid w:val="00D0658F"/>
    <w:rsid w:val="00D139A6"/>
    <w:rsid w:val="00D14F92"/>
    <w:rsid w:val="00D23EF9"/>
    <w:rsid w:val="00D3201D"/>
    <w:rsid w:val="00D33621"/>
    <w:rsid w:val="00D46012"/>
    <w:rsid w:val="00D50A14"/>
    <w:rsid w:val="00D5139E"/>
    <w:rsid w:val="00D5663A"/>
    <w:rsid w:val="00D65D16"/>
    <w:rsid w:val="00D734E2"/>
    <w:rsid w:val="00D74836"/>
    <w:rsid w:val="00D854C8"/>
    <w:rsid w:val="00D86269"/>
    <w:rsid w:val="00D94B30"/>
    <w:rsid w:val="00D972D1"/>
    <w:rsid w:val="00DC3339"/>
    <w:rsid w:val="00DC4498"/>
    <w:rsid w:val="00DC680A"/>
    <w:rsid w:val="00DC7A53"/>
    <w:rsid w:val="00DD47EB"/>
    <w:rsid w:val="00DE4B87"/>
    <w:rsid w:val="00DE575B"/>
    <w:rsid w:val="00DE72D2"/>
    <w:rsid w:val="00DE751B"/>
    <w:rsid w:val="00DE78CE"/>
    <w:rsid w:val="00DF03C4"/>
    <w:rsid w:val="00DF2272"/>
    <w:rsid w:val="00DF3C13"/>
    <w:rsid w:val="00DF5D30"/>
    <w:rsid w:val="00E028DB"/>
    <w:rsid w:val="00E040E6"/>
    <w:rsid w:val="00E06F5A"/>
    <w:rsid w:val="00E072B6"/>
    <w:rsid w:val="00E1038C"/>
    <w:rsid w:val="00E10760"/>
    <w:rsid w:val="00E1189D"/>
    <w:rsid w:val="00E13457"/>
    <w:rsid w:val="00E15707"/>
    <w:rsid w:val="00E15831"/>
    <w:rsid w:val="00E16718"/>
    <w:rsid w:val="00E16C24"/>
    <w:rsid w:val="00E2319E"/>
    <w:rsid w:val="00E27E0A"/>
    <w:rsid w:val="00E32A19"/>
    <w:rsid w:val="00E3486D"/>
    <w:rsid w:val="00E34C81"/>
    <w:rsid w:val="00E40F72"/>
    <w:rsid w:val="00E44216"/>
    <w:rsid w:val="00E5151C"/>
    <w:rsid w:val="00E53478"/>
    <w:rsid w:val="00E554CC"/>
    <w:rsid w:val="00E618A1"/>
    <w:rsid w:val="00E625FB"/>
    <w:rsid w:val="00E670F5"/>
    <w:rsid w:val="00E70FB9"/>
    <w:rsid w:val="00E744B8"/>
    <w:rsid w:val="00E84ADC"/>
    <w:rsid w:val="00E91ED5"/>
    <w:rsid w:val="00E9217E"/>
    <w:rsid w:val="00E94230"/>
    <w:rsid w:val="00E952FB"/>
    <w:rsid w:val="00EA0B48"/>
    <w:rsid w:val="00EA5322"/>
    <w:rsid w:val="00EA5AF5"/>
    <w:rsid w:val="00EA6D07"/>
    <w:rsid w:val="00EA72DB"/>
    <w:rsid w:val="00EA79E1"/>
    <w:rsid w:val="00EB4611"/>
    <w:rsid w:val="00EC412E"/>
    <w:rsid w:val="00EC6C98"/>
    <w:rsid w:val="00ED1DB9"/>
    <w:rsid w:val="00ED6774"/>
    <w:rsid w:val="00ED6860"/>
    <w:rsid w:val="00EE63A6"/>
    <w:rsid w:val="00EE6D32"/>
    <w:rsid w:val="00EF0C87"/>
    <w:rsid w:val="00EF3981"/>
    <w:rsid w:val="00EF3C3B"/>
    <w:rsid w:val="00EF467E"/>
    <w:rsid w:val="00EF524F"/>
    <w:rsid w:val="00EF5E39"/>
    <w:rsid w:val="00F02C8C"/>
    <w:rsid w:val="00F02F29"/>
    <w:rsid w:val="00F03B63"/>
    <w:rsid w:val="00F03EFE"/>
    <w:rsid w:val="00F13B74"/>
    <w:rsid w:val="00F1534F"/>
    <w:rsid w:val="00F1648C"/>
    <w:rsid w:val="00F249F3"/>
    <w:rsid w:val="00F24F82"/>
    <w:rsid w:val="00F376BA"/>
    <w:rsid w:val="00F444F5"/>
    <w:rsid w:val="00F45099"/>
    <w:rsid w:val="00F4746B"/>
    <w:rsid w:val="00F548F2"/>
    <w:rsid w:val="00F55A0A"/>
    <w:rsid w:val="00F56D8E"/>
    <w:rsid w:val="00F60B29"/>
    <w:rsid w:val="00F647D2"/>
    <w:rsid w:val="00F65364"/>
    <w:rsid w:val="00F65DD3"/>
    <w:rsid w:val="00F72134"/>
    <w:rsid w:val="00F777C6"/>
    <w:rsid w:val="00F77800"/>
    <w:rsid w:val="00F8074E"/>
    <w:rsid w:val="00F80E72"/>
    <w:rsid w:val="00F82371"/>
    <w:rsid w:val="00F82C46"/>
    <w:rsid w:val="00F86FD4"/>
    <w:rsid w:val="00F91310"/>
    <w:rsid w:val="00F91DF3"/>
    <w:rsid w:val="00FB0142"/>
    <w:rsid w:val="00FB69C3"/>
    <w:rsid w:val="00FC1BBB"/>
    <w:rsid w:val="00FC412B"/>
    <w:rsid w:val="00FC4DB8"/>
    <w:rsid w:val="00FC78D5"/>
    <w:rsid w:val="00FD293A"/>
    <w:rsid w:val="00FD5806"/>
    <w:rsid w:val="00FE2F67"/>
    <w:rsid w:val="00FE6312"/>
    <w:rsid w:val="00FF46D8"/>
    <w:rsid w:val="00FF6545"/>
    <w:rsid w:val="00FF7657"/>
    <w:rsid w:val="011D7775"/>
    <w:rsid w:val="0160F49D"/>
    <w:rsid w:val="01737AFF"/>
    <w:rsid w:val="018A1A5A"/>
    <w:rsid w:val="01A8CAD8"/>
    <w:rsid w:val="01AD5D60"/>
    <w:rsid w:val="01AED1EE"/>
    <w:rsid w:val="01C075B7"/>
    <w:rsid w:val="01C58802"/>
    <w:rsid w:val="01CE7476"/>
    <w:rsid w:val="01D465F0"/>
    <w:rsid w:val="01E66170"/>
    <w:rsid w:val="01E9203B"/>
    <w:rsid w:val="024BF68F"/>
    <w:rsid w:val="028D9245"/>
    <w:rsid w:val="028EBE74"/>
    <w:rsid w:val="029050A8"/>
    <w:rsid w:val="02B090F1"/>
    <w:rsid w:val="0323784C"/>
    <w:rsid w:val="0325DE81"/>
    <w:rsid w:val="033FB0C9"/>
    <w:rsid w:val="036017A5"/>
    <w:rsid w:val="03A51AC9"/>
    <w:rsid w:val="03AAC449"/>
    <w:rsid w:val="03DC1257"/>
    <w:rsid w:val="04404C1C"/>
    <w:rsid w:val="04566EFC"/>
    <w:rsid w:val="046B98C1"/>
    <w:rsid w:val="048A23B2"/>
    <w:rsid w:val="0555DE93"/>
    <w:rsid w:val="0569AB60"/>
    <w:rsid w:val="056EBC47"/>
    <w:rsid w:val="0595FFC0"/>
    <w:rsid w:val="05A38C67"/>
    <w:rsid w:val="05B5E1EE"/>
    <w:rsid w:val="05BD1035"/>
    <w:rsid w:val="05D0CE45"/>
    <w:rsid w:val="05D7C3EB"/>
    <w:rsid w:val="05DF72E2"/>
    <w:rsid w:val="06029DC3"/>
    <w:rsid w:val="060BDE45"/>
    <w:rsid w:val="064F7991"/>
    <w:rsid w:val="06656D48"/>
    <w:rsid w:val="066B74DB"/>
    <w:rsid w:val="06AB2E33"/>
    <w:rsid w:val="06B3637E"/>
    <w:rsid w:val="06BFB9A4"/>
    <w:rsid w:val="06C89ABC"/>
    <w:rsid w:val="06D2696D"/>
    <w:rsid w:val="06EB7D57"/>
    <w:rsid w:val="07508E5E"/>
    <w:rsid w:val="075250A3"/>
    <w:rsid w:val="0786D282"/>
    <w:rsid w:val="078AFA45"/>
    <w:rsid w:val="07A45325"/>
    <w:rsid w:val="07F2166C"/>
    <w:rsid w:val="080A25D5"/>
    <w:rsid w:val="081200ED"/>
    <w:rsid w:val="08677602"/>
    <w:rsid w:val="0874A3B6"/>
    <w:rsid w:val="0883D60B"/>
    <w:rsid w:val="08958FD6"/>
    <w:rsid w:val="08B00FDF"/>
    <w:rsid w:val="0901CD44"/>
    <w:rsid w:val="091E3AF3"/>
    <w:rsid w:val="09457228"/>
    <w:rsid w:val="0952CE80"/>
    <w:rsid w:val="09A2F37A"/>
    <w:rsid w:val="09B2F8E5"/>
    <w:rsid w:val="09E66BD3"/>
    <w:rsid w:val="09F61D7A"/>
    <w:rsid w:val="0A176B37"/>
    <w:rsid w:val="0A2650E6"/>
    <w:rsid w:val="0ABE75BE"/>
    <w:rsid w:val="0AEAE33C"/>
    <w:rsid w:val="0B06A043"/>
    <w:rsid w:val="0B204638"/>
    <w:rsid w:val="0B456084"/>
    <w:rsid w:val="0B55BAFD"/>
    <w:rsid w:val="0B560765"/>
    <w:rsid w:val="0B8126D9"/>
    <w:rsid w:val="0BCC3231"/>
    <w:rsid w:val="0BD1F7CE"/>
    <w:rsid w:val="0BEB3E0E"/>
    <w:rsid w:val="0C0CD502"/>
    <w:rsid w:val="0C1D16E0"/>
    <w:rsid w:val="0C6623A7"/>
    <w:rsid w:val="0CF67A8F"/>
    <w:rsid w:val="0CF68024"/>
    <w:rsid w:val="0CF920DF"/>
    <w:rsid w:val="0D095CAE"/>
    <w:rsid w:val="0D7E186C"/>
    <w:rsid w:val="0D93A5A0"/>
    <w:rsid w:val="0DC59058"/>
    <w:rsid w:val="0E261E42"/>
    <w:rsid w:val="0E9A83CC"/>
    <w:rsid w:val="0F03055B"/>
    <w:rsid w:val="0F0F118B"/>
    <w:rsid w:val="0F29E245"/>
    <w:rsid w:val="0F367E2A"/>
    <w:rsid w:val="0F49A65F"/>
    <w:rsid w:val="0F80894B"/>
    <w:rsid w:val="0FAFB7D7"/>
    <w:rsid w:val="0FD36162"/>
    <w:rsid w:val="0FD70B63"/>
    <w:rsid w:val="0FDDDD2E"/>
    <w:rsid w:val="1002E674"/>
    <w:rsid w:val="10087598"/>
    <w:rsid w:val="100FE852"/>
    <w:rsid w:val="102B14DF"/>
    <w:rsid w:val="1062EE84"/>
    <w:rsid w:val="108E6F93"/>
    <w:rsid w:val="1097480E"/>
    <w:rsid w:val="1123146B"/>
    <w:rsid w:val="11770FA7"/>
    <w:rsid w:val="117DAA07"/>
    <w:rsid w:val="117DFB01"/>
    <w:rsid w:val="11B255BB"/>
    <w:rsid w:val="1257D040"/>
    <w:rsid w:val="128ADFA0"/>
    <w:rsid w:val="12920BD6"/>
    <w:rsid w:val="12CB120A"/>
    <w:rsid w:val="12D063E8"/>
    <w:rsid w:val="12D554BB"/>
    <w:rsid w:val="12F5C012"/>
    <w:rsid w:val="133BAF40"/>
    <w:rsid w:val="13712917"/>
    <w:rsid w:val="13740963"/>
    <w:rsid w:val="1384CB13"/>
    <w:rsid w:val="13A0CA4F"/>
    <w:rsid w:val="13C3FCCF"/>
    <w:rsid w:val="13D61418"/>
    <w:rsid w:val="13EF3162"/>
    <w:rsid w:val="1494B2AD"/>
    <w:rsid w:val="14BE62E8"/>
    <w:rsid w:val="14D9FA6F"/>
    <w:rsid w:val="14F9CBED"/>
    <w:rsid w:val="14FC311B"/>
    <w:rsid w:val="15313880"/>
    <w:rsid w:val="15437DE8"/>
    <w:rsid w:val="15C50E54"/>
    <w:rsid w:val="15F364B3"/>
    <w:rsid w:val="164DE7B5"/>
    <w:rsid w:val="166351C4"/>
    <w:rsid w:val="16642254"/>
    <w:rsid w:val="16A9BB0C"/>
    <w:rsid w:val="16B6CEA5"/>
    <w:rsid w:val="16F2BB57"/>
    <w:rsid w:val="1710D88B"/>
    <w:rsid w:val="1715DABB"/>
    <w:rsid w:val="1727FF70"/>
    <w:rsid w:val="176393A6"/>
    <w:rsid w:val="1786F8CC"/>
    <w:rsid w:val="17896E93"/>
    <w:rsid w:val="17BA1AA1"/>
    <w:rsid w:val="17C2A82C"/>
    <w:rsid w:val="17D39224"/>
    <w:rsid w:val="180EAC33"/>
    <w:rsid w:val="1830EAD7"/>
    <w:rsid w:val="184AB2E7"/>
    <w:rsid w:val="1854CAAE"/>
    <w:rsid w:val="185CDFAE"/>
    <w:rsid w:val="189454B4"/>
    <w:rsid w:val="18A2E1F9"/>
    <w:rsid w:val="18E91EDF"/>
    <w:rsid w:val="18F19ECE"/>
    <w:rsid w:val="192138BD"/>
    <w:rsid w:val="198D0041"/>
    <w:rsid w:val="19A17AC3"/>
    <w:rsid w:val="19B770F3"/>
    <w:rsid w:val="19C4AED6"/>
    <w:rsid w:val="19E3C269"/>
    <w:rsid w:val="1A22FAE5"/>
    <w:rsid w:val="1A23C416"/>
    <w:rsid w:val="1A43B249"/>
    <w:rsid w:val="1A45220A"/>
    <w:rsid w:val="1A672A75"/>
    <w:rsid w:val="1AD0B75E"/>
    <w:rsid w:val="1AEEF4E0"/>
    <w:rsid w:val="1B00765E"/>
    <w:rsid w:val="1B1322D0"/>
    <w:rsid w:val="1B38C691"/>
    <w:rsid w:val="1B41902A"/>
    <w:rsid w:val="1B6A4894"/>
    <w:rsid w:val="1B6E21DF"/>
    <w:rsid w:val="1B6F7044"/>
    <w:rsid w:val="1B9F402A"/>
    <w:rsid w:val="1BB03557"/>
    <w:rsid w:val="1BB0522F"/>
    <w:rsid w:val="1BB20828"/>
    <w:rsid w:val="1BD372FB"/>
    <w:rsid w:val="1BEA7FFE"/>
    <w:rsid w:val="1BF23AFD"/>
    <w:rsid w:val="1C12FCF3"/>
    <w:rsid w:val="1C4481FC"/>
    <w:rsid w:val="1CB49D7C"/>
    <w:rsid w:val="1D1CEB81"/>
    <w:rsid w:val="1D30B733"/>
    <w:rsid w:val="1D61CDC1"/>
    <w:rsid w:val="1D78EA9C"/>
    <w:rsid w:val="1DB82E94"/>
    <w:rsid w:val="1DBBF099"/>
    <w:rsid w:val="1DD1DA06"/>
    <w:rsid w:val="1E33A077"/>
    <w:rsid w:val="1E3B44EA"/>
    <w:rsid w:val="1E3F3A07"/>
    <w:rsid w:val="1E5E012B"/>
    <w:rsid w:val="1E694A03"/>
    <w:rsid w:val="1E6DC276"/>
    <w:rsid w:val="1E98C31B"/>
    <w:rsid w:val="1EAF53C4"/>
    <w:rsid w:val="1EE3739F"/>
    <w:rsid w:val="1EE526E6"/>
    <w:rsid w:val="1EE7AA80"/>
    <w:rsid w:val="1EFCEF67"/>
    <w:rsid w:val="1F2B42AA"/>
    <w:rsid w:val="1F428B1D"/>
    <w:rsid w:val="1F5D63E9"/>
    <w:rsid w:val="1F784C4E"/>
    <w:rsid w:val="1F7866D6"/>
    <w:rsid w:val="1FBF3571"/>
    <w:rsid w:val="1FE1AA6F"/>
    <w:rsid w:val="209A3D80"/>
    <w:rsid w:val="20A96814"/>
    <w:rsid w:val="20B963AC"/>
    <w:rsid w:val="20C287B8"/>
    <w:rsid w:val="20E18FFB"/>
    <w:rsid w:val="21106795"/>
    <w:rsid w:val="21335DAD"/>
    <w:rsid w:val="2140C498"/>
    <w:rsid w:val="214E3C1C"/>
    <w:rsid w:val="215536BF"/>
    <w:rsid w:val="2181EBC5"/>
    <w:rsid w:val="218343E5"/>
    <w:rsid w:val="21A72C2E"/>
    <w:rsid w:val="21AAE70D"/>
    <w:rsid w:val="21B6F0EF"/>
    <w:rsid w:val="21D0D4A6"/>
    <w:rsid w:val="2288D4DC"/>
    <w:rsid w:val="2297EA80"/>
    <w:rsid w:val="22C17A21"/>
    <w:rsid w:val="22DF3563"/>
    <w:rsid w:val="23423636"/>
    <w:rsid w:val="2398318B"/>
    <w:rsid w:val="23A2BBFC"/>
    <w:rsid w:val="247EB83F"/>
    <w:rsid w:val="24C6E3F6"/>
    <w:rsid w:val="24F7C3E1"/>
    <w:rsid w:val="25B803A9"/>
    <w:rsid w:val="25CAD6DE"/>
    <w:rsid w:val="25F7CFA0"/>
    <w:rsid w:val="2626785E"/>
    <w:rsid w:val="262D0668"/>
    <w:rsid w:val="263B334A"/>
    <w:rsid w:val="26818549"/>
    <w:rsid w:val="2692D33B"/>
    <w:rsid w:val="26B980B5"/>
    <w:rsid w:val="26E144DD"/>
    <w:rsid w:val="26F16CF4"/>
    <w:rsid w:val="26FD1F9D"/>
    <w:rsid w:val="27024D67"/>
    <w:rsid w:val="27032B81"/>
    <w:rsid w:val="274D73C5"/>
    <w:rsid w:val="275F0AD5"/>
    <w:rsid w:val="2790AC29"/>
    <w:rsid w:val="27DC234B"/>
    <w:rsid w:val="27DCDAF3"/>
    <w:rsid w:val="2857629C"/>
    <w:rsid w:val="286AF572"/>
    <w:rsid w:val="28714F2A"/>
    <w:rsid w:val="288072F5"/>
    <w:rsid w:val="28E72E77"/>
    <w:rsid w:val="293CECA2"/>
    <w:rsid w:val="29EE7C02"/>
    <w:rsid w:val="29FA08D6"/>
    <w:rsid w:val="29FC0563"/>
    <w:rsid w:val="2A12AA37"/>
    <w:rsid w:val="2AB0570E"/>
    <w:rsid w:val="2AE50531"/>
    <w:rsid w:val="2AEC053A"/>
    <w:rsid w:val="2B0C644F"/>
    <w:rsid w:val="2B37A15B"/>
    <w:rsid w:val="2B3D96C1"/>
    <w:rsid w:val="2B4F5E99"/>
    <w:rsid w:val="2B5CC762"/>
    <w:rsid w:val="2B8D945C"/>
    <w:rsid w:val="2B90DA31"/>
    <w:rsid w:val="2BB1A0BB"/>
    <w:rsid w:val="2BD1F783"/>
    <w:rsid w:val="2BE8E921"/>
    <w:rsid w:val="2C1E5D95"/>
    <w:rsid w:val="2C6AD9B9"/>
    <w:rsid w:val="2C7B1433"/>
    <w:rsid w:val="2CA0BC84"/>
    <w:rsid w:val="2CAF0619"/>
    <w:rsid w:val="2CE55BC2"/>
    <w:rsid w:val="2D187385"/>
    <w:rsid w:val="2D672C37"/>
    <w:rsid w:val="2D7434D2"/>
    <w:rsid w:val="2DAF68CD"/>
    <w:rsid w:val="2DBCA4A8"/>
    <w:rsid w:val="2DCBFECA"/>
    <w:rsid w:val="2E4683AF"/>
    <w:rsid w:val="2E46BAD1"/>
    <w:rsid w:val="2E665A24"/>
    <w:rsid w:val="2E9ACD28"/>
    <w:rsid w:val="2EE8D982"/>
    <w:rsid w:val="2F00F3EC"/>
    <w:rsid w:val="2F11D8E0"/>
    <w:rsid w:val="2F23B79B"/>
    <w:rsid w:val="2F5E6655"/>
    <w:rsid w:val="2FA31755"/>
    <w:rsid w:val="2FCE1960"/>
    <w:rsid w:val="303A4E13"/>
    <w:rsid w:val="30489819"/>
    <w:rsid w:val="304C78CC"/>
    <w:rsid w:val="3069891A"/>
    <w:rsid w:val="308EC5B0"/>
    <w:rsid w:val="3093BEC1"/>
    <w:rsid w:val="30A38181"/>
    <w:rsid w:val="30CEF592"/>
    <w:rsid w:val="30E382DA"/>
    <w:rsid w:val="31125182"/>
    <w:rsid w:val="3117DD11"/>
    <w:rsid w:val="3133C793"/>
    <w:rsid w:val="315C29D5"/>
    <w:rsid w:val="31967644"/>
    <w:rsid w:val="31DEAB48"/>
    <w:rsid w:val="320C8992"/>
    <w:rsid w:val="32157DE4"/>
    <w:rsid w:val="3215E329"/>
    <w:rsid w:val="3246E269"/>
    <w:rsid w:val="3282825D"/>
    <w:rsid w:val="328B4381"/>
    <w:rsid w:val="329BB561"/>
    <w:rsid w:val="32AE56E5"/>
    <w:rsid w:val="33022A7A"/>
    <w:rsid w:val="3306F719"/>
    <w:rsid w:val="330E33E8"/>
    <w:rsid w:val="331576C3"/>
    <w:rsid w:val="33467C19"/>
    <w:rsid w:val="337A77D7"/>
    <w:rsid w:val="337C71B8"/>
    <w:rsid w:val="338221F6"/>
    <w:rsid w:val="33AFCCD1"/>
    <w:rsid w:val="33B81214"/>
    <w:rsid w:val="33CBBE68"/>
    <w:rsid w:val="33D739EF"/>
    <w:rsid w:val="33E6EEED"/>
    <w:rsid w:val="344CCC75"/>
    <w:rsid w:val="346D21B3"/>
    <w:rsid w:val="346E0028"/>
    <w:rsid w:val="34B00B46"/>
    <w:rsid w:val="34B47CB7"/>
    <w:rsid w:val="34D113D5"/>
    <w:rsid w:val="350ED11E"/>
    <w:rsid w:val="355F026B"/>
    <w:rsid w:val="356EFD98"/>
    <w:rsid w:val="35ADB997"/>
    <w:rsid w:val="35B60E7E"/>
    <w:rsid w:val="35EF93B7"/>
    <w:rsid w:val="3608243F"/>
    <w:rsid w:val="3609DB91"/>
    <w:rsid w:val="3648B545"/>
    <w:rsid w:val="365625BD"/>
    <w:rsid w:val="366C1D62"/>
    <w:rsid w:val="36747A47"/>
    <w:rsid w:val="367E0E88"/>
    <w:rsid w:val="36A8E467"/>
    <w:rsid w:val="37188D01"/>
    <w:rsid w:val="373FFE45"/>
    <w:rsid w:val="376B24CE"/>
    <w:rsid w:val="377296BC"/>
    <w:rsid w:val="3772BB97"/>
    <w:rsid w:val="37A98293"/>
    <w:rsid w:val="37B1E814"/>
    <w:rsid w:val="37CC7F93"/>
    <w:rsid w:val="37D84944"/>
    <w:rsid w:val="37E01B5D"/>
    <w:rsid w:val="37F7EBD3"/>
    <w:rsid w:val="38231123"/>
    <w:rsid w:val="3878C73A"/>
    <w:rsid w:val="388F6F65"/>
    <w:rsid w:val="38A783D8"/>
    <w:rsid w:val="38A8805B"/>
    <w:rsid w:val="38BC6596"/>
    <w:rsid w:val="38BF1C14"/>
    <w:rsid w:val="38D60FB2"/>
    <w:rsid w:val="3934F6B4"/>
    <w:rsid w:val="395FBA1B"/>
    <w:rsid w:val="397138E6"/>
    <w:rsid w:val="3997E6E2"/>
    <w:rsid w:val="39DADEBF"/>
    <w:rsid w:val="39DFD856"/>
    <w:rsid w:val="39E3987F"/>
    <w:rsid w:val="39FC6912"/>
    <w:rsid w:val="3A0A2482"/>
    <w:rsid w:val="3A16E1A5"/>
    <w:rsid w:val="3A29E853"/>
    <w:rsid w:val="3A32B648"/>
    <w:rsid w:val="3A67B910"/>
    <w:rsid w:val="3A76D192"/>
    <w:rsid w:val="3A7D5A38"/>
    <w:rsid w:val="3A7E37BC"/>
    <w:rsid w:val="3AE0CD1F"/>
    <w:rsid w:val="3AF9F1AE"/>
    <w:rsid w:val="3B2555E9"/>
    <w:rsid w:val="3B33087C"/>
    <w:rsid w:val="3B364DB6"/>
    <w:rsid w:val="3B89E581"/>
    <w:rsid w:val="3BD11123"/>
    <w:rsid w:val="3C0669CE"/>
    <w:rsid w:val="3C077879"/>
    <w:rsid w:val="3C384C9A"/>
    <w:rsid w:val="3C4412E2"/>
    <w:rsid w:val="3C9BE641"/>
    <w:rsid w:val="3CB82ED3"/>
    <w:rsid w:val="3CCA873B"/>
    <w:rsid w:val="3CDBB479"/>
    <w:rsid w:val="3D055F64"/>
    <w:rsid w:val="3D6577A8"/>
    <w:rsid w:val="3D678361"/>
    <w:rsid w:val="3D8C8BB0"/>
    <w:rsid w:val="3DA23A8F"/>
    <w:rsid w:val="3DAB71DB"/>
    <w:rsid w:val="3DF86912"/>
    <w:rsid w:val="3E1A835B"/>
    <w:rsid w:val="3E47210D"/>
    <w:rsid w:val="3E4B3772"/>
    <w:rsid w:val="3E52EB82"/>
    <w:rsid w:val="3E551532"/>
    <w:rsid w:val="3E7A46E9"/>
    <w:rsid w:val="3ED25C00"/>
    <w:rsid w:val="3EDB3BB4"/>
    <w:rsid w:val="3F3005EC"/>
    <w:rsid w:val="3F37B3AE"/>
    <w:rsid w:val="3F7E20F7"/>
    <w:rsid w:val="3F7F001E"/>
    <w:rsid w:val="3F830169"/>
    <w:rsid w:val="3FAABB2D"/>
    <w:rsid w:val="3FF06BA1"/>
    <w:rsid w:val="408464B0"/>
    <w:rsid w:val="40979404"/>
    <w:rsid w:val="40C2A2C3"/>
    <w:rsid w:val="40C5B695"/>
    <w:rsid w:val="40DFC15C"/>
    <w:rsid w:val="40FC2BEC"/>
    <w:rsid w:val="4105A082"/>
    <w:rsid w:val="413E7C7B"/>
    <w:rsid w:val="418AAF92"/>
    <w:rsid w:val="4198337E"/>
    <w:rsid w:val="42168B88"/>
    <w:rsid w:val="42184E82"/>
    <w:rsid w:val="4242D5F2"/>
    <w:rsid w:val="4258F836"/>
    <w:rsid w:val="42765CD6"/>
    <w:rsid w:val="42A8ECB7"/>
    <w:rsid w:val="42BD50CD"/>
    <w:rsid w:val="435C2887"/>
    <w:rsid w:val="439F3A45"/>
    <w:rsid w:val="43C55243"/>
    <w:rsid w:val="44139F96"/>
    <w:rsid w:val="445327A9"/>
    <w:rsid w:val="4465F018"/>
    <w:rsid w:val="44B77EFB"/>
    <w:rsid w:val="44BA0EC8"/>
    <w:rsid w:val="44BFFA7B"/>
    <w:rsid w:val="44E4ED17"/>
    <w:rsid w:val="45008957"/>
    <w:rsid w:val="451F63D6"/>
    <w:rsid w:val="456E1877"/>
    <w:rsid w:val="4575051A"/>
    <w:rsid w:val="45A3EDFE"/>
    <w:rsid w:val="466A2FF8"/>
    <w:rsid w:val="467EE716"/>
    <w:rsid w:val="46830E9C"/>
    <w:rsid w:val="4711B798"/>
    <w:rsid w:val="4720A7B9"/>
    <w:rsid w:val="472AADD0"/>
    <w:rsid w:val="473F791F"/>
    <w:rsid w:val="47A9F379"/>
    <w:rsid w:val="47CD1CE6"/>
    <w:rsid w:val="47D90736"/>
    <w:rsid w:val="47FF7DCB"/>
    <w:rsid w:val="481DDFBB"/>
    <w:rsid w:val="4835FE40"/>
    <w:rsid w:val="483F4F68"/>
    <w:rsid w:val="484BD9EA"/>
    <w:rsid w:val="485107DD"/>
    <w:rsid w:val="4864F936"/>
    <w:rsid w:val="487A2528"/>
    <w:rsid w:val="48895B5E"/>
    <w:rsid w:val="48AD9E28"/>
    <w:rsid w:val="48CC97DE"/>
    <w:rsid w:val="48E0675C"/>
    <w:rsid w:val="48FBD875"/>
    <w:rsid w:val="4923302B"/>
    <w:rsid w:val="49290767"/>
    <w:rsid w:val="4956B245"/>
    <w:rsid w:val="497DCD7B"/>
    <w:rsid w:val="49F73E5F"/>
    <w:rsid w:val="4A3086F1"/>
    <w:rsid w:val="4A3630F5"/>
    <w:rsid w:val="4A4580A3"/>
    <w:rsid w:val="4A564B08"/>
    <w:rsid w:val="4AE9723D"/>
    <w:rsid w:val="4AFCA118"/>
    <w:rsid w:val="4B66A591"/>
    <w:rsid w:val="4B6DA348"/>
    <w:rsid w:val="4B7204C0"/>
    <w:rsid w:val="4BDF14FA"/>
    <w:rsid w:val="4C0667C8"/>
    <w:rsid w:val="4C31BAB4"/>
    <w:rsid w:val="4C37031D"/>
    <w:rsid w:val="4C68B770"/>
    <w:rsid w:val="4C9486E0"/>
    <w:rsid w:val="4CBC7276"/>
    <w:rsid w:val="4D08800C"/>
    <w:rsid w:val="4D252438"/>
    <w:rsid w:val="4D5B1C65"/>
    <w:rsid w:val="4D676F97"/>
    <w:rsid w:val="4D86B239"/>
    <w:rsid w:val="4DB527D4"/>
    <w:rsid w:val="4DF20FBA"/>
    <w:rsid w:val="4DF97059"/>
    <w:rsid w:val="4E1F4CFB"/>
    <w:rsid w:val="4E2CA9E3"/>
    <w:rsid w:val="4E444263"/>
    <w:rsid w:val="4E5F85AD"/>
    <w:rsid w:val="4E7190FE"/>
    <w:rsid w:val="4E7C35F7"/>
    <w:rsid w:val="4EAEB090"/>
    <w:rsid w:val="4EBE786E"/>
    <w:rsid w:val="4EC5D70D"/>
    <w:rsid w:val="4EE0544B"/>
    <w:rsid w:val="4F14558F"/>
    <w:rsid w:val="4F15313B"/>
    <w:rsid w:val="4F6644DB"/>
    <w:rsid w:val="4FB0AFF2"/>
    <w:rsid w:val="4FBABF1E"/>
    <w:rsid w:val="500078E6"/>
    <w:rsid w:val="50561C9E"/>
    <w:rsid w:val="507FE34A"/>
    <w:rsid w:val="50A608F1"/>
    <w:rsid w:val="50BB27BC"/>
    <w:rsid w:val="50BE8A63"/>
    <w:rsid w:val="50C668B4"/>
    <w:rsid w:val="5102D184"/>
    <w:rsid w:val="5126CB0C"/>
    <w:rsid w:val="515E29D0"/>
    <w:rsid w:val="516D29E9"/>
    <w:rsid w:val="51810BD0"/>
    <w:rsid w:val="51A9440A"/>
    <w:rsid w:val="51C68BC3"/>
    <w:rsid w:val="5205451D"/>
    <w:rsid w:val="521553B2"/>
    <w:rsid w:val="521B4B5F"/>
    <w:rsid w:val="523D5A5F"/>
    <w:rsid w:val="5288C9CF"/>
    <w:rsid w:val="52C93DCD"/>
    <w:rsid w:val="52CB229A"/>
    <w:rsid w:val="52CD8196"/>
    <w:rsid w:val="5323D092"/>
    <w:rsid w:val="533FDA43"/>
    <w:rsid w:val="53601FFF"/>
    <w:rsid w:val="53C6E0E5"/>
    <w:rsid w:val="53DDED9C"/>
    <w:rsid w:val="53E61AE1"/>
    <w:rsid w:val="541E3116"/>
    <w:rsid w:val="541FF5F9"/>
    <w:rsid w:val="549C6F75"/>
    <w:rsid w:val="549D8B62"/>
    <w:rsid w:val="54A4CE73"/>
    <w:rsid w:val="54A7CF95"/>
    <w:rsid w:val="54C2AB89"/>
    <w:rsid w:val="5512A13D"/>
    <w:rsid w:val="55591F1E"/>
    <w:rsid w:val="55608629"/>
    <w:rsid w:val="55B21AB0"/>
    <w:rsid w:val="55CD1FE3"/>
    <w:rsid w:val="55D010B9"/>
    <w:rsid w:val="5648974D"/>
    <w:rsid w:val="569E0F7A"/>
    <w:rsid w:val="56A94ABA"/>
    <w:rsid w:val="56AC15E6"/>
    <w:rsid w:val="56CF7B5D"/>
    <w:rsid w:val="575F8B67"/>
    <w:rsid w:val="57668D04"/>
    <w:rsid w:val="57772DDB"/>
    <w:rsid w:val="58039B5E"/>
    <w:rsid w:val="586B4CFF"/>
    <w:rsid w:val="586D9F9B"/>
    <w:rsid w:val="5887D017"/>
    <w:rsid w:val="589647F1"/>
    <w:rsid w:val="58A85F9C"/>
    <w:rsid w:val="58A968FA"/>
    <w:rsid w:val="58DA7F38"/>
    <w:rsid w:val="5908528D"/>
    <w:rsid w:val="59225F9D"/>
    <w:rsid w:val="59418D40"/>
    <w:rsid w:val="596B7E1A"/>
    <w:rsid w:val="5992467D"/>
    <w:rsid w:val="59E2FE49"/>
    <w:rsid w:val="59F91F37"/>
    <w:rsid w:val="5A471937"/>
    <w:rsid w:val="5AA1CEBD"/>
    <w:rsid w:val="5AD29769"/>
    <w:rsid w:val="5AD9CE0E"/>
    <w:rsid w:val="5AEBF557"/>
    <w:rsid w:val="5B6720A7"/>
    <w:rsid w:val="5B687B28"/>
    <w:rsid w:val="5B8E132D"/>
    <w:rsid w:val="5BA77C58"/>
    <w:rsid w:val="5BB85BD5"/>
    <w:rsid w:val="5BC3D603"/>
    <w:rsid w:val="5BD8F009"/>
    <w:rsid w:val="5BF9CCB8"/>
    <w:rsid w:val="5C48FA8D"/>
    <w:rsid w:val="5C49D0A3"/>
    <w:rsid w:val="5C79BCB7"/>
    <w:rsid w:val="5C827D8C"/>
    <w:rsid w:val="5CD528A6"/>
    <w:rsid w:val="5CD8B499"/>
    <w:rsid w:val="5D514ACE"/>
    <w:rsid w:val="5DA815CF"/>
    <w:rsid w:val="5DE0291A"/>
    <w:rsid w:val="5DE91D45"/>
    <w:rsid w:val="5E523E9B"/>
    <w:rsid w:val="5E66D3E2"/>
    <w:rsid w:val="5EA8C8A2"/>
    <w:rsid w:val="5EC6AFA4"/>
    <w:rsid w:val="5F3CFE8E"/>
    <w:rsid w:val="5F620E46"/>
    <w:rsid w:val="5F9684D6"/>
    <w:rsid w:val="5FE38AFC"/>
    <w:rsid w:val="6050CA4A"/>
    <w:rsid w:val="605DE053"/>
    <w:rsid w:val="60823339"/>
    <w:rsid w:val="6092BAC4"/>
    <w:rsid w:val="60F82B78"/>
    <w:rsid w:val="60F89200"/>
    <w:rsid w:val="6106F6FD"/>
    <w:rsid w:val="61202DE9"/>
    <w:rsid w:val="612AB523"/>
    <w:rsid w:val="614F878D"/>
    <w:rsid w:val="617C42CD"/>
    <w:rsid w:val="6180DE40"/>
    <w:rsid w:val="62176420"/>
    <w:rsid w:val="63153226"/>
    <w:rsid w:val="6353D6D0"/>
    <w:rsid w:val="636AD6CB"/>
    <w:rsid w:val="63988D32"/>
    <w:rsid w:val="63E947EE"/>
    <w:rsid w:val="640C6D90"/>
    <w:rsid w:val="642147DD"/>
    <w:rsid w:val="643C8B07"/>
    <w:rsid w:val="64408378"/>
    <w:rsid w:val="6446EDC9"/>
    <w:rsid w:val="644EF3AA"/>
    <w:rsid w:val="64550E13"/>
    <w:rsid w:val="647AA171"/>
    <w:rsid w:val="64AA91E8"/>
    <w:rsid w:val="64B5B2C4"/>
    <w:rsid w:val="654AAEDA"/>
    <w:rsid w:val="654ACFEC"/>
    <w:rsid w:val="65743611"/>
    <w:rsid w:val="65B4D8A6"/>
    <w:rsid w:val="65B5B7B0"/>
    <w:rsid w:val="65CF4D7C"/>
    <w:rsid w:val="65DD34D9"/>
    <w:rsid w:val="664C1856"/>
    <w:rsid w:val="66626B97"/>
    <w:rsid w:val="66648C51"/>
    <w:rsid w:val="6698354E"/>
    <w:rsid w:val="66EFC408"/>
    <w:rsid w:val="670D3AA2"/>
    <w:rsid w:val="672BD3B2"/>
    <w:rsid w:val="6736E0C4"/>
    <w:rsid w:val="67454F49"/>
    <w:rsid w:val="6776989B"/>
    <w:rsid w:val="67778FC6"/>
    <w:rsid w:val="6788486B"/>
    <w:rsid w:val="679E9BA7"/>
    <w:rsid w:val="67B08E54"/>
    <w:rsid w:val="67F76794"/>
    <w:rsid w:val="689DDD0B"/>
    <w:rsid w:val="68DAE78C"/>
    <w:rsid w:val="68E202FF"/>
    <w:rsid w:val="691B3D2B"/>
    <w:rsid w:val="691BF30D"/>
    <w:rsid w:val="6958C5A4"/>
    <w:rsid w:val="695AAAA3"/>
    <w:rsid w:val="696964FA"/>
    <w:rsid w:val="699E63D8"/>
    <w:rsid w:val="69D2A82F"/>
    <w:rsid w:val="69DB5648"/>
    <w:rsid w:val="69DCFBE1"/>
    <w:rsid w:val="69DD0953"/>
    <w:rsid w:val="69FAF99C"/>
    <w:rsid w:val="6A1862C1"/>
    <w:rsid w:val="6A5E1BE0"/>
    <w:rsid w:val="6A81DA77"/>
    <w:rsid w:val="6A87DCBC"/>
    <w:rsid w:val="6AF1C08E"/>
    <w:rsid w:val="6B05C093"/>
    <w:rsid w:val="6B3B2456"/>
    <w:rsid w:val="6B492230"/>
    <w:rsid w:val="6B575B30"/>
    <w:rsid w:val="6B676477"/>
    <w:rsid w:val="6B6C0091"/>
    <w:rsid w:val="6B70BE00"/>
    <w:rsid w:val="6BB4836D"/>
    <w:rsid w:val="6BFFF26C"/>
    <w:rsid w:val="6C0A5A05"/>
    <w:rsid w:val="6D12BFF9"/>
    <w:rsid w:val="6D161ACD"/>
    <w:rsid w:val="6D243F8A"/>
    <w:rsid w:val="6D7D1D7D"/>
    <w:rsid w:val="6D9BB07F"/>
    <w:rsid w:val="6DF44DEC"/>
    <w:rsid w:val="6E51E46E"/>
    <w:rsid w:val="6E5EF074"/>
    <w:rsid w:val="6E69C5E1"/>
    <w:rsid w:val="6EA3CBD0"/>
    <w:rsid w:val="6EAF9911"/>
    <w:rsid w:val="6EB0C39D"/>
    <w:rsid w:val="6EB832AC"/>
    <w:rsid w:val="6ECA7999"/>
    <w:rsid w:val="6EECA41C"/>
    <w:rsid w:val="6EEECF72"/>
    <w:rsid w:val="6F0C31DB"/>
    <w:rsid w:val="6F278525"/>
    <w:rsid w:val="6F4E41AA"/>
    <w:rsid w:val="6F50DC6A"/>
    <w:rsid w:val="6F580D2B"/>
    <w:rsid w:val="6F792F8D"/>
    <w:rsid w:val="6F9E8B03"/>
    <w:rsid w:val="6FBA32D3"/>
    <w:rsid w:val="6FBEA7AF"/>
    <w:rsid w:val="6FDB3D72"/>
    <w:rsid w:val="6FDDE2A4"/>
    <w:rsid w:val="700DFDFE"/>
    <w:rsid w:val="70304006"/>
    <w:rsid w:val="703BCD83"/>
    <w:rsid w:val="7047D11B"/>
    <w:rsid w:val="709D87D9"/>
    <w:rsid w:val="70D99038"/>
    <w:rsid w:val="710BB4E9"/>
    <w:rsid w:val="711267B4"/>
    <w:rsid w:val="71141C32"/>
    <w:rsid w:val="7121FAF5"/>
    <w:rsid w:val="713B210E"/>
    <w:rsid w:val="714D4B5C"/>
    <w:rsid w:val="714D54E9"/>
    <w:rsid w:val="716174E0"/>
    <w:rsid w:val="71706E48"/>
    <w:rsid w:val="71C90242"/>
    <w:rsid w:val="71ED6726"/>
    <w:rsid w:val="7209A996"/>
    <w:rsid w:val="722318FD"/>
    <w:rsid w:val="722A9B57"/>
    <w:rsid w:val="723FFB97"/>
    <w:rsid w:val="72DA0FA8"/>
    <w:rsid w:val="731C350B"/>
    <w:rsid w:val="733EC1BD"/>
    <w:rsid w:val="73477C99"/>
    <w:rsid w:val="734AC119"/>
    <w:rsid w:val="737A65C8"/>
    <w:rsid w:val="73E1ECCB"/>
    <w:rsid w:val="73F8D943"/>
    <w:rsid w:val="741DAB19"/>
    <w:rsid w:val="7453C7D1"/>
    <w:rsid w:val="748ADC61"/>
    <w:rsid w:val="749BB3A7"/>
    <w:rsid w:val="74C52C64"/>
    <w:rsid w:val="74C84CF1"/>
    <w:rsid w:val="74D5E6A0"/>
    <w:rsid w:val="74F885F1"/>
    <w:rsid w:val="751B6DAF"/>
    <w:rsid w:val="7598132B"/>
    <w:rsid w:val="75BB7BD8"/>
    <w:rsid w:val="75CEA249"/>
    <w:rsid w:val="75D1EF14"/>
    <w:rsid w:val="75D61AE5"/>
    <w:rsid w:val="75E3FE0A"/>
    <w:rsid w:val="76219976"/>
    <w:rsid w:val="764860A9"/>
    <w:rsid w:val="76A1BE77"/>
    <w:rsid w:val="76A53808"/>
    <w:rsid w:val="76D8A26F"/>
    <w:rsid w:val="76DEA5A6"/>
    <w:rsid w:val="76DF8F59"/>
    <w:rsid w:val="77050AC0"/>
    <w:rsid w:val="774A19A7"/>
    <w:rsid w:val="776CA449"/>
    <w:rsid w:val="777CB0DE"/>
    <w:rsid w:val="780169AF"/>
    <w:rsid w:val="780342AE"/>
    <w:rsid w:val="781763BA"/>
    <w:rsid w:val="783208AF"/>
    <w:rsid w:val="78376FE5"/>
    <w:rsid w:val="786CE439"/>
    <w:rsid w:val="787D00B8"/>
    <w:rsid w:val="7890AFDD"/>
    <w:rsid w:val="78B9B43B"/>
    <w:rsid w:val="78C26BC6"/>
    <w:rsid w:val="78C34737"/>
    <w:rsid w:val="7921D108"/>
    <w:rsid w:val="792E1F3F"/>
    <w:rsid w:val="79339979"/>
    <w:rsid w:val="79644AE8"/>
    <w:rsid w:val="797BA40E"/>
    <w:rsid w:val="798104ED"/>
    <w:rsid w:val="7986193F"/>
    <w:rsid w:val="798CA033"/>
    <w:rsid w:val="7991F30D"/>
    <w:rsid w:val="7A00D121"/>
    <w:rsid w:val="7A686673"/>
    <w:rsid w:val="7A913FC8"/>
    <w:rsid w:val="7AC736C7"/>
    <w:rsid w:val="7AC87801"/>
    <w:rsid w:val="7ADBCE89"/>
    <w:rsid w:val="7AE30364"/>
    <w:rsid w:val="7AE88F46"/>
    <w:rsid w:val="7B0312E3"/>
    <w:rsid w:val="7B0597E2"/>
    <w:rsid w:val="7B0EC454"/>
    <w:rsid w:val="7B1AC624"/>
    <w:rsid w:val="7B9C6AA4"/>
    <w:rsid w:val="7BAE71E4"/>
    <w:rsid w:val="7BB058CB"/>
    <w:rsid w:val="7BC99A18"/>
    <w:rsid w:val="7BE07DE5"/>
    <w:rsid w:val="7C34B747"/>
    <w:rsid w:val="7C594AB3"/>
    <w:rsid w:val="7C5E3860"/>
    <w:rsid w:val="7C65D387"/>
    <w:rsid w:val="7C6A010C"/>
    <w:rsid w:val="7C925048"/>
    <w:rsid w:val="7CDC3839"/>
    <w:rsid w:val="7CEAE897"/>
    <w:rsid w:val="7D106A4C"/>
    <w:rsid w:val="7D4926C9"/>
    <w:rsid w:val="7D5715FB"/>
    <w:rsid w:val="7D79227F"/>
    <w:rsid w:val="7D8B441B"/>
    <w:rsid w:val="7DD6C1FC"/>
    <w:rsid w:val="7E1175B2"/>
    <w:rsid w:val="7E50BA4E"/>
    <w:rsid w:val="7E682FD7"/>
    <w:rsid w:val="7E6F8678"/>
    <w:rsid w:val="7ED84EAC"/>
    <w:rsid w:val="7EDB94F2"/>
    <w:rsid w:val="7EEF328B"/>
    <w:rsid w:val="7F23EC5D"/>
    <w:rsid w:val="7F391567"/>
    <w:rsid w:val="7F7C3ECF"/>
    <w:rsid w:val="7F7EB03C"/>
    <w:rsid w:val="7FA1F526"/>
    <w:rsid w:val="7FB1D3F9"/>
    <w:rsid w:val="7FE112E4"/>
    <w:rsid w:val="7FE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28FD1"/>
  <w15:chartTrackingRefBased/>
  <w15:docId w15:val="{7A24DCEA-64EE-45E8-8942-C8892EA0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7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7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7B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7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7B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7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7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7B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7B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7B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7B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7BE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rsid w:val="25B803A9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25B803A9"/>
    <w:pPr>
      <w:tabs>
        <w:tab w:val="center" w:pos="4680"/>
        <w:tab w:val="right" w:pos="9360"/>
      </w:tabs>
      <w:spacing w:after="0" w:line="240" w:lineRule="auto"/>
    </w:pPr>
  </w:style>
  <w:style w:type="table" w:styleId="TabeladeGrade5Escura-nfase1">
    <w:name w:val="Grid Table 5 Dark Accent 1"/>
    <w:basedOn w:val="Tabelanormal"/>
    <w:uiPriority w:val="50"/>
    <w:rsid w:val="008A44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A44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123D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123D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123D2"/>
    <w:rPr>
      <w:vertAlign w:val="superscript"/>
    </w:rPr>
  </w:style>
  <w:style w:type="character" w:customStyle="1" w:styleId="RodapChar">
    <w:name w:val="Rodapé Char"/>
    <w:basedOn w:val="Fontepargpadro"/>
    <w:link w:val="Rodap"/>
    <w:uiPriority w:val="99"/>
    <w:rsid w:val="004534BD"/>
  </w:style>
  <w:style w:type="character" w:styleId="Forte">
    <w:name w:val="Strong"/>
    <w:basedOn w:val="Fontepargpadro"/>
    <w:uiPriority w:val="22"/>
    <w:qFormat/>
    <w:rsid w:val="00F1534F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AB5F5-DEF7-4AA6-86F5-38947AA55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4268</Words>
  <Characters>23048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Barbosa Villaça</dc:creator>
  <cp:keywords/>
  <dc:description/>
  <cp:lastModifiedBy>Katia Nobre</cp:lastModifiedBy>
  <cp:revision>2</cp:revision>
  <dcterms:created xsi:type="dcterms:W3CDTF">2026-09-14T13:42:00Z</dcterms:created>
  <dcterms:modified xsi:type="dcterms:W3CDTF">2026-09-14T13:42:00Z</dcterms:modified>
</cp:coreProperties>
</file>