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DAA5" w14:textId="77777777" w:rsidR="000E57C8" w:rsidRPr="0018606E" w:rsidRDefault="00000000" w:rsidP="00656FD1">
      <w:pPr>
        <w:rPr>
          <w:lang w:val="pt-BR"/>
        </w:rPr>
      </w:pPr>
      <w:r w:rsidRPr="0018606E">
        <w:rPr>
          <w:b/>
          <w:lang w:val="pt-BR"/>
        </w:rPr>
        <w:t>Processo nº</w:t>
      </w:r>
      <w:r w:rsidRPr="0018606E">
        <w:rPr>
          <w:b/>
          <w:lang w:val="pt-BR"/>
        </w:rPr>
        <w:tab/>
        <w:t>000068/2024 - TC</w:t>
      </w:r>
      <w:r w:rsidR="00EE02D0">
        <w:rPr>
          <w:lang w:val="pt-BR"/>
        </w:rPr>
        <w:br/>
      </w:r>
      <w:r w:rsidRPr="0018606E">
        <w:rPr>
          <w:b/>
          <w:lang w:val="pt-BR"/>
        </w:rPr>
        <w:t>Assunto</w:t>
      </w:r>
      <w:r w:rsidRPr="0018606E">
        <w:rPr>
          <w:lang w:val="pt-BR"/>
        </w:rPr>
        <w:t>:</w:t>
      </w:r>
      <w:r w:rsidRPr="0018606E">
        <w:rPr>
          <w:lang w:val="pt-BR"/>
        </w:rPr>
        <w:tab/>
        <w:t>CONTRATAÇÃO DE SOCIEDADE DE ADVOCACIA POR INEXIGIBILIDADE — LIQUIDAÇÃO DOS VALORES A RESTITUIR (ITEM II, ALÍNEA “D”, DO ACÓRDÃO Nº 197/2026 - TC)</w:t>
      </w:r>
      <w:r w:rsidR="00EE02D0">
        <w:rPr>
          <w:lang w:val="pt-BR"/>
        </w:rPr>
        <w:br/>
      </w:r>
      <w:r w:rsidRPr="0018606E">
        <w:rPr>
          <w:b/>
          <w:lang w:val="pt-BR"/>
        </w:rPr>
        <w:t>Relator</w:t>
      </w:r>
      <w:r w:rsidRPr="0018606E">
        <w:rPr>
          <w:lang w:val="pt-BR"/>
        </w:rPr>
        <w:t>:</w:t>
      </w:r>
      <w:r w:rsidRPr="0018606E">
        <w:rPr>
          <w:lang w:val="pt-BR"/>
        </w:rPr>
        <w:tab/>
        <w:t>Conselheiro Antonio Gilberto de Oliveira Jales</w:t>
      </w:r>
    </w:p>
    <w:p w14:paraId="22F29D3F" w14:textId="77777777" w:rsidR="000E57C8" w:rsidRPr="0018606E" w:rsidRDefault="000E57C8">
      <w:pPr>
        <w:jc w:val="both"/>
        <w:rPr>
          <w:lang w:val="pt-BR"/>
        </w:rPr>
      </w:pPr>
    </w:p>
    <w:p w14:paraId="50874CCB" w14:textId="77777777" w:rsidR="000E57C8" w:rsidRPr="0018606E" w:rsidRDefault="00000000">
      <w:pPr>
        <w:jc w:val="center"/>
        <w:rPr>
          <w:lang w:val="pt-BR"/>
        </w:rPr>
      </w:pPr>
      <w:r w:rsidRPr="0018606E">
        <w:rPr>
          <w:b/>
          <w:sz w:val="28"/>
          <w:lang w:val="pt-BR"/>
        </w:rPr>
        <w:t>INFORMAÇÃO INSTRUTIVA</w:t>
      </w:r>
    </w:p>
    <w:p w14:paraId="7199F434" w14:textId="77777777" w:rsidR="000E57C8" w:rsidRPr="0018606E" w:rsidRDefault="000E57C8">
      <w:pPr>
        <w:jc w:val="both"/>
        <w:rPr>
          <w:lang w:val="pt-BR"/>
        </w:rPr>
      </w:pPr>
    </w:p>
    <w:p w14:paraId="3A3A58FD" w14:textId="77777777" w:rsidR="004528B6" w:rsidRPr="00CF384D" w:rsidRDefault="00000000">
      <w:pPr>
        <w:spacing w:before="240" w:after="120"/>
        <w:rPr>
          <w:lang w:val="pt-BR"/>
        </w:rPr>
      </w:pPr>
      <w:r w:rsidRPr="00CF384D">
        <w:rPr>
          <w:b/>
          <w:color w:val="2E5B3C"/>
          <w:lang w:val="pt-BR"/>
        </w:rPr>
        <w:t>1. DA LIQUIDAÇÃO</w:t>
      </w:r>
    </w:p>
    <w:p w14:paraId="6B74C38A" w14:textId="77777777" w:rsidR="004528B6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>1. Trata-se de liquidação dos valores a serem restituídos ao erário pela sociedade Fernanda de Paula Sociedade Individual de Advocacia (CNPJ nº 48.581.488/0001-14), na forma do item II, alínea “d”, do Acórdão nº 197/2026 - TC (2ª Câmara, sessão de 23/06/2026), que declarou a nulidade integral dos contratos firmados com os Municípios de Cruzeta, Jucurutu e Lagoa Nova e fixou teto indenizatório, com base no art. 85, § 3º, do CPC, aplicável ao proveito econômico total obtido em cada ciclo de atuação (2023/2024 e 2024/2025), nos montantes máximos por ciclo de R$ 480.000,00 (Cruzeta), R$ 320.000,00 (Lagoa Nova) e R$ 250.000,00 (Jucurutu).</w:t>
      </w:r>
    </w:p>
    <w:p w14:paraId="797E78F8" w14:textId="3BE79353" w:rsidR="004528B6" w:rsidRPr="00FC6DBF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>2. A apuração foi realizada sobre os dados oficiais do SIAI (Anexo 14 — Empenhos, Liquidações e Pagamentos</w:t>
      </w:r>
      <w:r w:rsidR="00E458BB">
        <w:rPr>
          <w:lang w:val="pt-BR"/>
        </w:rPr>
        <w:t>)</w:t>
      </w:r>
      <w:r w:rsidRPr="00CF384D">
        <w:rPr>
          <w:lang w:val="pt-BR"/>
        </w:rPr>
        <w:t xml:space="preserve">. Foram filtrados todos os pagamentos ao CNPJ nº 48.581.488/0001-14 realizados pelas </w:t>
      </w:r>
      <w:r w:rsidR="00FC6DBF">
        <w:rPr>
          <w:lang w:val="pt-BR"/>
        </w:rPr>
        <w:t>p</w:t>
      </w:r>
      <w:r w:rsidRPr="00CF384D">
        <w:rPr>
          <w:lang w:val="pt-BR"/>
        </w:rPr>
        <w:t>refeitura</w:t>
      </w:r>
      <w:r w:rsidR="00FC6DBF">
        <w:rPr>
          <w:lang w:val="pt-BR"/>
        </w:rPr>
        <w:t>s</w:t>
      </w:r>
      <w:r w:rsidRPr="00CF384D">
        <w:rPr>
          <w:lang w:val="pt-BR"/>
        </w:rPr>
        <w:t xml:space="preserve"> </w:t>
      </w:r>
      <w:r w:rsidR="00FC6DBF">
        <w:rPr>
          <w:lang w:val="pt-BR"/>
        </w:rPr>
        <w:t>m</w:t>
      </w:r>
      <w:r w:rsidRPr="00CF384D">
        <w:rPr>
          <w:lang w:val="pt-BR"/>
        </w:rPr>
        <w:t>unicipa</w:t>
      </w:r>
      <w:r w:rsidR="00FC6DBF">
        <w:rPr>
          <w:lang w:val="pt-BR"/>
        </w:rPr>
        <w:t>is</w:t>
      </w:r>
      <w:r w:rsidRPr="00CF384D">
        <w:rPr>
          <w:lang w:val="pt-BR"/>
        </w:rPr>
        <w:t xml:space="preserve"> de Cruzeta,</w:t>
      </w:r>
      <w:r w:rsidR="00FC6DBF">
        <w:rPr>
          <w:lang w:val="pt-BR"/>
        </w:rPr>
        <w:t xml:space="preserve"> </w:t>
      </w:r>
      <w:r w:rsidRPr="00CF384D">
        <w:rPr>
          <w:lang w:val="pt-BR"/>
        </w:rPr>
        <w:t xml:space="preserve">Jucurutu </w:t>
      </w:r>
      <w:r w:rsidR="00FC6DBF">
        <w:rPr>
          <w:lang w:val="pt-BR"/>
        </w:rPr>
        <w:t xml:space="preserve">e </w:t>
      </w:r>
      <w:r w:rsidRPr="00CF384D">
        <w:rPr>
          <w:lang w:val="pt-BR"/>
        </w:rPr>
        <w:t xml:space="preserve">Lagoa Nova. </w:t>
      </w:r>
      <w:r w:rsidRPr="00FC6DBF">
        <w:rPr>
          <w:lang w:val="pt-BR"/>
        </w:rPr>
        <w:t>Os pagamentos identificados são os seguintes:</w:t>
      </w:r>
    </w:p>
    <w:tbl>
      <w:tblPr>
        <w:tblW w:w="8640" w:type="dxa"/>
        <w:jc w:val="center"/>
        <w:tblBorders>
          <w:top w:val="single" w:sz="4" w:space="0" w:color="2E5B3C"/>
          <w:left w:val="single" w:sz="4" w:space="0" w:color="2E5B3C"/>
          <w:bottom w:val="single" w:sz="4" w:space="0" w:color="2E5B3C"/>
          <w:right w:val="single" w:sz="4" w:space="0" w:color="2E5B3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28B6" w14:paraId="1E816D01" w14:textId="77777777">
        <w:trPr>
          <w:jc w:val="center"/>
        </w:trPr>
        <w:tc>
          <w:tcPr>
            <w:tcW w:w="2160" w:type="dxa"/>
            <w:shd w:val="clear" w:color="auto" w:fill="2E5B3C"/>
          </w:tcPr>
          <w:p w14:paraId="03F3BB68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Município</w:t>
            </w:r>
          </w:p>
        </w:tc>
        <w:tc>
          <w:tcPr>
            <w:tcW w:w="2160" w:type="dxa"/>
            <w:shd w:val="clear" w:color="auto" w:fill="2E5B3C"/>
          </w:tcPr>
          <w:p w14:paraId="38693B41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w="2160" w:type="dxa"/>
            <w:shd w:val="clear" w:color="auto" w:fill="2E5B3C"/>
          </w:tcPr>
          <w:p w14:paraId="3813087A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w="2160" w:type="dxa"/>
            <w:shd w:val="clear" w:color="auto" w:fill="2E5B3C"/>
          </w:tcPr>
          <w:p w14:paraId="4D38FE52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4528B6" w14:paraId="0B24BDD9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63F715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2F2F2"/>
          </w:tcPr>
          <w:p w14:paraId="2AEBF65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29/12/2023</w:t>
            </w:r>
          </w:p>
        </w:tc>
        <w:tc>
          <w:tcPr>
            <w:tcW w:w="2160" w:type="dxa"/>
            <w:shd w:val="clear" w:color="auto" w:fill="F2F2F2"/>
          </w:tcPr>
          <w:p w14:paraId="39572CD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02002584</w:t>
            </w:r>
          </w:p>
        </w:tc>
        <w:tc>
          <w:tcPr>
            <w:tcW w:w="2160" w:type="dxa"/>
            <w:shd w:val="clear" w:color="auto" w:fill="F2F2F2"/>
          </w:tcPr>
          <w:p w14:paraId="60612DB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R$ 579.024,95</w:t>
            </w:r>
          </w:p>
        </w:tc>
      </w:tr>
      <w:tr w:rsidR="004528B6" w14:paraId="699A162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B93EFE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FFFFF"/>
          </w:tcPr>
          <w:p w14:paraId="1567EC2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07/02/2024</w:t>
            </w:r>
          </w:p>
        </w:tc>
        <w:tc>
          <w:tcPr>
            <w:tcW w:w="2160" w:type="dxa"/>
            <w:shd w:val="clear" w:color="auto" w:fill="FFFFFF"/>
          </w:tcPr>
          <w:p w14:paraId="4EDB6F9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0200266</w:t>
            </w:r>
          </w:p>
        </w:tc>
        <w:tc>
          <w:tcPr>
            <w:tcW w:w="2160" w:type="dxa"/>
            <w:shd w:val="clear" w:color="auto" w:fill="FFFFFF"/>
          </w:tcPr>
          <w:p w14:paraId="535471A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R$ 199.971,96</w:t>
            </w:r>
          </w:p>
        </w:tc>
      </w:tr>
      <w:tr w:rsidR="004528B6" w14:paraId="042C00F6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75085E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2F2F2"/>
          </w:tcPr>
          <w:p w14:paraId="472D971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04/03/2024</w:t>
            </w:r>
          </w:p>
        </w:tc>
        <w:tc>
          <w:tcPr>
            <w:tcW w:w="2160" w:type="dxa"/>
            <w:shd w:val="clear" w:color="auto" w:fill="F2F2F2"/>
          </w:tcPr>
          <w:p w14:paraId="3B09C1E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0200293</w:t>
            </w:r>
          </w:p>
        </w:tc>
        <w:tc>
          <w:tcPr>
            <w:tcW w:w="2160" w:type="dxa"/>
            <w:shd w:val="clear" w:color="auto" w:fill="F2F2F2"/>
          </w:tcPr>
          <w:p w14:paraId="006029B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R$ 120.000,00</w:t>
            </w:r>
          </w:p>
        </w:tc>
      </w:tr>
      <w:tr w:rsidR="004528B6" w14:paraId="3DCE03C9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72D7D71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FFFFF"/>
          </w:tcPr>
          <w:p w14:paraId="1732100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22/03/2024</w:t>
            </w:r>
          </w:p>
        </w:tc>
        <w:tc>
          <w:tcPr>
            <w:tcW w:w="2160" w:type="dxa"/>
            <w:shd w:val="clear" w:color="auto" w:fill="FFFFFF"/>
          </w:tcPr>
          <w:p w14:paraId="769CF9F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0200296</w:t>
            </w:r>
          </w:p>
        </w:tc>
        <w:tc>
          <w:tcPr>
            <w:tcW w:w="2160" w:type="dxa"/>
            <w:shd w:val="clear" w:color="auto" w:fill="FFFFFF"/>
          </w:tcPr>
          <w:p w14:paraId="7F2EB47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R$ 107.853,21</w:t>
            </w:r>
          </w:p>
        </w:tc>
      </w:tr>
      <w:tr w:rsidR="004528B6" w14:paraId="48845B20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237405A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2F2F2"/>
          </w:tcPr>
          <w:p w14:paraId="350A4E2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08/05/2024</w:t>
            </w:r>
          </w:p>
        </w:tc>
        <w:tc>
          <w:tcPr>
            <w:tcW w:w="2160" w:type="dxa"/>
            <w:shd w:val="clear" w:color="auto" w:fill="F2F2F2"/>
          </w:tcPr>
          <w:p w14:paraId="67662B7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02002179</w:t>
            </w:r>
          </w:p>
        </w:tc>
        <w:tc>
          <w:tcPr>
            <w:tcW w:w="2160" w:type="dxa"/>
            <w:shd w:val="clear" w:color="auto" w:fill="F2F2F2"/>
          </w:tcPr>
          <w:p w14:paraId="559ECF5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R$ 96.519,18</w:t>
            </w:r>
          </w:p>
        </w:tc>
      </w:tr>
      <w:tr w:rsidR="004528B6" w14:paraId="69E4127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8A8A86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FFFFF"/>
          </w:tcPr>
          <w:p w14:paraId="19513FB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29/05/2024</w:t>
            </w:r>
          </w:p>
        </w:tc>
        <w:tc>
          <w:tcPr>
            <w:tcW w:w="2160" w:type="dxa"/>
            <w:shd w:val="clear" w:color="auto" w:fill="FFFFFF"/>
          </w:tcPr>
          <w:p w14:paraId="5D0680E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02002258</w:t>
            </w:r>
          </w:p>
        </w:tc>
        <w:tc>
          <w:tcPr>
            <w:tcW w:w="2160" w:type="dxa"/>
            <w:shd w:val="clear" w:color="auto" w:fill="FFFFFF"/>
          </w:tcPr>
          <w:p w14:paraId="5D8C494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R$ 95.988,28</w:t>
            </w:r>
          </w:p>
        </w:tc>
      </w:tr>
      <w:tr w:rsidR="004528B6" w14:paraId="6FC6823D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DA4573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54B37F0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28/12/2023</w:t>
            </w:r>
          </w:p>
        </w:tc>
        <w:tc>
          <w:tcPr>
            <w:tcW w:w="2160" w:type="dxa"/>
            <w:shd w:val="clear" w:color="auto" w:fill="F2F2F2"/>
          </w:tcPr>
          <w:p w14:paraId="051BF38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04004545</w:t>
            </w:r>
          </w:p>
        </w:tc>
        <w:tc>
          <w:tcPr>
            <w:tcW w:w="2160" w:type="dxa"/>
            <w:shd w:val="clear" w:color="auto" w:fill="F2F2F2"/>
          </w:tcPr>
          <w:p w14:paraId="1C5B25D1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R$ 289.573,59</w:t>
            </w:r>
          </w:p>
        </w:tc>
      </w:tr>
      <w:tr w:rsidR="004528B6" w14:paraId="672A819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D7F4AA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lastRenderedPageBreak/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075FE97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07/02/2024</w:t>
            </w:r>
          </w:p>
        </w:tc>
        <w:tc>
          <w:tcPr>
            <w:tcW w:w="2160" w:type="dxa"/>
            <w:shd w:val="clear" w:color="auto" w:fill="FFFFFF"/>
          </w:tcPr>
          <w:p w14:paraId="058C83A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0400444</w:t>
            </w:r>
          </w:p>
        </w:tc>
        <w:tc>
          <w:tcPr>
            <w:tcW w:w="2160" w:type="dxa"/>
            <w:shd w:val="clear" w:color="auto" w:fill="FFFFFF"/>
          </w:tcPr>
          <w:p w14:paraId="7AA3561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R$ 100.090,89</w:t>
            </w:r>
          </w:p>
        </w:tc>
      </w:tr>
      <w:tr w:rsidR="004528B6" w14:paraId="37468F0E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4B9E0B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49EE66B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06/03/2024</w:t>
            </w:r>
          </w:p>
        </w:tc>
        <w:tc>
          <w:tcPr>
            <w:tcW w:w="2160" w:type="dxa"/>
            <w:shd w:val="clear" w:color="auto" w:fill="F2F2F2"/>
          </w:tcPr>
          <w:p w14:paraId="59E6F74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0400483</w:t>
            </w:r>
          </w:p>
        </w:tc>
        <w:tc>
          <w:tcPr>
            <w:tcW w:w="2160" w:type="dxa"/>
            <w:shd w:val="clear" w:color="auto" w:fill="F2F2F2"/>
          </w:tcPr>
          <w:p w14:paraId="0CA8801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R$ 59.006,06</w:t>
            </w:r>
          </w:p>
        </w:tc>
      </w:tr>
      <w:tr w:rsidR="004528B6" w14:paraId="3DE273A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8EAD55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5408435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06/03/2024</w:t>
            </w:r>
          </w:p>
        </w:tc>
        <w:tc>
          <w:tcPr>
            <w:tcW w:w="2160" w:type="dxa"/>
            <w:shd w:val="clear" w:color="auto" w:fill="FFFFFF"/>
          </w:tcPr>
          <w:p w14:paraId="5C0CA31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0400484</w:t>
            </w:r>
          </w:p>
        </w:tc>
        <w:tc>
          <w:tcPr>
            <w:tcW w:w="2160" w:type="dxa"/>
            <w:shd w:val="clear" w:color="auto" w:fill="FFFFFF"/>
          </w:tcPr>
          <w:p w14:paraId="6BDAA46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R$ 2.975,10</w:t>
            </w:r>
          </w:p>
        </w:tc>
      </w:tr>
      <w:tr w:rsidR="004528B6" w14:paraId="51C67B12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37B1B3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14D0EA0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27/03/2024</w:t>
            </w:r>
          </w:p>
        </w:tc>
        <w:tc>
          <w:tcPr>
            <w:tcW w:w="2160" w:type="dxa"/>
            <w:shd w:val="clear" w:color="auto" w:fill="F2F2F2"/>
          </w:tcPr>
          <w:p w14:paraId="2DADB8A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04004131</w:t>
            </w:r>
          </w:p>
        </w:tc>
        <w:tc>
          <w:tcPr>
            <w:tcW w:w="2160" w:type="dxa"/>
            <w:shd w:val="clear" w:color="auto" w:fill="F2F2F2"/>
          </w:tcPr>
          <w:p w14:paraId="7C90958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R$ 50.178,94</w:t>
            </w:r>
          </w:p>
        </w:tc>
      </w:tr>
      <w:tr w:rsidR="004528B6" w14:paraId="5263EC8D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66C3F9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41CFC2AB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01/04/2024</w:t>
            </w:r>
          </w:p>
        </w:tc>
        <w:tc>
          <w:tcPr>
            <w:tcW w:w="2160" w:type="dxa"/>
            <w:shd w:val="clear" w:color="auto" w:fill="FFFFFF"/>
          </w:tcPr>
          <w:p w14:paraId="5A6BF2E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04004135</w:t>
            </w:r>
          </w:p>
        </w:tc>
        <w:tc>
          <w:tcPr>
            <w:tcW w:w="2160" w:type="dxa"/>
            <w:shd w:val="clear" w:color="auto" w:fill="FFFFFF"/>
          </w:tcPr>
          <w:p w14:paraId="7A52B7D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R$ 2.530,03</w:t>
            </w:r>
          </w:p>
        </w:tc>
      </w:tr>
      <w:tr w:rsidR="004528B6" w14:paraId="61D97D08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E76CCA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0E958D3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13/05/2024</w:t>
            </w:r>
          </w:p>
        </w:tc>
        <w:tc>
          <w:tcPr>
            <w:tcW w:w="2160" w:type="dxa"/>
            <w:shd w:val="clear" w:color="auto" w:fill="F2F2F2"/>
          </w:tcPr>
          <w:p w14:paraId="1A5838F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04004213</w:t>
            </w:r>
          </w:p>
        </w:tc>
        <w:tc>
          <w:tcPr>
            <w:tcW w:w="2160" w:type="dxa"/>
            <w:shd w:val="clear" w:color="auto" w:fill="F2F2F2"/>
          </w:tcPr>
          <w:p w14:paraId="458D894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R$ 45.797,93</w:t>
            </w:r>
          </w:p>
        </w:tc>
      </w:tr>
      <w:tr w:rsidR="004528B6" w14:paraId="4A03AA4C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F9E73D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2CD0154B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13/05/2024</w:t>
            </w:r>
          </w:p>
        </w:tc>
        <w:tc>
          <w:tcPr>
            <w:tcW w:w="2160" w:type="dxa"/>
            <w:shd w:val="clear" w:color="auto" w:fill="FFFFFF"/>
          </w:tcPr>
          <w:p w14:paraId="45CDABA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04004214</w:t>
            </w:r>
          </w:p>
        </w:tc>
        <w:tc>
          <w:tcPr>
            <w:tcW w:w="2160" w:type="dxa"/>
            <w:shd w:val="clear" w:color="auto" w:fill="FFFFFF"/>
          </w:tcPr>
          <w:p w14:paraId="7E3ECB21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R$ 2.309,14</w:t>
            </w:r>
          </w:p>
        </w:tc>
      </w:tr>
      <w:tr w:rsidR="004528B6" w14:paraId="7B15C757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9A9027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33CFAB4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28/05/2024</w:t>
            </w:r>
          </w:p>
        </w:tc>
        <w:tc>
          <w:tcPr>
            <w:tcW w:w="2160" w:type="dxa"/>
            <w:shd w:val="clear" w:color="auto" w:fill="F2F2F2"/>
          </w:tcPr>
          <w:p w14:paraId="40EA90CB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04004258</w:t>
            </w:r>
          </w:p>
        </w:tc>
        <w:tc>
          <w:tcPr>
            <w:tcW w:w="2160" w:type="dxa"/>
            <w:shd w:val="clear" w:color="auto" w:fill="F2F2F2"/>
          </w:tcPr>
          <w:p w14:paraId="01C198F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R$ 47.203,66</w:t>
            </w:r>
          </w:p>
        </w:tc>
      </w:tr>
      <w:tr w:rsidR="004528B6" w14:paraId="7AA8E04C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D8D5AB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02DE87B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28/05/2024</w:t>
            </w:r>
          </w:p>
        </w:tc>
        <w:tc>
          <w:tcPr>
            <w:tcW w:w="2160" w:type="dxa"/>
            <w:shd w:val="clear" w:color="auto" w:fill="FFFFFF"/>
          </w:tcPr>
          <w:p w14:paraId="2E09FBE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04004260</w:t>
            </w:r>
          </w:p>
        </w:tc>
        <w:tc>
          <w:tcPr>
            <w:tcW w:w="2160" w:type="dxa"/>
            <w:shd w:val="clear" w:color="auto" w:fill="FFFFFF"/>
          </w:tcPr>
          <w:p w14:paraId="5012C1F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R$ 2.380,02</w:t>
            </w:r>
          </w:p>
        </w:tc>
      </w:tr>
      <w:tr w:rsidR="004528B6" w14:paraId="40DB7551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BB1B83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2BF4484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08/01/2024</w:t>
            </w:r>
          </w:p>
        </w:tc>
        <w:tc>
          <w:tcPr>
            <w:tcW w:w="2160" w:type="dxa"/>
            <w:shd w:val="clear" w:color="auto" w:fill="F2F2F2"/>
          </w:tcPr>
          <w:p w14:paraId="5585BE2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0500141</w:t>
            </w:r>
          </w:p>
        </w:tc>
        <w:tc>
          <w:tcPr>
            <w:tcW w:w="2160" w:type="dxa"/>
            <w:shd w:val="clear" w:color="auto" w:fill="F2F2F2"/>
          </w:tcPr>
          <w:p w14:paraId="06DBFF3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R$ 466.333,98</w:t>
            </w:r>
          </w:p>
        </w:tc>
      </w:tr>
      <w:tr w:rsidR="004528B6" w14:paraId="4009A38D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E307A1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64C7CF9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09/02/2024</w:t>
            </w:r>
          </w:p>
        </w:tc>
        <w:tc>
          <w:tcPr>
            <w:tcW w:w="2160" w:type="dxa"/>
            <w:shd w:val="clear" w:color="auto" w:fill="FFFFFF"/>
          </w:tcPr>
          <w:p w14:paraId="6074BA6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05001121</w:t>
            </w:r>
          </w:p>
        </w:tc>
        <w:tc>
          <w:tcPr>
            <w:tcW w:w="2160" w:type="dxa"/>
            <w:shd w:val="clear" w:color="auto" w:fill="FFFFFF"/>
          </w:tcPr>
          <w:p w14:paraId="791F479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R$ 153.334,74</w:t>
            </w:r>
          </w:p>
        </w:tc>
      </w:tr>
      <w:tr w:rsidR="004528B6" w14:paraId="493C8FB4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4CD4274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01F3741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09/02/2024</w:t>
            </w:r>
          </w:p>
        </w:tc>
        <w:tc>
          <w:tcPr>
            <w:tcW w:w="2160" w:type="dxa"/>
            <w:shd w:val="clear" w:color="auto" w:fill="F2F2F2"/>
          </w:tcPr>
          <w:p w14:paraId="73BA1B2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05001122</w:t>
            </w:r>
          </w:p>
        </w:tc>
        <w:tc>
          <w:tcPr>
            <w:tcW w:w="2160" w:type="dxa"/>
            <w:shd w:val="clear" w:color="auto" w:fill="F2F2F2"/>
          </w:tcPr>
          <w:p w14:paraId="45B198B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R$ 7.731,16</w:t>
            </w:r>
          </w:p>
        </w:tc>
      </w:tr>
      <w:tr w:rsidR="004528B6" w14:paraId="6189C149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361C37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48943BE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02/04/2024</w:t>
            </w:r>
          </w:p>
        </w:tc>
        <w:tc>
          <w:tcPr>
            <w:tcW w:w="2160" w:type="dxa"/>
            <w:shd w:val="clear" w:color="auto" w:fill="FFFFFF"/>
          </w:tcPr>
          <w:p w14:paraId="79CA723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05001275</w:t>
            </w:r>
          </w:p>
        </w:tc>
        <w:tc>
          <w:tcPr>
            <w:tcW w:w="2160" w:type="dxa"/>
            <w:shd w:val="clear" w:color="auto" w:fill="FFFFFF"/>
          </w:tcPr>
          <w:p w14:paraId="668D9B4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R$ 82.714,41</w:t>
            </w:r>
          </w:p>
        </w:tc>
      </w:tr>
      <w:tr w:rsidR="004528B6" w14:paraId="2E4046B1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CC901F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465CF82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02/04/2024</w:t>
            </w:r>
          </w:p>
        </w:tc>
        <w:tc>
          <w:tcPr>
            <w:tcW w:w="2160" w:type="dxa"/>
            <w:shd w:val="clear" w:color="auto" w:fill="F2F2F2"/>
          </w:tcPr>
          <w:p w14:paraId="77A9F75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05001276</w:t>
            </w:r>
          </w:p>
        </w:tc>
        <w:tc>
          <w:tcPr>
            <w:tcW w:w="2160" w:type="dxa"/>
            <w:shd w:val="clear" w:color="auto" w:fill="F2F2F2"/>
          </w:tcPr>
          <w:p w14:paraId="4E83B84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R$ 4.170,47</w:t>
            </w:r>
          </w:p>
        </w:tc>
      </w:tr>
      <w:tr w:rsidR="004528B6" w14:paraId="4AAC902F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2E4CD2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4E9FAE6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23/04/2024</w:t>
            </w:r>
          </w:p>
        </w:tc>
        <w:tc>
          <w:tcPr>
            <w:tcW w:w="2160" w:type="dxa"/>
            <w:shd w:val="clear" w:color="auto" w:fill="FFFFFF"/>
          </w:tcPr>
          <w:p w14:paraId="5EF39AA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05001338</w:t>
            </w:r>
          </w:p>
        </w:tc>
        <w:tc>
          <w:tcPr>
            <w:tcW w:w="2160" w:type="dxa"/>
            <w:shd w:val="clear" w:color="auto" w:fill="FFFFFF"/>
          </w:tcPr>
          <w:p w14:paraId="42802F8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R$ 90.886,53</w:t>
            </w:r>
          </w:p>
        </w:tc>
      </w:tr>
      <w:tr w:rsidR="004528B6" w14:paraId="15AEA700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92426C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5AEF7F1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23/04/2024</w:t>
            </w:r>
          </w:p>
        </w:tc>
        <w:tc>
          <w:tcPr>
            <w:tcW w:w="2160" w:type="dxa"/>
            <w:shd w:val="clear" w:color="auto" w:fill="F2F2F2"/>
          </w:tcPr>
          <w:p w14:paraId="30ECAD4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05001339</w:t>
            </w:r>
          </w:p>
        </w:tc>
        <w:tc>
          <w:tcPr>
            <w:tcW w:w="2160" w:type="dxa"/>
            <w:shd w:val="clear" w:color="auto" w:fill="F2F2F2"/>
          </w:tcPr>
          <w:p w14:paraId="02BFDDD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R$ 4.582,51</w:t>
            </w:r>
          </w:p>
        </w:tc>
      </w:tr>
      <w:tr w:rsidR="004528B6" w14:paraId="3F03535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849645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629A8CE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15/05/2024</w:t>
            </w:r>
          </w:p>
        </w:tc>
        <w:tc>
          <w:tcPr>
            <w:tcW w:w="2160" w:type="dxa"/>
            <w:shd w:val="clear" w:color="auto" w:fill="FFFFFF"/>
          </w:tcPr>
          <w:p w14:paraId="5E1C886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05001417</w:t>
            </w:r>
          </w:p>
        </w:tc>
        <w:tc>
          <w:tcPr>
            <w:tcW w:w="2160" w:type="dxa"/>
            <w:shd w:val="clear" w:color="auto" w:fill="FFFFFF"/>
          </w:tcPr>
          <w:p w14:paraId="07AAD03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R$ 76.948,85</w:t>
            </w:r>
          </w:p>
        </w:tc>
      </w:tr>
      <w:tr w:rsidR="004528B6" w14:paraId="3FB49B0B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DA0ACE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18172A7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15/05/2024</w:t>
            </w:r>
          </w:p>
        </w:tc>
        <w:tc>
          <w:tcPr>
            <w:tcW w:w="2160" w:type="dxa"/>
            <w:shd w:val="clear" w:color="auto" w:fill="F2F2F2"/>
          </w:tcPr>
          <w:p w14:paraId="4BC5B2F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05001418</w:t>
            </w:r>
          </w:p>
        </w:tc>
        <w:tc>
          <w:tcPr>
            <w:tcW w:w="2160" w:type="dxa"/>
            <w:shd w:val="clear" w:color="auto" w:fill="F2F2F2"/>
          </w:tcPr>
          <w:p w14:paraId="7A70428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R$ 1.171,81</w:t>
            </w:r>
          </w:p>
        </w:tc>
      </w:tr>
      <w:tr w:rsidR="004528B6" w14:paraId="1B957E3F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EACCDC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165F7B3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10/06/2024</w:t>
            </w:r>
          </w:p>
        </w:tc>
        <w:tc>
          <w:tcPr>
            <w:tcW w:w="2160" w:type="dxa"/>
            <w:shd w:val="clear" w:color="auto" w:fill="FFFFFF"/>
          </w:tcPr>
          <w:p w14:paraId="6807266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05001498</w:t>
            </w:r>
          </w:p>
        </w:tc>
        <w:tc>
          <w:tcPr>
            <w:tcW w:w="2160" w:type="dxa"/>
            <w:shd w:val="clear" w:color="auto" w:fill="FFFFFF"/>
          </w:tcPr>
          <w:p w14:paraId="755A12F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R$ 77.314,86</w:t>
            </w:r>
          </w:p>
        </w:tc>
      </w:tr>
      <w:tr w:rsidR="004528B6" w14:paraId="2D9C0BE2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118F08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44CF78D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10/06/2024</w:t>
            </w:r>
          </w:p>
        </w:tc>
        <w:tc>
          <w:tcPr>
            <w:tcW w:w="2160" w:type="dxa"/>
            <w:shd w:val="clear" w:color="auto" w:fill="F2F2F2"/>
          </w:tcPr>
          <w:p w14:paraId="665C23E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05001499</w:t>
            </w:r>
          </w:p>
        </w:tc>
        <w:tc>
          <w:tcPr>
            <w:tcW w:w="2160" w:type="dxa"/>
            <w:shd w:val="clear" w:color="auto" w:fill="F2F2F2"/>
          </w:tcPr>
          <w:p w14:paraId="77DB280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R$ 3.898,23</w:t>
            </w:r>
          </w:p>
        </w:tc>
      </w:tr>
      <w:tr w:rsidR="004528B6" w14:paraId="22375271" w14:textId="77777777">
        <w:trPr>
          <w:jc w:val="center"/>
        </w:trPr>
        <w:tc>
          <w:tcPr>
            <w:tcW w:w="2160" w:type="dxa"/>
            <w:shd w:val="clear" w:color="auto" w:fill="1A3D28"/>
          </w:tcPr>
          <w:p w14:paraId="5680A781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160" w:type="dxa"/>
            <w:shd w:val="clear" w:color="auto" w:fill="1A3D28"/>
          </w:tcPr>
          <w:p w14:paraId="20A6E7DE" w14:textId="77777777" w:rsidR="004528B6" w:rsidRDefault="004528B6">
            <w:pPr>
              <w:jc w:val="right"/>
            </w:pPr>
          </w:p>
        </w:tc>
        <w:tc>
          <w:tcPr>
            <w:tcW w:w="2160" w:type="dxa"/>
            <w:shd w:val="clear" w:color="auto" w:fill="1A3D28"/>
          </w:tcPr>
          <w:p w14:paraId="3E19E79F" w14:textId="77777777" w:rsidR="004528B6" w:rsidRDefault="004528B6">
            <w:pPr>
              <w:jc w:val="right"/>
            </w:pPr>
          </w:p>
        </w:tc>
        <w:tc>
          <w:tcPr>
            <w:tcW w:w="2160" w:type="dxa"/>
            <w:shd w:val="clear" w:color="auto" w:fill="1A3D28"/>
          </w:tcPr>
          <w:p w14:paraId="02D78C8B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t>R$ 2.770.490,49</w:t>
            </w:r>
          </w:p>
        </w:tc>
      </w:tr>
    </w:tbl>
    <w:p w14:paraId="3F627765" w14:textId="3A993489" w:rsidR="004528B6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 xml:space="preserve">3. Todos os pagamentos ocorreram entre 28/12/2023 e 10/06/2024, não havendo qualquer pagamento posterior registrado no SIAI. Dessa forma, a integralidade dos desembolsos </w:t>
      </w:r>
      <w:r w:rsidRPr="00CF384D">
        <w:rPr>
          <w:lang w:val="pt-BR"/>
        </w:rPr>
        <w:lastRenderedPageBreak/>
        <w:t>concentra-se no ciclo de atuação 2023/2024. O valor a restituir por Município corresponde, portanto, ao total pago deduzido do teto indenizatório:</w:t>
      </w:r>
    </w:p>
    <w:tbl>
      <w:tblPr>
        <w:tblW w:w="8640" w:type="dxa"/>
        <w:jc w:val="center"/>
        <w:tblBorders>
          <w:top w:val="single" w:sz="4" w:space="0" w:color="2E5B3C"/>
          <w:left w:val="single" w:sz="4" w:space="0" w:color="2E5B3C"/>
          <w:bottom w:val="single" w:sz="4" w:space="0" w:color="2E5B3C"/>
          <w:right w:val="single" w:sz="4" w:space="0" w:color="2E5B3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28B6" w14:paraId="52BDBDB3" w14:textId="77777777">
        <w:trPr>
          <w:jc w:val="center"/>
        </w:trPr>
        <w:tc>
          <w:tcPr>
            <w:tcW w:w="2160" w:type="dxa"/>
            <w:shd w:val="clear" w:color="auto" w:fill="2E5B3C"/>
          </w:tcPr>
          <w:p w14:paraId="3F8B2CF7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Município</w:t>
            </w:r>
          </w:p>
        </w:tc>
        <w:tc>
          <w:tcPr>
            <w:tcW w:w="2160" w:type="dxa"/>
            <w:shd w:val="clear" w:color="auto" w:fill="2E5B3C"/>
          </w:tcPr>
          <w:p w14:paraId="5948E050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pago (SIAI)</w:t>
            </w:r>
          </w:p>
        </w:tc>
        <w:tc>
          <w:tcPr>
            <w:tcW w:w="2160" w:type="dxa"/>
            <w:shd w:val="clear" w:color="auto" w:fill="2E5B3C"/>
          </w:tcPr>
          <w:p w14:paraId="5BD23C12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Teto indenizatório</w:t>
            </w:r>
          </w:p>
        </w:tc>
        <w:tc>
          <w:tcPr>
            <w:tcW w:w="2160" w:type="dxa"/>
            <w:shd w:val="clear" w:color="auto" w:fill="2E5B3C"/>
          </w:tcPr>
          <w:p w14:paraId="2B5764AB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a restituir</w:t>
            </w:r>
          </w:p>
        </w:tc>
      </w:tr>
      <w:tr w:rsidR="004528B6" w14:paraId="6EDC72EB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423641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2F2F2"/>
          </w:tcPr>
          <w:p w14:paraId="6CC41EB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R$ 1.199.357,58</w:t>
            </w:r>
          </w:p>
        </w:tc>
        <w:tc>
          <w:tcPr>
            <w:tcW w:w="2160" w:type="dxa"/>
            <w:shd w:val="clear" w:color="auto" w:fill="F2F2F2"/>
          </w:tcPr>
          <w:p w14:paraId="3ADC756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R$ 480.000,00</w:t>
            </w:r>
          </w:p>
        </w:tc>
        <w:tc>
          <w:tcPr>
            <w:tcW w:w="2160" w:type="dxa"/>
            <w:shd w:val="clear" w:color="auto" w:fill="F2F2F2"/>
          </w:tcPr>
          <w:p w14:paraId="3690DF8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R$ 719.357,58</w:t>
            </w:r>
          </w:p>
        </w:tc>
      </w:tr>
      <w:tr w:rsidR="004528B6" w14:paraId="5EE7E4C2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A318DA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7A13B88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R$ 969.087,55</w:t>
            </w:r>
          </w:p>
        </w:tc>
        <w:tc>
          <w:tcPr>
            <w:tcW w:w="2160" w:type="dxa"/>
            <w:shd w:val="clear" w:color="auto" w:fill="FFFFFF"/>
          </w:tcPr>
          <w:p w14:paraId="619BC93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R$ 320.000,00</w:t>
            </w:r>
          </w:p>
        </w:tc>
        <w:tc>
          <w:tcPr>
            <w:tcW w:w="2160" w:type="dxa"/>
            <w:shd w:val="clear" w:color="auto" w:fill="FFFFFF"/>
          </w:tcPr>
          <w:p w14:paraId="30844F6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R$ 649.087,55</w:t>
            </w:r>
          </w:p>
        </w:tc>
      </w:tr>
      <w:tr w:rsidR="004528B6" w14:paraId="228E2CF1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13FD05B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0828D96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R$ 602.045,36</w:t>
            </w:r>
          </w:p>
        </w:tc>
        <w:tc>
          <w:tcPr>
            <w:tcW w:w="2160" w:type="dxa"/>
            <w:shd w:val="clear" w:color="auto" w:fill="F2F2F2"/>
          </w:tcPr>
          <w:p w14:paraId="2229DE1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R$ 250.000,00</w:t>
            </w:r>
          </w:p>
        </w:tc>
        <w:tc>
          <w:tcPr>
            <w:tcW w:w="2160" w:type="dxa"/>
            <w:shd w:val="clear" w:color="auto" w:fill="F2F2F2"/>
          </w:tcPr>
          <w:p w14:paraId="3B395C1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R$ 352.045,36</w:t>
            </w:r>
          </w:p>
        </w:tc>
      </w:tr>
      <w:tr w:rsidR="004528B6" w14:paraId="77A8E55B" w14:textId="77777777">
        <w:trPr>
          <w:jc w:val="center"/>
        </w:trPr>
        <w:tc>
          <w:tcPr>
            <w:tcW w:w="2160" w:type="dxa"/>
            <w:shd w:val="clear" w:color="auto" w:fill="1A3D28"/>
          </w:tcPr>
          <w:p w14:paraId="435EE83A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160" w:type="dxa"/>
            <w:shd w:val="clear" w:color="auto" w:fill="1A3D28"/>
          </w:tcPr>
          <w:p w14:paraId="2AFFC845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t>R$ 2.770.490,49</w:t>
            </w:r>
          </w:p>
        </w:tc>
        <w:tc>
          <w:tcPr>
            <w:tcW w:w="2160" w:type="dxa"/>
            <w:shd w:val="clear" w:color="auto" w:fill="1A3D28"/>
          </w:tcPr>
          <w:p w14:paraId="31B2D8AF" w14:textId="77777777" w:rsidR="004528B6" w:rsidRDefault="004528B6">
            <w:pPr>
              <w:jc w:val="right"/>
            </w:pPr>
          </w:p>
        </w:tc>
        <w:tc>
          <w:tcPr>
            <w:tcW w:w="2160" w:type="dxa"/>
            <w:shd w:val="clear" w:color="auto" w:fill="1A3D28"/>
          </w:tcPr>
          <w:p w14:paraId="352F6E58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t>R$ 1.720.490,49</w:t>
            </w:r>
          </w:p>
        </w:tc>
      </w:tr>
    </w:tbl>
    <w:p w14:paraId="2573C786" w14:textId="75B14447" w:rsidR="004528B6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 xml:space="preserve">4. Os valores apurados </w:t>
      </w:r>
      <w:r w:rsidR="002E1981">
        <w:rPr>
          <w:lang w:val="pt-BR"/>
        </w:rPr>
        <w:t>se alinham</w:t>
      </w:r>
      <w:r w:rsidRPr="00CF384D">
        <w:rPr>
          <w:lang w:val="pt-BR"/>
        </w:rPr>
        <w:t xml:space="preserve"> </w:t>
      </w:r>
      <w:r w:rsidR="002E1981">
        <w:rPr>
          <w:lang w:val="pt-BR"/>
        </w:rPr>
        <w:t>a</w:t>
      </w:r>
      <w:r w:rsidRPr="00CF384D">
        <w:rPr>
          <w:lang w:val="pt-BR"/>
        </w:rPr>
        <w:t xml:space="preserve">os indicados no </w:t>
      </w:r>
      <w:r w:rsidR="00104F36">
        <w:rPr>
          <w:lang w:val="pt-BR"/>
        </w:rPr>
        <w:t>V</w:t>
      </w:r>
      <w:r w:rsidRPr="00CF384D">
        <w:rPr>
          <w:lang w:val="pt-BR"/>
        </w:rPr>
        <w:t>oto</w:t>
      </w:r>
      <w:r w:rsidR="00104F36">
        <w:rPr>
          <w:lang w:val="pt-BR"/>
        </w:rPr>
        <w:t xml:space="preserve"> (evento 219</w:t>
      </w:r>
      <w:r w:rsidR="00FC1737">
        <w:rPr>
          <w:lang w:val="pt-BR"/>
        </w:rPr>
        <w:t xml:space="preserve">, página 16, </w:t>
      </w:r>
      <w:r w:rsidR="00FC1737" w:rsidRPr="00CF384D">
        <w:rPr>
          <w:lang w:val="pt-BR"/>
        </w:rPr>
        <w:t>nota de rodapé nº 17</w:t>
      </w:r>
      <w:r w:rsidR="00104F36">
        <w:rPr>
          <w:lang w:val="pt-BR"/>
        </w:rPr>
        <w:t>)</w:t>
      </w:r>
      <w:r w:rsidRPr="00CF384D">
        <w:rPr>
          <w:lang w:val="pt-BR"/>
        </w:rPr>
        <w:t xml:space="preserve"> acolhido pelo Acórdão nº 197/2026 - TC, que registrava, com dados dos portais de transparência até 07/10/2024, desembolsos de R$ 1.199.335,27 (Cruzeta), R$ 809.753,80 (Lagoa Nova) e R$ 602.045,36 (Jucurutu). A presente apuração, por se basear na integralidade das remessas do SIAI, identificou pagamentos adicionais em Lagoa Nova não capturados naquela consulta.</w:t>
      </w:r>
    </w:p>
    <w:p w14:paraId="65BA3612" w14:textId="77777777" w:rsidR="004528B6" w:rsidRPr="00CF384D" w:rsidRDefault="00000000">
      <w:pPr>
        <w:spacing w:before="240" w:after="120"/>
        <w:rPr>
          <w:lang w:val="pt-BR"/>
        </w:rPr>
      </w:pPr>
      <w:r w:rsidRPr="00CF384D">
        <w:rPr>
          <w:b/>
          <w:color w:val="2E5B3C"/>
          <w:lang w:val="pt-BR"/>
        </w:rPr>
        <w:t>2. DA PETIÇÃO IMPETRADA EM 09/07/2026</w:t>
      </w:r>
    </w:p>
    <w:p w14:paraId="1648C4A3" w14:textId="484F4347" w:rsidR="00393C72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 xml:space="preserve">5. Registre-se que, em 09/07/2026, a </w:t>
      </w:r>
      <w:r w:rsidR="00393C72" w:rsidRPr="00CF384D">
        <w:rPr>
          <w:lang w:val="pt-BR"/>
        </w:rPr>
        <w:t>Fernanda de Paula Sociedade Individual de Advocacia (CNPJ nº 48.581.488/0001-14)</w:t>
      </w:r>
      <w:r w:rsidRPr="00CF384D">
        <w:rPr>
          <w:lang w:val="pt-BR"/>
        </w:rPr>
        <w:t xml:space="preserve"> protocolou pedido de reconsideração em face do Acórdão nº 197/2026 - TC (evento 229</w:t>
      </w:r>
      <w:r w:rsidR="009B756D">
        <w:rPr>
          <w:lang w:val="pt-BR"/>
        </w:rPr>
        <w:t xml:space="preserve">) </w:t>
      </w:r>
      <w:r w:rsidRPr="00CF384D">
        <w:rPr>
          <w:lang w:val="pt-BR"/>
        </w:rPr>
        <w:t>no qual declara como proveito efetivamente recebido pelos Municípios no ciclo 2023/2024 os montantes de R$ 6.039.006,81 (Cruzeta), R$ 4.842.538,65 (Lagoa Nova) e R$ 3.010.108,63 (Jucurutu). A incidência do percentual contratual de 20% sobre tais montantes resulta em R$ 1.207.801,36, R$ 968.507,73 e R$ 602.021,73, respectivamente, cifras que convergem, com divergência máxima de 0,7%, com os pagamentos apurados no SIAI (R$ 1.199.357,58, R$ 969.087,55 e R$ 602.045,36). A convergência entre os registros oficiais e os valores declarados pela própria recorrente corrobora a completude da apuração.</w:t>
      </w:r>
    </w:p>
    <w:p w14:paraId="6416E054" w14:textId="77777777" w:rsidR="004528B6" w:rsidRPr="00CF384D" w:rsidRDefault="00000000">
      <w:pPr>
        <w:spacing w:before="240" w:after="120"/>
        <w:rPr>
          <w:lang w:val="pt-BR"/>
        </w:rPr>
      </w:pPr>
      <w:r w:rsidRPr="00CF384D">
        <w:rPr>
          <w:b/>
          <w:color w:val="2E5B3C"/>
          <w:lang w:val="pt-BR"/>
        </w:rPr>
        <w:t>3. DA CONCLUSÃO</w:t>
      </w:r>
    </w:p>
    <w:p w14:paraId="5CA8D9DE" w14:textId="77777777" w:rsidR="004528B6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>6. Diante do exposto, concluída a apuração determinada no item II, alínea “d”, do Acórdão nº 197/2026 - TC, remetem-se os autos ao gabinete do Exmo. Conselheiro Relator, registrando-se que:</w:t>
      </w:r>
    </w:p>
    <w:p w14:paraId="54BB144E" w14:textId="5F29F777" w:rsidR="004528B6" w:rsidRPr="00CF384D" w:rsidRDefault="00000000">
      <w:pPr>
        <w:spacing w:before="240" w:after="240"/>
        <w:ind w:left="720" w:hanging="360"/>
        <w:jc w:val="both"/>
        <w:rPr>
          <w:lang w:val="pt-BR"/>
        </w:rPr>
      </w:pPr>
      <w:r w:rsidRPr="00CF384D">
        <w:rPr>
          <w:lang w:val="pt-BR"/>
        </w:rPr>
        <w:t xml:space="preserve">a) foram apurados como valores a restituir ao erário pela sociedade Fernanda de Paula Sociedade Individual de Advocacia: R$ 719.357,58 ao Município de Cruzeta, R$ </w:t>
      </w:r>
      <w:r w:rsidRPr="00CF384D">
        <w:rPr>
          <w:lang w:val="pt-BR"/>
        </w:rPr>
        <w:lastRenderedPageBreak/>
        <w:t>649.087,55 ao Município de Lagoa Nova e R$ 352.045,36 ao Município de Jucurutu, totalizando R$ 1.720.490,49;</w:t>
      </w:r>
      <w:r w:rsidR="00CF384D">
        <w:rPr>
          <w:lang w:val="pt-BR"/>
        </w:rPr>
        <w:t xml:space="preserve"> e</w:t>
      </w:r>
    </w:p>
    <w:p w14:paraId="423CDE5E" w14:textId="680777C7" w:rsidR="000E57C8" w:rsidRPr="0018606E" w:rsidRDefault="00000000" w:rsidP="00CF384D">
      <w:pPr>
        <w:spacing w:before="240" w:after="240"/>
        <w:ind w:left="720" w:hanging="360"/>
        <w:jc w:val="both"/>
        <w:rPr>
          <w:lang w:val="pt-BR"/>
        </w:rPr>
      </w:pPr>
      <w:r w:rsidRPr="00CF384D">
        <w:rPr>
          <w:lang w:val="pt-BR"/>
        </w:rPr>
        <w:t>b) foi realizado o cadastro provisório dos respectivos débitos de ressarcimento em favor dos erários municipais credores, bem como das obrigações determinadas no Acórdão nº 197/2026 - TC</w:t>
      </w:r>
      <w:r w:rsidR="00CF384D">
        <w:rPr>
          <w:lang w:val="pt-BR"/>
        </w:rPr>
        <w:t>.</w:t>
      </w:r>
    </w:p>
    <w:p w14:paraId="342BA4C0" w14:textId="77777777" w:rsidR="000E57C8" w:rsidRPr="0018606E" w:rsidRDefault="000E57C8">
      <w:pPr>
        <w:jc w:val="both"/>
        <w:rPr>
          <w:lang w:val="pt-BR"/>
        </w:rPr>
      </w:pPr>
    </w:p>
    <w:p w14:paraId="095C231C" w14:textId="77777777" w:rsidR="000E57C8" w:rsidRPr="0018606E" w:rsidRDefault="00000000">
      <w:pPr>
        <w:jc w:val="center"/>
        <w:rPr>
          <w:i/>
          <w:iCs/>
          <w:lang w:val="pt-BR"/>
        </w:rPr>
      </w:pPr>
      <w:r w:rsidRPr="0018606E">
        <w:rPr>
          <w:i/>
          <w:iCs/>
          <w:lang w:val="pt-BR"/>
        </w:rPr>
        <w:t>[assinado digitalmente]</w:t>
      </w:r>
    </w:p>
    <w:p w14:paraId="2EBB95FB" w14:textId="77777777" w:rsidR="000E57C8" w:rsidRPr="0018606E" w:rsidRDefault="00000000">
      <w:pPr>
        <w:jc w:val="center"/>
        <w:rPr>
          <w:lang w:val="pt-BR"/>
        </w:rPr>
      </w:pPr>
      <w:r w:rsidRPr="0018606E">
        <w:rPr>
          <w:lang w:val="pt-BR"/>
        </w:rPr>
        <w:t>Eduardo Pereira Lima</w:t>
      </w:r>
    </w:p>
    <w:p w14:paraId="6D75897C" w14:textId="77777777" w:rsidR="000E57C8" w:rsidRPr="00CF384D" w:rsidRDefault="00000000">
      <w:pPr>
        <w:jc w:val="center"/>
        <w:rPr>
          <w:lang w:val="pt-BR"/>
        </w:rPr>
      </w:pPr>
      <w:r w:rsidRPr="00CF384D">
        <w:rPr>
          <w:lang w:val="pt-BR"/>
        </w:rPr>
        <w:t>Coordenador de Controle de Decisões</w:t>
      </w:r>
    </w:p>
    <w:sectPr w:rsidR="000E57C8" w:rsidRPr="00CF384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E715D" w14:textId="77777777" w:rsidR="002E60D6" w:rsidRDefault="002E60D6">
      <w:pPr>
        <w:spacing w:after="0" w:line="240" w:lineRule="auto"/>
      </w:pPr>
      <w:r>
        <w:separator/>
      </w:r>
    </w:p>
  </w:endnote>
  <w:endnote w:type="continuationSeparator" w:id="0">
    <w:p w14:paraId="22B34347" w14:textId="77777777" w:rsidR="002E60D6" w:rsidRDefault="002E6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058A3" w14:textId="77777777" w:rsidR="002E60D6" w:rsidRDefault="002E60D6">
      <w:pPr>
        <w:spacing w:after="0" w:line="240" w:lineRule="auto"/>
      </w:pPr>
      <w:r>
        <w:separator/>
      </w:r>
    </w:p>
  </w:footnote>
  <w:footnote w:type="continuationSeparator" w:id="0">
    <w:p w14:paraId="7BCD05AE" w14:textId="77777777" w:rsidR="002E60D6" w:rsidRDefault="002E60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2704" w14:textId="77777777" w:rsidR="007C7631" w:rsidRPr="007D099A" w:rsidRDefault="00000000" w:rsidP="00072A4C">
    <w:pPr>
      <w:spacing w:after="0"/>
      <w:rPr>
        <w:rFonts w:eastAsia="Calibri"/>
        <w:b/>
        <w:bCs/>
        <w:color w:val="808080"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57728" behindDoc="0" locked="0" layoutInCell="1" allowOverlap="1" wp14:anchorId="2C09DB7C" wp14:editId="1135DEB8">
          <wp:simplePos x="0" y="0"/>
          <wp:positionH relativeFrom="column">
            <wp:posOffset>0</wp:posOffset>
          </wp:positionH>
          <wp:positionV relativeFrom="paragraph">
            <wp:posOffset>-120015</wp:posOffset>
          </wp:positionV>
          <wp:extent cx="3717925" cy="540385"/>
          <wp:effectExtent l="19050" t="0" r="0" b="0"/>
          <wp:wrapNone/>
          <wp:docPr id="2" name="Imagem 534816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34816037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 t="-2036" r="42950"/>
                  <a:stretch>
                    <a:fillRect/>
                  </a:stretch>
                </pic:blipFill>
                <pic:spPr bwMode="auto">
                  <a:xfrm>
                    <a:off x="0" y="0"/>
                    <a:ext cx="3717925" cy="5403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59A7ED2" w14:textId="77777777" w:rsidR="007C7631" w:rsidRDefault="007C7631" w:rsidP="00072A4C">
    <w:pPr>
      <w:rPr>
        <w:rFonts w:eastAsia="Calibri"/>
        <w:b/>
        <w:bCs/>
        <w:color w:val="808080"/>
        <w:szCs w:val="16"/>
      </w:rPr>
    </w:pPr>
  </w:p>
  <w:p w14:paraId="73002B3C" w14:textId="77777777" w:rsidR="007C7631" w:rsidRPr="00EE02D0" w:rsidRDefault="003E7DD4" w:rsidP="00EE02D0">
    <w:pPr>
      <w:tabs>
        <w:tab w:val="left" w:pos="426"/>
      </w:tabs>
      <w:rPr>
        <w:sz w:val="40"/>
        <w:lang w:val="pt-BR"/>
      </w:rPr>
    </w:pPr>
    <w:r>
      <w:rPr>
        <w:rFonts w:eastAsia="Calibri"/>
        <w:b/>
        <w:bCs/>
        <w:color w:val="808080"/>
        <w:szCs w:val="16"/>
        <w:lang w:val="pt-BR"/>
      </w:rPr>
      <w:t>Diretoria de Instrução Processual e Controle de Decisões</w:t>
    </w:r>
    <w:r w:rsidRPr="0018606E">
      <w:rPr>
        <w:rFonts w:eastAsia="Calibri"/>
        <w:b/>
        <w:bCs/>
        <w:color w:val="808080"/>
        <w:szCs w:val="16"/>
        <w:lang w:val="pt-BR"/>
      </w:rPr>
      <w:t xml:space="preserve"> – </w:t>
    </w:r>
    <w:r>
      <w:rPr>
        <w:rFonts w:eastAsia="Calibri"/>
        <w:b/>
        <w:bCs/>
        <w:color w:val="808080"/>
        <w:szCs w:val="16"/>
        <w:lang w:val="pt-BR"/>
      </w:rPr>
      <w:t>DIP</w:t>
    </w:r>
    <w:r>
      <w:rPr>
        <w:rFonts w:eastAsia="Calibri"/>
        <w:b/>
        <w:bCs/>
        <w:color w:val="808080"/>
        <w:szCs w:val="16"/>
        <w:lang w:val="pt-BR"/>
      </w:rPr>
      <w:br/>
    </w:r>
    <w:r w:rsidRPr="0018606E">
      <w:rPr>
        <w:rFonts w:eastAsia="Calibri"/>
        <w:b/>
        <w:bCs/>
        <w:color w:val="808080"/>
        <w:szCs w:val="16"/>
        <w:lang w:val="pt-BR"/>
      </w:rPr>
      <w:t>Coordenadoria de Controle de Decisões – CCD</w:t>
    </w:r>
    <w:r w:rsidR="00EE02D0">
      <w:rPr>
        <w:rFonts w:eastAsia="Calibri"/>
        <w:b/>
        <w:bCs/>
        <w:color w:val="808080"/>
        <w:szCs w:val="16"/>
        <w:lang w:val="pt-BR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76CA4"/>
    <w:multiLevelType w:val="hybridMultilevel"/>
    <w:tmpl w:val="2D80DB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407177">
    <w:abstractNumId w:val="8"/>
  </w:num>
  <w:num w:numId="2" w16cid:durableId="1821575034">
    <w:abstractNumId w:val="6"/>
  </w:num>
  <w:num w:numId="3" w16cid:durableId="1841240598">
    <w:abstractNumId w:val="5"/>
  </w:num>
  <w:num w:numId="4" w16cid:durableId="737365628">
    <w:abstractNumId w:val="4"/>
  </w:num>
  <w:num w:numId="5" w16cid:durableId="1019433385">
    <w:abstractNumId w:val="7"/>
  </w:num>
  <w:num w:numId="6" w16cid:durableId="1100218742">
    <w:abstractNumId w:val="3"/>
  </w:num>
  <w:num w:numId="7" w16cid:durableId="1809321817">
    <w:abstractNumId w:val="2"/>
  </w:num>
  <w:num w:numId="8" w16cid:durableId="639657361">
    <w:abstractNumId w:val="1"/>
  </w:num>
  <w:num w:numId="9" w16cid:durableId="1773699057">
    <w:abstractNumId w:val="0"/>
  </w:num>
  <w:num w:numId="10" w16cid:durableId="1587615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12"/>
    <w:rsid w:val="00034616"/>
    <w:rsid w:val="0006063C"/>
    <w:rsid w:val="00075D9A"/>
    <w:rsid w:val="000D4454"/>
    <w:rsid w:val="000E57C8"/>
    <w:rsid w:val="00104F36"/>
    <w:rsid w:val="0015074B"/>
    <w:rsid w:val="0018606E"/>
    <w:rsid w:val="001B4C12"/>
    <w:rsid w:val="00290C47"/>
    <w:rsid w:val="0029639D"/>
    <w:rsid w:val="002E1981"/>
    <w:rsid w:val="002E60D6"/>
    <w:rsid w:val="00326F90"/>
    <w:rsid w:val="0033280B"/>
    <w:rsid w:val="00393C72"/>
    <w:rsid w:val="003E7DD4"/>
    <w:rsid w:val="004528B6"/>
    <w:rsid w:val="005B12BF"/>
    <w:rsid w:val="0065449D"/>
    <w:rsid w:val="00656FD1"/>
    <w:rsid w:val="006941EC"/>
    <w:rsid w:val="007C7631"/>
    <w:rsid w:val="00981721"/>
    <w:rsid w:val="009B756D"/>
    <w:rsid w:val="00A74496"/>
    <w:rsid w:val="00AA1D8D"/>
    <w:rsid w:val="00B45DA6"/>
    <w:rsid w:val="00B47730"/>
    <w:rsid w:val="00CB0664"/>
    <w:rsid w:val="00CF384D"/>
    <w:rsid w:val="00E458BB"/>
    <w:rsid w:val="00EE02D0"/>
    <w:rsid w:val="00FC1737"/>
    <w:rsid w:val="00FC693F"/>
    <w:rsid w:val="00FC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77FDFB"/>
  <w14:defaultImageDpi w14:val="300"/>
  <w15:docId w15:val="{6E65AF25-7DE5-4C8B-8640-1BE618DF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736</Words>
  <Characters>4345</Characters>
  <Application>Microsoft Office Word</Application>
  <DocSecurity>0</DocSecurity>
  <Lines>167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Pereira Lima</cp:lastModifiedBy>
  <cp:revision>20</cp:revision>
  <cp:lastPrinted>2026-07-10T14:46:00Z</cp:lastPrinted>
  <dcterms:created xsi:type="dcterms:W3CDTF">2013-12-23T23:15:00Z</dcterms:created>
  <dcterms:modified xsi:type="dcterms:W3CDTF">2026-07-10T14:47:00Z</dcterms:modified>
  <cp:category/>
</cp:coreProperties>
</file>