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327" w14:textId="51AE7C52" w:rsidR="0043252F" w:rsidRPr="00BC7BC7" w:rsidRDefault="0043252F" w:rsidP="0043252F">
      <w:pPr>
        <w:spacing w:line="360" w:lineRule="auto"/>
        <w:rPr>
          <w:b/>
          <w:szCs w:val="20"/>
        </w:rPr>
      </w:pPr>
      <w:r w:rsidRPr="00BC7BC7">
        <w:rPr>
          <w:b/>
          <w:szCs w:val="20"/>
        </w:rPr>
        <w:t xml:space="preserve">Processo nº </w:t>
      </w:r>
      <w:r w:rsidR="00A93126">
        <w:rPr>
          <w:b/>
          <w:szCs w:val="20"/>
        </w:rPr>
        <w:t>000098_2022</w:t>
      </w:r>
      <w:r w:rsidR="00196537">
        <w:rPr>
          <w:b/>
          <w:szCs w:val="20"/>
        </w:rPr>
      </w:r>
      <w:r>
        <w:rPr>
          <w:b/>
          <w:szCs w:val="20"/>
        </w:rPr>
      </w:r>
      <w:r w:rsidRPr="00BC7BC7">
        <w:rPr>
          <w:b/>
          <w:szCs w:val="20"/>
        </w:rPr>
      </w:r>
      <w:r w:rsidR="00A93126">
        <w:rPr>
          <w:b/>
          <w:szCs w:val="20"/>
        </w:rPr>
      </w:r>
      <w:r w:rsidR="00196537">
        <w:rPr>
          <w:b/>
          <w:szCs w:val="20"/>
        </w:rPr>
      </w:r>
      <w:r w:rsidRPr="00BC7BC7">
        <w:rPr>
          <w:b/>
          <w:szCs w:val="20"/>
        </w:rPr>
        <w:t>-TC</w:t>
      </w:r>
    </w:p>
    <w:p w14:paraId="3033AFDF" w14:textId="4D46C68C" w:rsidR="0043252F" w:rsidRDefault="0043252F" w:rsidP="00721FF8">
      <w:pPr>
        <w:spacing w:line="360" w:lineRule="auto"/>
        <w:ind w:left="1134" w:hanging="1134"/>
        <w:jc w:val="both"/>
        <w:rPr>
          <w:b/>
          <w:szCs w:val="20"/>
        </w:rPr>
      </w:pPr>
      <w:r>
        <w:rPr>
          <w:b/>
          <w:szCs w:val="20"/>
        </w:rPr>
        <w:t>Relator: Conselheir</w:t>
      </w:r>
      <w:r w:rsidR="007D73CC">
        <w:rPr>
          <w:b/>
          <w:szCs w:val="20"/>
        </w:rPr>
        <w:t>o</w:t>
      </w:r>
      <w:r w:rsidR="00C93953">
        <w:rPr>
          <w:b/>
          <w:szCs w:val="20"/>
        </w:rPr>
        <w:t xml:space="preserve"> </w:t>
      </w:r>
      <w:r w:rsidR="00196537">
        <w:rPr>
          <w:b/>
          <w:szCs w:val="20"/>
        </w:rPr>
        <w:t>ANTONIO ED SOUZA SANTANA</w:t>
      </w:r>
    </w:p>
    <w:p w14:paraId="6B3D5378" w14:textId="77777777" w:rsidR="00A257F2" w:rsidRDefault="00A257F2" w:rsidP="0043252F">
      <w:pPr>
        <w:spacing w:line="360" w:lineRule="auto"/>
        <w:ind w:left="851" w:hanging="851"/>
        <w:rPr>
          <w:sz w:val="28"/>
        </w:rPr>
      </w:pPr>
    </w:p>
    <w:p w14:paraId="2AB80952" w14:textId="77777777" w:rsidR="0043252F" w:rsidRPr="00BC7BC7" w:rsidRDefault="0043252F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4ECAB817" w14:textId="77777777" w:rsidR="00A257F2" w:rsidRDefault="00A257F2" w:rsidP="0043252F">
      <w:pPr>
        <w:spacing w:line="360" w:lineRule="auto"/>
        <w:ind w:left="851" w:hanging="851"/>
        <w:rPr>
          <w:sz w:val="28"/>
        </w:rPr>
      </w:pPr>
    </w:p>
    <w:p w14:paraId="7DCE5482" w14:textId="33273A6A" w:rsidR="0069500A" w:rsidRDefault="008736F5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Tendo presente o que consta dos autos deste processo</w:t>
      </w:r>
      <w:r w:rsidR="0067285F">
        <w:rPr>
          <w:szCs w:val="20"/>
        </w:rPr>
        <w:t xml:space="preserve"> </w:t>
      </w:r>
      <w:r w:rsidR="00884267">
        <w:rPr>
          <w:szCs w:val="20"/>
        </w:rPr>
        <w:t xml:space="preserve">- </w:t>
      </w:r>
      <w:r w:rsidR="00BB125D">
        <w:rPr>
          <w:szCs w:val="20"/>
        </w:rPr>
        <w:t xml:space="preserve">e considerando, especialmente, </w:t>
      </w:r>
      <w:r w:rsidR="0069500A">
        <w:rPr>
          <w:szCs w:val="20"/>
        </w:rPr>
        <w:t xml:space="preserve">a determinação do Relator (Evento nº </w:t>
      </w:r>
      <w:r w:rsidR="00F44788">
        <w:rPr>
          <w:szCs w:val="20"/>
        </w:rPr>
        <w:t>72</w:t>
      </w:r>
      <w:r w:rsidR="0069500A">
        <w:rPr>
          <w:szCs w:val="20"/>
        </w:rPr>
        <w:t>) de</w:t>
      </w:r>
      <w:r w:rsidR="002523F1">
        <w:rPr>
          <w:szCs w:val="20"/>
        </w:rPr>
      </w:r>
      <w:r w:rsidR="0069500A">
        <w:rPr>
          <w:szCs w:val="20"/>
        </w:rPr>
        <w:t xml:space="preserve"> </w:t>
      </w:r>
      <w:r w:rsidR="00131AF7">
        <w:rPr>
          <w:szCs w:val="20"/>
        </w:rPr>
      </w:r>
      <w:r w:rsidR="0069500A">
        <w:rPr>
          <w:szCs w:val="20"/>
        </w:rPr>
        <w:t>“</w:t>
      </w:r>
      <w:r w:rsidR="00131AF7">
        <w:rPr>
          <w:szCs w:val="20"/>
        </w:rPr>
        <w:t>sobrestamento dos processos alcançados pela referida decisão, até o desfecho judicial da demanda, com espeque no art. 36, inciso III da LC 464/2012 c.c art. 184, inciso III, do Regimento Interno</w:t>
      </w:r>
      <w:r w:rsidR="0069500A">
        <w:rPr>
          <w:szCs w:val="20"/>
        </w:rPr>
        <w:t xml:space="preserve">”, com o envio do feito a esta Diretoria de Instrução Processual e Controle de Decisões (DIP), “onde deverá permanecer até novo comando ou superveniência de alteração fática relevante” -, </w:t>
      </w:r>
      <w:r w:rsidR="00F865B0">
        <w:rPr>
          <w:szCs w:val="20"/>
        </w:rPr>
        <w:t>afigura-se de bom alvitre tecer as seguintes considerações.</w:t>
      </w:r>
    </w:p>
    <w:p w14:paraId="07F870A7" w14:textId="77777777" w:rsidR="00462036" w:rsidRDefault="00462036" w:rsidP="0043252F">
      <w:pPr>
        <w:spacing w:line="360" w:lineRule="auto"/>
        <w:ind w:firstLine="1701"/>
        <w:jc w:val="both"/>
        <w:rPr>
          <w:szCs w:val="20"/>
        </w:rPr>
      </w:pPr>
    </w:p>
    <w:p w14:paraId="257CA3C6" w14:textId="1CF0CA56" w:rsidR="008C5532" w:rsidRDefault="008C5532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1. </w:t>
      </w:r>
      <w:r w:rsidR="00DE5F98" w:rsidRPr="00640398">
        <w:rPr>
          <w:b/>
          <w:bCs/>
          <w:szCs w:val="20"/>
          <w:u w:val="single"/>
        </w:rPr>
        <w:t>Em 29/01/2026</w:t>
      </w:r>
      <w:r w:rsidR="00DE5F98">
        <w:rPr>
          <w:szCs w:val="20"/>
        </w:rPr>
        <w:t xml:space="preserve">, </w:t>
      </w:r>
      <w:r w:rsidR="00640398">
        <w:rPr>
          <w:szCs w:val="20"/>
        </w:rPr>
        <w:t>O Tribunal de Justiça do Estado do Rio Grande do Norte proferiu acórdão</w:t>
      </w:r>
      <w:r w:rsidR="00C0347F">
        <w:rPr>
          <w:szCs w:val="20"/>
        </w:rPr>
        <w:t xml:space="preserve">, nos autos do </w:t>
      </w:r>
      <w:r w:rsidR="00C0347F" w:rsidRPr="00E32C2A">
        <w:rPr>
          <w:b/>
          <w:bCs/>
          <w:szCs w:val="20"/>
          <w:u w:val="single"/>
        </w:rPr>
        <w:t>Mandado de Segurança Cível nº 0807247-93.2025.8.20.0000</w:t>
      </w:r>
      <w:r w:rsidR="00C0347F">
        <w:rPr>
          <w:szCs w:val="20"/>
        </w:rPr>
        <w:t>,</w:t>
      </w:r>
      <w:r w:rsidR="00640398">
        <w:rPr>
          <w:szCs w:val="20"/>
        </w:rPr>
        <w:t xml:space="preserve"> com a seguinte ementa:</w:t>
      </w:r>
    </w:p>
    <w:p w14:paraId="1B9B1D97" w14:textId="77777777" w:rsidR="00640398" w:rsidRDefault="00640398" w:rsidP="0043252F">
      <w:pPr>
        <w:spacing w:line="360" w:lineRule="auto"/>
        <w:ind w:firstLine="1701"/>
        <w:jc w:val="both"/>
        <w:rPr>
          <w:szCs w:val="20"/>
        </w:rPr>
      </w:pPr>
    </w:p>
    <w:p w14:paraId="4DD2A222" w14:textId="49480DBD" w:rsidR="00640398" w:rsidRDefault="00640398" w:rsidP="00640398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>“</w:t>
      </w:r>
      <w:r w:rsidRPr="00640398">
        <w:rPr>
          <w:szCs w:val="20"/>
        </w:rPr>
        <w:t xml:space="preserve">MANDADO DE SEGURANÇA. MULTAS APLICADAS PELO TRIBUNAL DE CONTAS. ALEGAÇÃO DE ILEGALIDADE E ABUSIVIDADE. NECESSIDADE DE PROVA PRÉ-CONSTITUÍDA DO DIREITO LÍQUIDO E CERTO. INEXISTÊNCIA DE DEMONSTRAÇÃO DE QUE AS PENALIDADES IMPUGNADAS FORAM APLICADAS EM PERÍODOS COBERTOS POR DECISÃO JUDICIAL. ATUAÇÃO DO TCE/RN FUNDADA EM COMPETÊNCIA CONSTITUCIONAL. </w:t>
      </w:r>
      <w:r w:rsidRPr="004F3EF0">
        <w:rPr>
          <w:b/>
          <w:bCs/>
          <w:szCs w:val="20"/>
          <w:u w:val="single"/>
        </w:rPr>
        <w:t>IMPOSSIBILIDADE DE DILAÇÃO PROBATÓRIA E DE REEXAME DO MÉRITO ADMINISTRATIVO NA VIA MANDAMENTAL. SEGURANÇA DENEGADA</w:t>
      </w:r>
      <w:r w:rsidRPr="00640398">
        <w:rPr>
          <w:szCs w:val="20"/>
        </w:rPr>
        <w:t>.</w:t>
      </w:r>
      <w:r>
        <w:rPr>
          <w:szCs w:val="20"/>
        </w:rPr>
        <w:t>”</w:t>
      </w:r>
      <w:r w:rsidR="004F3EF0">
        <w:rPr>
          <w:szCs w:val="20"/>
        </w:rPr>
        <w:t xml:space="preserve"> </w:t>
      </w:r>
      <w:r w:rsidR="004F3EF0">
        <w:rPr>
          <w:i/>
          <w:iCs/>
          <w:szCs w:val="20"/>
        </w:rPr>
        <w:t>(grifos acrescidos)</w:t>
      </w:r>
      <w:r w:rsidRPr="00640398">
        <w:rPr>
          <w:szCs w:val="20"/>
        </w:rPr>
        <w:t> </w:t>
      </w:r>
    </w:p>
    <w:p w14:paraId="7727BD14" w14:textId="77777777" w:rsidR="00640398" w:rsidRDefault="00640398" w:rsidP="0043252F">
      <w:pPr>
        <w:spacing w:line="360" w:lineRule="auto"/>
        <w:ind w:firstLine="1701"/>
        <w:jc w:val="both"/>
        <w:rPr>
          <w:szCs w:val="20"/>
        </w:rPr>
      </w:pPr>
    </w:p>
    <w:p w14:paraId="25C70746" w14:textId="77777777" w:rsidR="004F1ECB" w:rsidRDefault="00842F86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2. </w:t>
      </w:r>
      <w:r w:rsidR="00DE5F98" w:rsidRPr="00AE24E7">
        <w:rPr>
          <w:b/>
          <w:bCs/>
          <w:szCs w:val="20"/>
          <w:u w:val="single"/>
        </w:rPr>
        <w:t>Em 29/06/2026</w:t>
      </w:r>
      <w:r w:rsidR="00DE5F98">
        <w:rPr>
          <w:szCs w:val="20"/>
        </w:rPr>
        <w:t xml:space="preserve">, </w:t>
      </w:r>
      <w:r w:rsidR="004F1ECB">
        <w:rPr>
          <w:szCs w:val="20"/>
        </w:rPr>
        <w:t xml:space="preserve">essa mesma egrégia Corte de Justiça do Estado do </w:t>
      </w:r>
      <w:proofErr w:type="gramStart"/>
      <w:r w:rsidR="004F1ECB">
        <w:rPr>
          <w:szCs w:val="20"/>
        </w:rPr>
        <w:t>Rio  Grande</w:t>
      </w:r>
      <w:proofErr w:type="gramEnd"/>
      <w:r w:rsidR="004F1ECB">
        <w:rPr>
          <w:szCs w:val="20"/>
        </w:rPr>
        <w:t xml:space="preserve"> do Norte proferiu acórdão, </w:t>
      </w:r>
      <w:r w:rsidR="004F1ECB" w:rsidRPr="004F1ECB">
        <w:rPr>
          <w:b/>
          <w:bCs/>
          <w:szCs w:val="20"/>
          <w:u w:val="single"/>
        </w:rPr>
        <w:t>reconsiderando o entendimento anteriormente adotado</w:t>
      </w:r>
      <w:r w:rsidR="004F1ECB">
        <w:rPr>
          <w:szCs w:val="20"/>
        </w:rPr>
        <w:t>, com a seguinte ementa:</w:t>
      </w:r>
    </w:p>
    <w:p w14:paraId="37031B41" w14:textId="77777777" w:rsidR="004F1ECB" w:rsidRDefault="004F1ECB" w:rsidP="0043252F">
      <w:pPr>
        <w:spacing w:line="360" w:lineRule="auto"/>
        <w:ind w:firstLine="1701"/>
        <w:jc w:val="both"/>
        <w:rPr>
          <w:szCs w:val="20"/>
        </w:rPr>
      </w:pPr>
    </w:p>
    <w:p w14:paraId="735EB9F0" w14:textId="7F55A67E" w:rsidR="00842F86" w:rsidRDefault="004F1ECB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>“</w:t>
      </w:r>
      <w:r w:rsidRPr="004F1ECB">
        <w:rPr>
          <w:szCs w:val="20"/>
        </w:rPr>
        <w:t xml:space="preserve">EMBARGOS DE DECLARAÇÃO EM MANDADO DE SEGURANÇA. SANÇÕES APLICADAS PELO TRIBUNAL DE CONTAS. </w:t>
      </w:r>
      <w:r w:rsidRPr="004F1ECB">
        <w:rPr>
          <w:szCs w:val="20"/>
        </w:rPr>
        <w:lastRenderedPageBreak/>
        <w:t xml:space="preserve">DESCUMPRIMENTO DE DETERMINAÇÕES RELATIVAS A VANTAGENS REMUNERATÓRIAS. OMISSÃO CONFIGURADA. EXISTÊNCIA DE DECISÕES JUDICIAIS CONFLITANTES. </w:t>
      </w:r>
      <w:r w:rsidRPr="004F1ECB">
        <w:rPr>
          <w:b/>
          <w:bCs/>
          <w:szCs w:val="20"/>
          <w:u w:val="single"/>
        </w:rPr>
        <w:t>AUSÊNCIA DE DEMONSTRAÇÃO DE DOLO OU CULPA DO GESTOR. EFEITOS INFRINGENTES. SEGURANÇA CONCEDIDA</w:t>
      </w:r>
      <w:r w:rsidRPr="004F1ECB">
        <w:rPr>
          <w:szCs w:val="20"/>
        </w:rPr>
        <w:t>. </w:t>
      </w:r>
      <w:r>
        <w:rPr>
          <w:i/>
          <w:iCs/>
          <w:szCs w:val="20"/>
        </w:rPr>
        <w:t>(grifos não originais)</w:t>
      </w:r>
      <w:r>
        <w:rPr>
          <w:szCs w:val="20"/>
        </w:rPr>
        <w:t xml:space="preserve"> </w:t>
      </w:r>
    </w:p>
    <w:p w14:paraId="4768C4B4" w14:textId="77777777" w:rsidR="00D80CFF" w:rsidRDefault="00D80CFF" w:rsidP="004F1ECB">
      <w:pPr>
        <w:spacing w:line="360" w:lineRule="auto"/>
        <w:ind w:left="1701"/>
        <w:jc w:val="both"/>
        <w:rPr>
          <w:szCs w:val="20"/>
        </w:rPr>
      </w:pPr>
    </w:p>
    <w:p w14:paraId="018B87A8" w14:textId="5FB3EAC0" w:rsidR="001C4332" w:rsidRDefault="00D80CFF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 xml:space="preserve">3. </w:t>
      </w:r>
      <w:r w:rsidR="00B03D98">
        <w:rPr>
          <w:b/>
          <w:bCs/>
          <w:szCs w:val="20"/>
          <w:u w:val="single"/>
        </w:rPr>
        <w:t>Em 28/07/2026</w:t>
      </w:r>
      <w:r w:rsidR="00B03D98">
        <w:rPr>
          <w:szCs w:val="20"/>
        </w:rPr>
        <w:t xml:space="preserve">, </w:t>
      </w:r>
      <w:r w:rsidR="001C4332">
        <w:rPr>
          <w:szCs w:val="20"/>
        </w:rPr>
        <w:t xml:space="preserve">nos autos da </w:t>
      </w:r>
      <w:r w:rsidR="001C4332" w:rsidRPr="007464A1">
        <w:rPr>
          <w:b/>
          <w:bCs/>
          <w:szCs w:val="20"/>
          <w:u w:val="single"/>
        </w:rPr>
        <w:t>Suspensão de Segurança nº 5.749 e em resposta ao pedido ali formulado por este Tribunal de Contas</w:t>
      </w:r>
      <w:r w:rsidR="001C4332">
        <w:rPr>
          <w:szCs w:val="20"/>
        </w:rPr>
        <w:t xml:space="preserve">, o </w:t>
      </w:r>
      <w:r w:rsidR="001C4332" w:rsidRPr="001C4332">
        <w:rPr>
          <w:b/>
          <w:bCs/>
          <w:szCs w:val="20"/>
        </w:rPr>
        <w:t>ministro Alexandre de Moraes</w:t>
      </w:r>
      <w:r w:rsidR="001C4332">
        <w:rPr>
          <w:b/>
          <w:bCs/>
          <w:szCs w:val="20"/>
        </w:rPr>
        <w:t xml:space="preserve"> (do Supremo Tribunal Federal) </w:t>
      </w:r>
      <w:r w:rsidR="001C4332">
        <w:rPr>
          <w:szCs w:val="20"/>
        </w:rPr>
        <w:t xml:space="preserve">prolatou decisão </w:t>
      </w:r>
      <w:r w:rsidR="00576ED9">
        <w:rPr>
          <w:szCs w:val="20"/>
        </w:rPr>
        <w:t xml:space="preserve">(documento anexo) </w:t>
      </w:r>
      <w:r w:rsidR="001C4332">
        <w:rPr>
          <w:szCs w:val="20"/>
        </w:rPr>
        <w:t>nos seguintes termos:</w:t>
      </w:r>
    </w:p>
    <w:p w14:paraId="39D4967F" w14:textId="77777777" w:rsidR="00576ED9" w:rsidRDefault="00576ED9" w:rsidP="004F1ECB">
      <w:pPr>
        <w:spacing w:line="360" w:lineRule="auto"/>
        <w:ind w:left="1701"/>
        <w:jc w:val="both"/>
        <w:rPr>
          <w:szCs w:val="20"/>
        </w:rPr>
      </w:pPr>
    </w:p>
    <w:p w14:paraId="2399AA7E" w14:textId="1441C2A3" w:rsidR="008576E9" w:rsidRDefault="009257C6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>“</w:t>
      </w:r>
      <w:r w:rsidR="008576E9">
        <w:rPr>
          <w:szCs w:val="20"/>
        </w:rPr>
        <w:t>(...)</w:t>
      </w:r>
    </w:p>
    <w:p w14:paraId="5B161B17" w14:textId="07C1745C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Diante do exposto, </w:t>
      </w:r>
      <w:r w:rsidRPr="009257C6">
        <w:rPr>
          <w:b/>
          <w:bCs/>
          <w:szCs w:val="20"/>
          <w:u w:val="single"/>
        </w:rPr>
        <w:t>DEFIRO O PEDIDO E SUSPENDO OS EFEITOS do Acórdão do Tribunal de Justiça do Rio Grande do Norte, publicado em 29 de junho de 2026, nos autos do Mandado de Segurança nº 0807247- 93.2025.8.20.0000</w:t>
      </w:r>
      <w:r w:rsidRPr="009257C6">
        <w:rPr>
          <w:szCs w:val="20"/>
        </w:rPr>
        <w:t xml:space="preserve">. </w:t>
      </w:r>
    </w:p>
    <w:p w14:paraId="574176F2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Comunique-se COM URGÊNCIA o Tribunal de Justiça do Estado do Rio Grande do Norte e o Tribunal de Contas do Estado do Rio Grande do Norte. </w:t>
      </w:r>
    </w:p>
    <w:p w14:paraId="2956CFD1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Ciência à Procuradoria-Geral da República. </w:t>
      </w:r>
    </w:p>
    <w:p w14:paraId="05261BCB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Publique-se. </w:t>
      </w:r>
    </w:p>
    <w:p w14:paraId="329B64B8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Brasília, 28 de julho de 2026. </w:t>
      </w:r>
    </w:p>
    <w:p w14:paraId="06C13D33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Ministro ALEXANDRE DE MORAES </w:t>
      </w:r>
    </w:p>
    <w:p w14:paraId="6F7579CA" w14:textId="77777777" w:rsidR="009257C6" w:rsidRDefault="009257C6" w:rsidP="004F1ECB">
      <w:pPr>
        <w:spacing w:line="360" w:lineRule="auto"/>
        <w:ind w:left="1701"/>
        <w:jc w:val="both"/>
        <w:rPr>
          <w:szCs w:val="20"/>
        </w:rPr>
      </w:pPr>
      <w:r w:rsidRPr="009257C6">
        <w:rPr>
          <w:szCs w:val="20"/>
        </w:rPr>
        <w:t xml:space="preserve">Vice-Presidente no exercício da Presidência </w:t>
      </w:r>
    </w:p>
    <w:p w14:paraId="3865D9BA" w14:textId="77777777" w:rsidR="00655C1A" w:rsidRDefault="009257C6" w:rsidP="004F1ECB">
      <w:pPr>
        <w:spacing w:line="360" w:lineRule="auto"/>
        <w:ind w:left="1701"/>
        <w:jc w:val="both"/>
        <w:rPr>
          <w:i/>
          <w:iCs/>
          <w:szCs w:val="20"/>
        </w:rPr>
      </w:pPr>
      <w:r w:rsidRPr="009257C6">
        <w:rPr>
          <w:szCs w:val="20"/>
        </w:rPr>
        <w:t>Documento assinado digitalmente</w:t>
      </w:r>
      <w:r>
        <w:rPr>
          <w:szCs w:val="20"/>
        </w:rPr>
        <w:t xml:space="preserve">” </w:t>
      </w:r>
      <w:r>
        <w:rPr>
          <w:i/>
          <w:iCs/>
          <w:szCs w:val="20"/>
        </w:rPr>
        <w:t>(grifos inautênticos)</w:t>
      </w:r>
    </w:p>
    <w:p w14:paraId="65FCF322" w14:textId="77777777" w:rsidR="00655C1A" w:rsidRDefault="00655C1A" w:rsidP="004F1ECB">
      <w:pPr>
        <w:spacing w:line="360" w:lineRule="auto"/>
        <w:ind w:left="1701"/>
        <w:jc w:val="both"/>
        <w:rPr>
          <w:i/>
          <w:iCs/>
          <w:szCs w:val="20"/>
        </w:rPr>
      </w:pPr>
    </w:p>
    <w:p w14:paraId="05F249D6" w14:textId="2171E5B8" w:rsidR="00D80CFF" w:rsidRPr="00B9746E" w:rsidRDefault="00655C1A" w:rsidP="004F1ECB">
      <w:pPr>
        <w:spacing w:line="360" w:lineRule="auto"/>
        <w:ind w:left="1701"/>
        <w:jc w:val="both"/>
        <w:rPr>
          <w:szCs w:val="20"/>
        </w:rPr>
      </w:pPr>
      <w:r>
        <w:rPr>
          <w:szCs w:val="20"/>
        </w:rPr>
        <w:t xml:space="preserve">4. </w:t>
      </w:r>
      <w:r w:rsidR="00B9746E">
        <w:rPr>
          <w:b/>
          <w:bCs/>
          <w:szCs w:val="20"/>
          <w:u w:val="single"/>
        </w:rPr>
        <w:t>Em 27/08/2026</w:t>
      </w:r>
      <w:r w:rsidR="00B9746E">
        <w:rPr>
          <w:szCs w:val="20"/>
        </w:rPr>
        <w:t xml:space="preserve">, essa </w:t>
      </w:r>
      <w:r w:rsidR="00B9746E" w:rsidRPr="002A3327">
        <w:rPr>
          <w:b/>
          <w:bCs/>
          <w:szCs w:val="20"/>
          <w:u w:val="single"/>
        </w:rPr>
        <w:t>decisão</w:t>
      </w:r>
      <w:r w:rsidR="00B9746E">
        <w:rPr>
          <w:szCs w:val="20"/>
        </w:rPr>
        <w:t xml:space="preserve"> do </w:t>
      </w:r>
      <w:r w:rsidR="00B9746E" w:rsidRPr="00B9746E">
        <w:rPr>
          <w:b/>
          <w:bCs/>
          <w:szCs w:val="20"/>
        </w:rPr>
        <w:t>ministro Alexandre de Moraes</w:t>
      </w:r>
      <w:r w:rsidR="00B9746E">
        <w:rPr>
          <w:szCs w:val="20"/>
        </w:rPr>
        <w:t xml:space="preserve"> </w:t>
      </w:r>
      <w:r w:rsidR="00B9746E" w:rsidRPr="002A3327">
        <w:rPr>
          <w:b/>
          <w:bCs/>
          <w:szCs w:val="20"/>
          <w:u w:val="single"/>
        </w:rPr>
        <w:t>transitou em julgado</w:t>
      </w:r>
      <w:r w:rsidR="00B9746E">
        <w:rPr>
          <w:szCs w:val="20"/>
        </w:rPr>
        <w:t>, consoante se vê na anexa certidão emitida pela Secretaria Judiciária do Supremo Tribunal Federal (STF).</w:t>
      </w:r>
    </w:p>
    <w:p w14:paraId="1D631B41" w14:textId="77777777" w:rsidR="00640F50" w:rsidRPr="00640F50" w:rsidRDefault="00640F50" w:rsidP="00006977">
      <w:pPr>
        <w:spacing w:line="360" w:lineRule="auto"/>
        <w:ind w:left="2835"/>
        <w:jc w:val="both"/>
        <w:rPr>
          <w:szCs w:val="20"/>
        </w:rPr>
      </w:pPr>
    </w:p>
    <w:p w14:paraId="4947B0D4" w14:textId="44C7BC4E" w:rsidR="00E21DD7" w:rsidRDefault="006C033A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Ante tais considerações</w:t>
      </w:r>
      <w:r w:rsidR="00F4387E">
        <w:rPr>
          <w:szCs w:val="20"/>
        </w:rPr>
        <w:t>,</w:t>
      </w:r>
      <w:r w:rsidR="000A32E1">
        <w:rPr>
          <w:szCs w:val="20"/>
        </w:rPr>
        <w:t xml:space="preserve"> </w:t>
      </w:r>
      <w:r>
        <w:rPr>
          <w:szCs w:val="20"/>
        </w:rPr>
        <w:t>este Corpo Técnico firma entendimento</w:t>
      </w:r>
      <w:r w:rsidR="00F4387E">
        <w:rPr>
          <w:szCs w:val="20"/>
        </w:rPr>
        <w:t xml:space="preserve"> no sentido </w:t>
      </w:r>
      <w:r w:rsidR="002E30A1">
        <w:rPr>
          <w:szCs w:val="20"/>
        </w:rPr>
        <w:t xml:space="preserve">da </w:t>
      </w:r>
      <w:r w:rsidR="002E30A1" w:rsidRPr="002E30A1">
        <w:rPr>
          <w:b/>
          <w:bCs/>
          <w:szCs w:val="20"/>
          <w:u w:val="single"/>
        </w:rPr>
        <w:t xml:space="preserve">continuidade </w:t>
      </w:r>
      <w:r w:rsidR="00F4387E">
        <w:rPr>
          <w:b/>
          <w:bCs/>
          <w:szCs w:val="20"/>
          <w:u w:val="single"/>
        </w:rPr>
        <w:t>da marcha processual no presente caso</w:t>
      </w:r>
      <w:r w:rsidR="009C041B">
        <w:rPr>
          <w:b/>
          <w:bCs/>
          <w:szCs w:val="20"/>
        </w:rPr>
        <w:t>,</w:t>
      </w:r>
      <w:r w:rsidR="00F4387E">
        <w:rPr>
          <w:szCs w:val="20"/>
        </w:rPr>
        <w:t xml:space="preserve"> </w:t>
      </w:r>
      <w:r w:rsidR="009C041B">
        <w:rPr>
          <w:szCs w:val="20"/>
        </w:rPr>
        <w:t>sugerindo</w:t>
      </w:r>
      <w:r w:rsidR="006923BB">
        <w:rPr>
          <w:szCs w:val="20"/>
        </w:rPr>
        <w:t xml:space="preserve"> o</w:t>
      </w:r>
      <w:r w:rsidR="00A239B4">
        <w:rPr>
          <w:szCs w:val="20"/>
        </w:rPr>
        <w:t xml:space="preserve"> envio destes autos ao gabinete </w:t>
      </w:r>
      <w:r w:rsidR="00A239B4">
        <w:rPr>
          <w:szCs w:val="20"/>
        </w:rPr>
        <w:lastRenderedPageBreak/>
        <w:t xml:space="preserve">do relator, eminente </w:t>
      </w:r>
      <w:r w:rsidR="00A239B4" w:rsidRPr="00A239B4">
        <w:rPr>
          <w:b/>
          <w:bCs/>
          <w:szCs w:val="20"/>
        </w:rPr>
        <w:t xml:space="preserve">Conselheiro </w:t>
      </w:r>
      <w:r w:rsidR="00F4387E">
        <w:rPr>
          <w:b/>
          <w:bCs/>
          <w:szCs w:val="20"/>
        </w:rPr>
        <w:t>Antônio Ed Souza Santana</w:t>
      </w:r>
      <w:r w:rsidR="00A239B4">
        <w:rPr>
          <w:szCs w:val="20"/>
        </w:rPr>
        <w:t>, para deliberação</w:t>
      </w:r>
      <w:r w:rsidR="00B7071E">
        <w:rPr>
          <w:szCs w:val="20"/>
        </w:rPr>
        <w:t xml:space="preserve">; </w:t>
      </w:r>
      <w:r w:rsidR="00DD5DEF">
        <w:rPr>
          <w:szCs w:val="20"/>
        </w:rPr>
        <w:t xml:space="preserve">e, </w:t>
      </w:r>
      <w:r w:rsidR="00B7071E">
        <w:rPr>
          <w:szCs w:val="20"/>
        </w:rPr>
        <w:t>subsequente</w:t>
      </w:r>
      <w:r w:rsidR="00DD5DEF">
        <w:rPr>
          <w:szCs w:val="20"/>
        </w:rPr>
        <w:t>mente, o</w:t>
      </w:r>
      <w:r w:rsidR="00B7071E">
        <w:rPr>
          <w:szCs w:val="20"/>
        </w:rPr>
        <w:t xml:space="preserve"> retorno a esta Diretoria de Instrução Processual e Controle de Decisões </w:t>
      </w:r>
      <w:r w:rsidR="00B12942">
        <w:rPr>
          <w:szCs w:val="20"/>
        </w:rPr>
        <w:t xml:space="preserve">(DIP) </w:t>
      </w:r>
      <w:r w:rsidR="00B7071E">
        <w:rPr>
          <w:szCs w:val="20"/>
        </w:rPr>
        <w:t>com vistas à adoção d</w:t>
      </w:r>
      <w:r w:rsidR="00564DDC">
        <w:rPr>
          <w:szCs w:val="20"/>
        </w:rPr>
        <w:t>a</w:t>
      </w:r>
      <w:r w:rsidR="00B7071E">
        <w:rPr>
          <w:szCs w:val="20"/>
        </w:rPr>
        <w:t xml:space="preserve">s ulteriores </w:t>
      </w:r>
      <w:r w:rsidR="00564DDC">
        <w:rPr>
          <w:szCs w:val="20"/>
        </w:rPr>
        <w:t>providências</w:t>
      </w:r>
      <w:r w:rsidR="00B7071E">
        <w:rPr>
          <w:szCs w:val="20"/>
        </w:rPr>
        <w:t xml:space="preserve"> na sua esfera de competência.</w:t>
      </w:r>
    </w:p>
    <w:p w14:paraId="0BB0FF3D" w14:textId="77777777" w:rsidR="00F4387E" w:rsidRDefault="00F4387E" w:rsidP="00195FC1">
      <w:pPr>
        <w:spacing w:line="360" w:lineRule="auto"/>
        <w:jc w:val="center"/>
        <w:rPr>
          <w:szCs w:val="20"/>
        </w:rPr>
      </w:pPr>
    </w:p>
    <w:p w14:paraId="6F7FDCF6" w14:textId="01F0BDE1" w:rsidR="00DA3EE2" w:rsidRDefault="006923BB" w:rsidP="00195FC1">
      <w:pPr>
        <w:spacing w:line="360" w:lineRule="auto"/>
        <w:jc w:val="center"/>
        <w:rPr>
          <w:szCs w:val="20"/>
        </w:rPr>
      </w:pPr>
      <w:r>
        <w:rPr>
          <w:szCs w:val="20"/>
        </w:rPr>
        <w:t>N</w:t>
      </w:r>
      <w:r w:rsidR="00195FC1">
        <w:rPr>
          <w:szCs w:val="20"/>
        </w:rPr>
        <w:t>atal, data da assinatura eletrônica d</w:t>
      </w:r>
      <w:r w:rsidR="00BD1D85">
        <w:rPr>
          <w:szCs w:val="20"/>
        </w:rPr>
        <w:t>este</w:t>
      </w:r>
      <w:r w:rsidR="00195FC1">
        <w:rPr>
          <w:szCs w:val="20"/>
        </w:rPr>
        <w:t xml:space="preserve"> documento.</w:t>
      </w:r>
    </w:p>
    <w:p w14:paraId="77C6087B" w14:textId="77777777" w:rsidR="009F5CFC" w:rsidRDefault="009F5CFC" w:rsidP="00DA3EE2">
      <w:pPr>
        <w:jc w:val="center"/>
        <w:rPr>
          <w:szCs w:val="20"/>
        </w:rPr>
      </w:pPr>
    </w:p>
    <w:p w14:paraId="5112269F" w14:textId="7AF3D883" w:rsidR="00A257F2" w:rsidRDefault="00DA3EE2" w:rsidP="00DA3EE2">
      <w:pPr>
        <w:jc w:val="center"/>
        <w:rPr>
          <w:szCs w:val="20"/>
        </w:rPr>
      </w:pPr>
      <w:r>
        <w:rPr>
          <w:szCs w:val="20"/>
        </w:rPr>
        <w:t>Luzenildo Morais da Silva</w:t>
      </w:r>
    </w:p>
    <w:p w14:paraId="40608EC8" w14:textId="77777777" w:rsidR="00DA3EE2" w:rsidRDefault="00DA3EE2" w:rsidP="00DA3EE2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53527382" w14:textId="77777777" w:rsidR="00DA3EE2" w:rsidRPr="00260E7A" w:rsidRDefault="00DA3EE2" w:rsidP="00DA3EE2">
      <w:pPr>
        <w:jc w:val="center"/>
        <w:rPr>
          <w:szCs w:val="20"/>
        </w:rPr>
      </w:pPr>
      <w:r>
        <w:rPr>
          <w:szCs w:val="20"/>
        </w:rPr>
        <w:t>Matrícula nº 9.536-2</w:t>
      </w:r>
    </w:p>
    <w:p w14:paraId="05014CFA" w14:textId="77777777" w:rsidR="00FE271E" w:rsidRDefault="00FE271E" w:rsidP="0043252F">
      <w:pPr>
        <w:jc w:val="center"/>
        <w:rPr>
          <w:szCs w:val="20"/>
        </w:rPr>
      </w:pPr>
    </w:p>
    <w:p w14:paraId="2227DEC5" w14:textId="77777777" w:rsidR="000447F8" w:rsidRDefault="000447F8" w:rsidP="0043252F">
      <w:pPr>
        <w:jc w:val="center"/>
        <w:rPr>
          <w:szCs w:val="20"/>
        </w:rPr>
      </w:pPr>
    </w:p>
    <w:p w14:paraId="01570C35" w14:textId="2AC6A800" w:rsidR="00006977" w:rsidRDefault="0043252F" w:rsidP="0043252F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5139FACE" w14:textId="77777777" w:rsidR="00462036" w:rsidRDefault="00BD1D85" w:rsidP="006053B8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4E723C85" w14:textId="40888A9A" w:rsidR="004F0B48" w:rsidRDefault="0043252F" w:rsidP="006053B8">
      <w:pPr>
        <w:jc w:val="center"/>
      </w:pPr>
      <w:r>
        <w:rPr>
          <w:szCs w:val="20"/>
        </w:rPr>
        <w:t>Coordenador de Controle de Decisões</w:t>
      </w:r>
    </w:p>
    <w:sectPr w:rsidR="004F0B48" w:rsidSect="00462036">
      <w:headerReference w:type="default" r:id="rId6"/>
      <w:footerReference w:type="default" r:id="rId7"/>
      <w:pgSz w:w="11906" w:h="16838" w:code="9"/>
      <w:pgMar w:top="567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CA06" w14:textId="77777777" w:rsidR="00E3358A" w:rsidRDefault="00E3358A" w:rsidP="00547A20">
      <w:r>
        <w:separator/>
      </w:r>
    </w:p>
  </w:endnote>
  <w:endnote w:type="continuationSeparator" w:id="0">
    <w:p w14:paraId="21994291" w14:textId="77777777" w:rsidR="00E3358A" w:rsidRDefault="00E3358A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832A" w14:textId="77777777" w:rsidR="00E3358A" w:rsidRDefault="00E3358A" w:rsidP="00547A20">
      <w:r>
        <w:separator/>
      </w:r>
    </w:p>
  </w:footnote>
  <w:footnote w:type="continuationSeparator" w:id="0">
    <w:p w14:paraId="38E5B66B" w14:textId="77777777" w:rsidR="00E3358A" w:rsidRDefault="00E3358A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391C"/>
    <w:rsid w:val="00005C74"/>
    <w:rsid w:val="00006977"/>
    <w:rsid w:val="000133FE"/>
    <w:rsid w:val="00014AE5"/>
    <w:rsid w:val="00040A0B"/>
    <w:rsid w:val="000447F8"/>
    <w:rsid w:val="0004668F"/>
    <w:rsid w:val="00047CAE"/>
    <w:rsid w:val="00055782"/>
    <w:rsid w:val="0005638E"/>
    <w:rsid w:val="0005754B"/>
    <w:rsid w:val="00057B9E"/>
    <w:rsid w:val="0006449E"/>
    <w:rsid w:val="00066242"/>
    <w:rsid w:val="00074D55"/>
    <w:rsid w:val="000825DB"/>
    <w:rsid w:val="00092468"/>
    <w:rsid w:val="000975D2"/>
    <w:rsid w:val="000A0AB7"/>
    <w:rsid w:val="000A32E1"/>
    <w:rsid w:val="000B28B7"/>
    <w:rsid w:val="000B39AA"/>
    <w:rsid w:val="000B4C34"/>
    <w:rsid w:val="000B6557"/>
    <w:rsid w:val="000B684D"/>
    <w:rsid w:val="000C0385"/>
    <w:rsid w:val="000C1E13"/>
    <w:rsid w:val="000C3366"/>
    <w:rsid w:val="000C36C3"/>
    <w:rsid w:val="000D3385"/>
    <w:rsid w:val="000D5CFA"/>
    <w:rsid w:val="000F4D73"/>
    <w:rsid w:val="0010050C"/>
    <w:rsid w:val="0010367A"/>
    <w:rsid w:val="00105001"/>
    <w:rsid w:val="00110361"/>
    <w:rsid w:val="00123F57"/>
    <w:rsid w:val="001277DF"/>
    <w:rsid w:val="00131AF7"/>
    <w:rsid w:val="001543AF"/>
    <w:rsid w:val="001714BA"/>
    <w:rsid w:val="00172879"/>
    <w:rsid w:val="001763F4"/>
    <w:rsid w:val="0017720F"/>
    <w:rsid w:val="001808FF"/>
    <w:rsid w:val="00182107"/>
    <w:rsid w:val="00182D06"/>
    <w:rsid w:val="00187235"/>
    <w:rsid w:val="00187F9E"/>
    <w:rsid w:val="00192E8B"/>
    <w:rsid w:val="00195FC1"/>
    <w:rsid w:val="00196537"/>
    <w:rsid w:val="00197AE2"/>
    <w:rsid w:val="001A01A2"/>
    <w:rsid w:val="001A25EF"/>
    <w:rsid w:val="001A2E7F"/>
    <w:rsid w:val="001A54E7"/>
    <w:rsid w:val="001B1AFB"/>
    <w:rsid w:val="001B5A97"/>
    <w:rsid w:val="001C2B57"/>
    <w:rsid w:val="001C4332"/>
    <w:rsid w:val="001C62A3"/>
    <w:rsid w:val="001C6D9B"/>
    <w:rsid w:val="001D476D"/>
    <w:rsid w:val="001E2E7E"/>
    <w:rsid w:val="001E4CFB"/>
    <w:rsid w:val="001F3A73"/>
    <w:rsid w:val="001F72CD"/>
    <w:rsid w:val="00203737"/>
    <w:rsid w:val="00205127"/>
    <w:rsid w:val="0020627E"/>
    <w:rsid w:val="00210C78"/>
    <w:rsid w:val="00213C4D"/>
    <w:rsid w:val="0021649A"/>
    <w:rsid w:val="0021706C"/>
    <w:rsid w:val="002178E4"/>
    <w:rsid w:val="0023397B"/>
    <w:rsid w:val="002349C2"/>
    <w:rsid w:val="00236D98"/>
    <w:rsid w:val="0024076D"/>
    <w:rsid w:val="002433B4"/>
    <w:rsid w:val="002464DA"/>
    <w:rsid w:val="0025000D"/>
    <w:rsid w:val="002523F1"/>
    <w:rsid w:val="002524CF"/>
    <w:rsid w:val="002531A7"/>
    <w:rsid w:val="002541E9"/>
    <w:rsid w:val="00265B3D"/>
    <w:rsid w:val="00266A1B"/>
    <w:rsid w:val="002713E7"/>
    <w:rsid w:val="00271619"/>
    <w:rsid w:val="002722AC"/>
    <w:rsid w:val="002825A8"/>
    <w:rsid w:val="002855B6"/>
    <w:rsid w:val="00291FE6"/>
    <w:rsid w:val="002A1139"/>
    <w:rsid w:val="002A2A8C"/>
    <w:rsid w:val="002A3327"/>
    <w:rsid w:val="002B265A"/>
    <w:rsid w:val="002C7597"/>
    <w:rsid w:val="002D17A7"/>
    <w:rsid w:val="002E30A1"/>
    <w:rsid w:val="002F15E6"/>
    <w:rsid w:val="002F2EEB"/>
    <w:rsid w:val="002F5BF3"/>
    <w:rsid w:val="00302FB5"/>
    <w:rsid w:val="00303254"/>
    <w:rsid w:val="003076EB"/>
    <w:rsid w:val="00315720"/>
    <w:rsid w:val="0032183C"/>
    <w:rsid w:val="00323949"/>
    <w:rsid w:val="00327DB0"/>
    <w:rsid w:val="00335134"/>
    <w:rsid w:val="00336658"/>
    <w:rsid w:val="00337F45"/>
    <w:rsid w:val="0034178D"/>
    <w:rsid w:val="00345E7D"/>
    <w:rsid w:val="00351977"/>
    <w:rsid w:val="00351F90"/>
    <w:rsid w:val="0035467A"/>
    <w:rsid w:val="00356FA5"/>
    <w:rsid w:val="00360A50"/>
    <w:rsid w:val="00362E2C"/>
    <w:rsid w:val="00363A99"/>
    <w:rsid w:val="003659DA"/>
    <w:rsid w:val="003664B6"/>
    <w:rsid w:val="003726D8"/>
    <w:rsid w:val="00373C19"/>
    <w:rsid w:val="00377F72"/>
    <w:rsid w:val="00384233"/>
    <w:rsid w:val="00385FA1"/>
    <w:rsid w:val="0038715A"/>
    <w:rsid w:val="003A2C7E"/>
    <w:rsid w:val="003A485A"/>
    <w:rsid w:val="003A612F"/>
    <w:rsid w:val="003B11B5"/>
    <w:rsid w:val="003B7801"/>
    <w:rsid w:val="003C155E"/>
    <w:rsid w:val="003D5C89"/>
    <w:rsid w:val="003E3718"/>
    <w:rsid w:val="003E3AEE"/>
    <w:rsid w:val="003E5D34"/>
    <w:rsid w:val="003F3141"/>
    <w:rsid w:val="00400A74"/>
    <w:rsid w:val="00407A3F"/>
    <w:rsid w:val="00413F91"/>
    <w:rsid w:val="00415B19"/>
    <w:rsid w:val="0041615B"/>
    <w:rsid w:val="00431496"/>
    <w:rsid w:val="0043252F"/>
    <w:rsid w:val="004379EB"/>
    <w:rsid w:val="004450CB"/>
    <w:rsid w:val="004501EE"/>
    <w:rsid w:val="004551D8"/>
    <w:rsid w:val="00461BA2"/>
    <w:rsid w:val="00462036"/>
    <w:rsid w:val="00465B7A"/>
    <w:rsid w:val="004A04EC"/>
    <w:rsid w:val="004A5281"/>
    <w:rsid w:val="004B1EEF"/>
    <w:rsid w:val="004C1FD0"/>
    <w:rsid w:val="004C4A27"/>
    <w:rsid w:val="004D477A"/>
    <w:rsid w:val="004D6D3D"/>
    <w:rsid w:val="004E5FC1"/>
    <w:rsid w:val="004E61FE"/>
    <w:rsid w:val="004E688B"/>
    <w:rsid w:val="004F0B48"/>
    <w:rsid w:val="004F1ECB"/>
    <w:rsid w:val="004F3EF0"/>
    <w:rsid w:val="00503FDF"/>
    <w:rsid w:val="00512E5C"/>
    <w:rsid w:val="00513091"/>
    <w:rsid w:val="00524275"/>
    <w:rsid w:val="00541FC5"/>
    <w:rsid w:val="005449D7"/>
    <w:rsid w:val="00547A20"/>
    <w:rsid w:val="00554752"/>
    <w:rsid w:val="00560F5E"/>
    <w:rsid w:val="00564DDC"/>
    <w:rsid w:val="005732CC"/>
    <w:rsid w:val="00575762"/>
    <w:rsid w:val="00576ED9"/>
    <w:rsid w:val="005854D4"/>
    <w:rsid w:val="00585CFB"/>
    <w:rsid w:val="00595AB1"/>
    <w:rsid w:val="005A40E2"/>
    <w:rsid w:val="005C2AF6"/>
    <w:rsid w:val="005C36F6"/>
    <w:rsid w:val="005D0AF4"/>
    <w:rsid w:val="005D2AF1"/>
    <w:rsid w:val="005D316C"/>
    <w:rsid w:val="005D59F3"/>
    <w:rsid w:val="005E0C96"/>
    <w:rsid w:val="005E3849"/>
    <w:rsid w:val="005E63B2"/>
    <w:rsid w:val="005F005F"/>
    <w:rsid w:val="00601C34"/>
    <w:rsid w:val="006053B8"/>
    <w:rsid w:val="00615E93"/>
    <w:rsid w:val="00622B67"/>
    <w:rsid w:val="006311E8"/>
    <w:rsid w:val="006354E4"/>
    <w:rsid w:val="0063728E"/>
    <w:rsid w:val="00640398"/>
    <w:rsid w:val="00640F50"/>
    <w:rsid w:val="00650790"/>
    <w:rsid w:val="00655C1A"/>
    <w:rsid w:val="006600B9"/>
    <w:rsid w:val="0066480E"/>
    <w:rsid w:val="0066647D"/>
    <w:rsid w:val="00671F13"/>
    <w:rsid w:val="0067285F"/>
    <w:rsid w:val="006739A5"/>
    <w:rsid w:val="00675768"/>
    <w:rsid w:val="00683214"/>
    <w:rsid w:val="00683C56"/>
    <w:rsid w:val="006923BB"/>
    <w:rsid w:val="0069500A"/>
    <w:rsid w:val="00697074"/>
    <w:rsid w:val="006B2CD1"/>
    <w:rsid w:val="006B6900"/>
    <w:rsid w:val="006C033A"/>
    <w:rsid w:val="006D01DF"/>
    <w:rsid w:val="006D12AF"/>
    <w:rsid w:val="006D3785"/>
    <w:rsid w:val="006E7415"/>
    <w:rsid w:val="007004F9"/>
    <w:rsid w:val="00702E71"/>
    <w:rsid w:val="00703F3F"/>
    <w:rsid w:val="007050D8"/>
    <w:rsid w:val="00705A63"/>
    <w:rsid w:val="00713823"/>
    <w:rsid w:val="007144A3"/>
    <w:rsid w:val="00714E7D"/>
    <w:rsid w:val="00720138"/>
    <w:rsid w:val="00721FF8"/>
    <w:rsid w:val="00727CF4"/>
    <w:rsid w:val="00730201"/>
    <w:rsid w:val="007303DC"/>
    <w:rsid w:val="007464A1"/>
    <w:rsid w:val="007535FD"/>
    <w:rsid w:val="00754B9A"/>
    <w:rsid w:val="0075568B"/>
    <w:rsid w:val="00756DF5"/>
    <w:rsid w:val="00764897"/>
    <w:rsid w:val="0076605F"/>
    <w:rsid w:val="00766637"/>
    <w:rsid w:val="00767126"/>
    <w:rsid w:val="007754BF"/>
    <w:rsid w:val="0078046D"/>
    <w:rsid w:val="007805EB"/>
    <w:rsid w:val="00786965"/>
    <w:rsid w:val="00790302"/>
    <w:rsid w:val="007926DA"/>
    <w:rsid w:val="007A25E6"/>
    <w:rsid w:val="007B076D"/>
    <w:rsid w:val="007B1E6A"/>
    <w:rsid w:val="007C2D9A"/>
    <w:rsid w:val="007D6590"/>
    <w:rsid w:val="007D73CC"/>
    <w:rsid w:val="007E514F"/>
    <w:rsid w:val="007E5EAE"/>
    <w:rsid w:val="007E6C1B"/>
    <w:rsid w:val="007F0B33"/>
    <w:rsid w:val="008026B2"/>
    <w:rsid w:val="008075A4"/>
    <w:rsid w:val="00812A3F"/>
    <w:rsid w:val="00815DD3"/>
    <w:rsid w:val="00815E54"/>
    <w:rsid w:val="00822867"/>
    <w:rsid w:val="008270AC"/>
    <w:rsid w:val="00836DC1"/>
    <w:rsid w:val="00842E42"/>
    <w:rsid w:val="00842F86"/>
    <w:rsid w:val="00847C7E"/>
    <w:rsid w:val="00850F40"/>
    <w:rsid w:val="008576E9"/>
    <w:rsid w:val="008609EF"/>
    <w:rsid w:val="00861F3B"/>
    <w:rsid w:val="008650FE"/>
    <w:rsid w:val="008717A3"/>
    <w:rsid w:val="008736F5"/>
    <w:rsid w:val="00874123"/>
    <w:rsid w:val="008745A7"/>
    <w:rsid w:val="00876BB3"/>
    <w:rsid w:val="00880116"/>
    <w:rsid w:val="008816DE"/>
    <w:rsid w:val="00884267"/>
    <w:rsid w:val="00885A06"/>
    <w:rsid w:val="00886AB5"/>
    <w:rsid w:val="00890C98"/>
    <w:rsid w:val="00891DFB"/>
    <w:rsid w:val="00893103"/>
    <w:rsid w:val="00895B70"/>
    <w:rsid w:val="008A6F95"/>
    <w:rsid w:val="008B0AE0"/>
    <w:rsid w:val="008B2CF4"/>
    <w:rsid w:val="008B4B2D"/>
    <w:rsid w:val="008C0F28"/>
    <w:rsid w:val="008C23DF"/>
    <w:rsid w:val="008C48CE"/>
    <w:rsid w:val="008C5532"/>
    <w:rsid w:val="008C6380"/>
    <w:rsid w:val="008D5E8D"/>
    <w:rsid w:val="008D5F24"/>
    <w:rsid w:val="008D6695"/>
    <w:rsid w:val="008E5E7E"/>
    <w:rsid w:val="008E69AE"/>
    <w:rsid w:val="00902E4D"/>
    <w:rsid w:val="00906CC3"/>
    <w:rsid w:val="00913E97"/>
    <w:rsid w:val="00920066"/>
    <w:rsid w:val="00923C50"/>
    <w:rsid w:val="009257C6"/>
    <w:rsid w:val="0093084E"/>
    <w:rsid w:val="00930B8E"/>
    <w:rsid w:val="00932573"/>
    <w:rsid w:val="0093778F"/>
    <w:rsid w:val="00940AD3"/>
    <w:rsid w:val="009430F1"/>
    <w:rsid w:val="009437A7"/>
    <w:rsid w:val="00953361"/>
    <w:rsid w:val="00955528"/>
    <w:rsid w:val="009562E9"/>
    <w:rsid w:val="00962AD0"/>
    <w:rsid w:val="00962E27"/>
    <w:rsid w:val="0096370B"/>
    <w:rsid w:val="00974304"/>
    <w:rsid w:val="00974D75"/>
    <w:rsid w:val="009774D2"/>
    <w:rsid w:val="00977BC1"/>
    <w:rsid w:val="00977BE6"/>
    <w:rsid w:val="00980F56"/>
    <w:rsid w:val="0099574C"/>
    <w:rsid w:val="009A1279"/>
    <w:rsid w:val="009A1D7C"/>
    <w:rsid w:val="009A21B9"/>
    <w:rsid w:val="009B04EE"/>
    <w:rsid w:val="009B3A35"/>
    <w:rsid w:val="009B4A14"/>
    <w:rsid w:val="009B6432"/>
    <w:rsid w:val="009C041B"/>
    <w:rsid w:val="009D16A8"/>
    <w:rsid w:val="009D4300"/>
    <w:rsid w:val="009D7A81"/>
    <w:rsid w:val="009E1898"/>
    <w:rsid w:val="009E35F7"/>
    <w:rsid w:val="009E5DAF"/>
    <w:rsid w:val="009E602F"/>
    <w:rsid w:val="009E613E"/>
    <w:rsid w:val="009F0CAD"/>
    <w:rsid w:val="009F5CFC"/>
    <w:rsid w:val="009F7699"/>
    <w:rsid w:val="00A0294F"/>
    <w:rsid w:val="00A1412B"/>
    <w:rsid w:val="00A204C3"/>
    <w:rsid w:val="00A216E9"/>
    <w:rsid w:val="00A223F9"/>
    <w:rsid w:val="00A239B4"/>
    <w:rsid w:val="00A257F2"/>
    <w:rsid w:val="00A37DC1"/>
    <w:rsid w:val="00A42121"/>
    <w:rsid w:val="00A468AF"/>
    <w:rsid w:val="00A5130F"/>
    <w:rsid w:val="00A51C6B"/>
    <w:rsid w:val="00A52249"/>
    <w:rsid w:val="00A54A46"/>
    <w:rsid w:val="00A54B5A"/>
    <w:rsid w:val="00A6375B"/>
    <w:rsid w:val="00A67CA0"/>
    <w:rsid w:val="00A7148F"/>
    <w:rsid w:val="00A73267"/>
    <w:rsid w:val="00A738C3"/>
    <w:rsid w:val="00A7602D"/>
    <w:rsid w:val="00A81320"/>
    <w:rsid w:val="00A86DA3"/>
    <w:rsid w:val="00A90DA9"/>
    <w:rsid w:val="00A93126"/>
    <w:rsid w:val="00A95B59"/>
    <w:rsid w:val="00AA11DB"/>
    <w:rsid w:val="00AA11F4"/>
    <w:rsid w:val="00AA51AE"/>
    <w:rsid w:val="00AA7501"/>
    <w:rsid w:val="00AB2903"/>
    <w:rsid w:val="00AB5A0F"/>
    <w:rsid w:val="00AC0FD3"/>
    <w:rsid w:val="00AC4F45"/>
    <w:rsid w:val="00AD0F2C"/>
    <w:rsid w:val="00AD5794"/>
    <w:rsid w:val="00AE142B"/>
    <w:rsid w:val="00AE171B"/>
    <w:rsid w:val="00AE1902"/>
    <w:rsid w:val="00AE24E7"/>
    <w:rsid w:val="00AE340D"/>
    <w:rsid w:val="00AF2543"/>
    <w:rsid w:val="00B015C0"/>
    <w:rsid w:val="00B03D98"/>
    <w:rsid w:val="00B106C9"/>
    <w:rsid w:val="00B1246E"/>
    <w:rsid w:val="00B12942"/>
    <w:rsid w:val="00B173DE"/>
    <w:rsid w:val="00B217A6"/>
    <w:rsid w:val="00B2258A"/>
    <w:rsid w:val="00B306E8"/>
    <w:rsid w:val="00B30D86"/>
    <w:rsid w:val="00B456BE"/>
    <w:rsid w:val="00B45C92"/>
    <w:rsid w:val="00B463B9"/>
    <w:rsid w:val="00B50591"/>
    <w:rsid w:val="00B5434B"/>
    <w:rsid w:val="00B57D5D"/>
    <w:rsid w:val="00B626D3"/>
    <w:rsid w:val="00B64A9C"/>
    <w:rsid w:val="00B7071E"/>
    <w:rsid w:val="00B84B25"/>
    <w:rsid w:val="00B9746E"/>
    <w:rsid w:val="00BA7326"/>
    <w:rsid w:val="00BB125D"/>
    <w:rsid w:val="00BB1EFC"/>
    <w:rsid w:val="00BB3250"/>
    <w:rsid w:val="00BB38CA"/>
    <w:rsid w:val="00BB53E8"/>
    <w:rsid w:val="00BB724B"/>
    <w:rsid w:val="00BC069D"/>
    <w:rsid w:val="00BC3BF6"/>
    <w:rsid w:val="00BC6730"/>
    <w:rsid w:val="00BD1D85"/>
    <w:rsid w:val="00BD76D1"/>
    <w:rsid w:val="00BE045C"/>
    <w:rsid w:val="00BE1EF3"/>
    <w:rsid w:val="00BE47F2"/>
    <w:rsid w:val="00BE76C5"/>
    <w:rsid w:val="00BF1494"/>
    <w:rsid w:val="00BF74D0"/>
    <w:rsid w:val="00C0347F"/>
    <w:rsid w:val="00C043E5"/>
    <w:rsid w:val="00C111DF"/>
    <w:rsid w:val="00C177B2"/>
    <w:rsid w:val="00C2652C"/>
    <w:rsid w:val="00C27EF7"/>
    <w:rsid w:val="00C42E7C"/>
    <w:rsid w:val="00C43589"/>
    <w:rsid w:val="00C44FA6"/>
    <w:rsid w:val="00C548FB"/>
    <w:rsid w:val="00C62B88"/>
    <w:rsid w:val="00C64819"/>
    <w:rsid w:val="00C756A8"/>
    <w:rsid w:val="00C77333"/>
    <w:rsid w:val="00C77667"/>
    <w:rsid w:val="00C82901"/>
    <w:rsid w:val="00C9272F"/>
    <w:rsid w:val="00C93953"/>
    <w:rsid w:val="00C9521A"/>
    <w:rsid w:val="00C95854"/>
    <w:rsid w:val="00C959DF"/>
    <w:rsid w:val="00CA4C61"/>
    <w:rsid w:val="00CA511A"/>
    <w:rsid w:val="00CB1195"/>
    <w:rsid w:val="00CB5F2D"/>
    <w:rsid w:val="00CB7390"/>
    <w:rsid w:val="00CD13F4"/>
    <w:rsid w:val="00CD20BE"/>
    <w:rsid w:val="00CD5393"/>
    <w:rsid w:val="00CE0074"/>
    <w:rsid w:val="00CE58F2"/>
    <w:rsid w:val="00CF10EC"/>
    <w:rsid w:val="00CF49E5"/>
    <w:rsid w:val="00CF5902"/>
    <w:rsid w:val="00CF5A7C"/>
    <w:rsid w:val="00CF7946"/>
    <w:rsid w:val="00D02830"/>
    <w:rsid w:val="00D07AE4"/>
    <w:rsid w:val="00D13737"/>
    <w:rsid w:val="00D13ECD"/>
    <w:rsid w:val="00D268CA"/>
    <w:rsid w:val="00D43B25"/>
    <w:rsid w:val="00D46A8B"/>
    <w:rsid w:val="00D46EE9"/>
    <w:rsid w:val="00D55C43"/>
    <w:rsid w:val="00D612D3"/>
    <w:rsid w:val="00D627CA"/>
    <w:rsid w:val="00D652F4"/>
    <w:rsid w:val="00D710C6"/>
    <w:rsid w:val="00D71401"/>
    <w:rsid w:val="00D73E48"/>
    <w:rsid w:val="00D776D6"/>
    <w:rsid w:val="00D77736"/>
    <w:rsid w:val="00D80CFF"/>
    <w:rsid w:val="00D90AD3"/>
    <w:rsid w:val="00D946F0"/>
    <w:rsid w:val="00DA13B0"/>
    <w:rsid w:val="00DA1C27"/>
    <w:rsid w:val="00DA3D48"/>
    <w:rsid w:val="00DA3EE2"/>
    <w:rsid w:val="00DB2FE4"/>
    <w:rsid w:val="00DB57DD"/>
    <w:rsid w:val="00DB64F5"/>
    <w:rsid w:val="00DB74F0"/>
    <w:rsid w:val="00DC3CF0"/>
    <w:rsid w:val="00DC56EE"/>
    <w:rsid w:val="00DC605C"/>
    <w:rsid w:val="00DC60AF"/>
    <w:rsid w:val="00DD115C"/>
    <w:rsid w:val="00DD18B8"/>
    <w:rsid w:val="00DD3C53"/>
    <w:rsid w:val="00DD552E"/>
    <w:rsid w:val="00DD5DEF"/>
    <w:rsid w:val="00DD71CE"/>
    <w:rsid w:val="00DE1F82"/>
    <w:rsid w:val="00DE5F98"/>
    <w:rsid w:val="00DE6976"/>
    <w:rsid w:val="00E21DD7"/>
    <w:rsid w:val="00E2720A"/>
    <w:rsid w:val="00E32C2A"/>
    <w:rsid w:val="00E3358A"/>
    <w:rsid w:val="00E34423"/>
    <w:rsid w:val="00E46050"/>
    <w:rsid w:val="00E558BC"/>
    <w:rsid w:val="00E60C80"/>
    <w:rsid w:val="00E67384"/>
    <w:rsid w:val="00E67BEF"/>
    <w:rsid w:val="00E83EF9"/>
    <w:rsid w:val="00E84C56"/>
    <w:rsid w:val="00E87CEB"/>
    <w:rsid w:val="00E90B73"/>
    <w:rsid w:val="00EA548B"/>
    <w:rsid w:val="00EB1533"/>
    <w:rsid w:val="00EC29E2"/>
    <w:rsid w:val="00EC42CA"/>
    <w:rsid w:val="00EC63A3"/>
    <w:rsid w:val="00EC6AA8"/>
    <w:rsid w:val="00EC7A22"/>
    <w:rsid w:val="00EC7A4A"/>
    <w:rsid w:val="00ED0456"/>
    <w:rsid w:val="00ED33F4"/>
    <w:rsid w:val="00EE1628"/>
    <w:rsid w:val="00EE36BC"/>
    <w:rsid w:val="00EF001D"/>
    <w:rsid w:val="00EF249E"/>
    <w:rsid w:val="00EF3E4D"/>
    <w:rsid w:val="00F11472"/>
    <w:rsid w:val="00F1195B"/>
    <w:rsid w:val="00F12B8E"/>
    <w:rsid w:val="00F17988"/>
    <w:rsid w:val="00F17CF4"/>
    <w:rsid w:val="00F302C4"/>
    <w:rsid w:val="00F306B0"/>
    <w:rsid w:val="00F32BC1"/>
    <w:rsid w:val="00F42C9C"/>
    <w:rsid w:val="00F4387E"/>
    <w:rsid w:val="00F44788"/>
    <w:rsid w:val="00F5264D"/>
    <w:rsid w:val="00F56E3D"/>
    <w:rsid w:val="00F86020"/>
    <w:rsid w:val="00F865B0"/>
    <w:rsid w:val="00F87AF7"/>
    <w:rsid w:val="00F90F54"/>
    <w:rsid w:val="00F91076"/>
    <w:rsid w:val="00F9487E"/>
    <w:rsid w:val="00F96241"/>
    <w:rsid w:val="00F967B4"/>
    <w:rsid w:val="00F96FE6"/>
    <w:rsid w:val="00F972D4"/>
    <w:rsid w:val="00FA12D1"/>
    <w:rsid w:val="00FA3453"/>
    <w:rsid w:val="00FA459D"/>
    <w:rsid w:val="00FB0669"/>
    <w:rsid w:val="00FB20FD"/>
    <w:rsid w:val="00FB4966"/>
    <w:rsid w:val="00FC0CE7"/>
    <w:rsid w:val="00FC1377"/>
    <w:rsid w:val="00FC3B75"/>
    <w:rsid w:val="00FE271E"/>
    <w:rsid w:val="00FE729B"/>
    <w:rsid w:val="00FF176F"/>
    <w:rsid w:val="00FF4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8C5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521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10839844468</dc:creator>
  <cp:lastModifiedBy>Luzenildo Morais da Silva</cp:lastModifiedBy>
  <cp:revision>32</cp:revision>
  <cp:lastPrinted>2026-09-10T16:05:00Z</cp:lastPrinted>
  <dcterms:created xsi:type="dcterms:W3CDTF">2026-09-15T11:51:00Z</dcterms:created>
  <dcterms:modified xsi:type="dcterms:W3CDTF">2026-09-15T13:13:00Z</dcterms:modified>
</cp:coreProperties>
</file>