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B884" w14:textId="77777777" w:rsidR="00002540" w:rsidRDefault="0043252F" w:rsidP="00002540">
      <w:pPr>
        <w:spacing w:line="360" w:lineRule="auto"/>
        <w:rPr>
          <w:szCs w:val="20"/>
        </w:rPr>
      </w:pPr>
      <w:r w:rsidRPr="00BC7BC7">
        <w:rPr>
          <w:b/>
          <w:szCs w:val="20"/>
        </w:rPr>
        <w:t>Processo nº</w:t>
      </w:r>
      <w:r w:rsidR="00002540">
        <w:rPr>
          <w:b/>
          <w:szCs w:val="20"/>
        </w:rPr>
        <w:t>:</w:t>
      </w:r>
      <w:r w:rsidRPr="00BC7BC7">
        <w:rPr>
          <w:b/>
          <w:szCs w:val="20"/>
        </w:rPr>
        <w:t xml:space="preserve"> </w:t>
      </w:r>
      <w:r w:rsidR="00002540">
        <w:rPr>
          <w:szCs w:val="20"/>
        </w:rPr>
        <w:t>{{processo}}</w:t>
      </w:r>
    </w:p>
    <w:p w14:paraId="6B3D5378" w14:textId="36FC251A" w:rsidR="00A257F2" w:rsidRDefault="0043252F" w:rsidP="00002540">
      <w:pPr>
        <w:spacing w:line="360" w:lineRule="auto"/>
        <w:rPr>
          <w:sz w:val="28"/>
        </w:rPr>
      </w:pPr>
      <w:r>
        <w:rPr>
          <w:b/>
          <w:szCs w:val="20"/>
        </w:rPr>
        <w:t xml:space="preserve">Relator: </w:t>
      </w:r>
      <w:r w:rsidR="00002540" w:rsidRPr="005B6586">
        <w:rPr>
          <w:bCs/>
          <w:szCs w:val="20"/>
        </w:rPr>
        <w:t>{{</w:t>
      </w:r>
      <w:r w:rsidR="00866B38">
        <w:rPr>
          <w:bCs/>
          <w:szCs w:val="20"/>
        </w:rPr>
        <w:t>relator</w:t>
      </w:r>
      <w:r w:rsidR="00002540" w:rsidRPr="005B6586">
        <w:rPr>
          <w:bCs/>
          <w:szCs w:val="20"/>
        </w:rPr>
        <w:t>}}</w:t>
      </w:r>
    </w:p>
    <w:p w14:paraId="3934D78A" w14:textId="77777777" w:rsidR="008937B5" w:rsidRDefault="008937B5" w:rsidP="0043252F">
      <w:pPr>
        <w:spacing w:line="360" w:lineRule="auto"/>
        <w:ind w:left="851" w:hanging="851"/>
        <w:rPr>
          <w:sz w:val="28"/>
        </w:rPr>
      </w:pPr>
    </w:p>
    <w:p w14:paraId="2AB80952" w14:textId="77777777" w:rsidR="0043252F" w:rsidRPr="00BC7BC7" w:rsidRDefault="0043252F" w:rsidP="0043252F">
      <w:pPr>
        <w:shd w:val="clear" w:color="auto" w:fill="D9D9D9" w:themeFill="background1" w:themeFillShade="D9"/>
        <w:spacing w:line="360" w:lineRule="auto"/>
        <w:ind w:left="851" w:hanging="851"/>
        <w:jc w:val="center"/>
        <w:rPr>
          <w:b/>
          <w:szCs w:val="20"/>
        </w:rPr>
      </w:pPr>
      <w:r>
        <w:rPr>
          <w:b/>
          <w:szCs w:val="20"/>
        </w:rPr>
        <w:t>DESPACHO</w:t>
      </w:r>
    </w:p>
    <w:p w14:paraId="02396B40" w14:textId="77777777" w:rsidR="008937B5" w:rsidRDefault="008937B5" w:rsidP="000B3269">
      <w:pPr>
        <w:spacing w:line="360" w:lineRule="auto"/>
        <w:rPr>
          <w:sz w:val="28"/>
        </w:rPr>
      </w:pPr>
    </w:p>
    <w:p w14:paraId="39C71ECB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Tendo presente o que consta dos autos deste processo - e considerando, especialmente, a </w:t>
      </w:r>
      <w:r w:rsidRPr="00065177">
        <w:rPr>
          <w:b/>
          <w:bCs/>
          <w:szCs w:val="20"/>
          <w:u w:val="single"/>
        </w:rPr>
        <w:t>determinação</w:t>
      </w:r>
      <w:r w:rsidRPr="001051AB">
        <w:rPr>
          <w:szCs w:val="20"/>
        </w:rPr>
        <w:t xml:space="preserve"> do eminente Relator</w:t>
      </w:r>
      <w:r>
        <w:rPr>
          <w:szCs w:val="20"/>
        </w:rPr>
        <w:t xml:space="preserve"> para adoção das medidas de </w:t>
      </w:r>
      <w:r w:rsidRPr="00065177">
        <w:rPr>
          <w:b/>
          <w:bCs/>
          <w:szCs w:val="20"/>
          <w:u w:val="single"/>
        </w:rPr>
        <w:t>execução</w:t>
      </w:r>
      <w:r>
        <w:rPr>
          <w:szCs w:val="20"/>
        </w:rPr>
        <w:t xml:space="preserve"> previstas na Lei Complementar nº 464/2012 (Lei Orgânica deste TCE-RN) e nos demais normativos aplicáveis à espécie -, afigura-se de bom alvitre </w:t>
      </w:r>
      <w:r w:rsidRPr="007A544E">
        <w:rPr>
          <w:b/>
          <w:bCs/>
          <w:szCs w:val="20"/>
          <w:u w:val="single"/>
        </w:rPr>
        <w:t>realçar</w:t>
      </w:r>
      <w:r>
        <w:rPr>
          <w:szCs w:val="20"/>
        </w:rPr>
        <w:t xml:space="preserve"> os seguintes aspectos, com vistas ao </w:t>
      </w:r>
      <w:r w:rsidRPr="00065177">
        <w:rPr>
          <w:b/>
          <w:bCs/>
          <w:szCs w:val="20"/>
          <w:u w:val="single"/>
        </w:rPr>
        <w:t>prosseguimento do feito com mais celeridade</w:t>
      </w:r>
      <w:r>
        <w:rPr>
          <w:szCs w:val="20"/>
        </w:rPr>
        <w:t xml:space="preserve"> e, decorrentemente, </w:t>
      </w:r>
      <w:r w:rsidRPr="00065177">
        <w:rPr>
          <w:b/>
          <w:bCs/>
          <w:szCs w:val="20"/>
          <w:u w:val="single"/>
        </w:rPr>
        <w:t>com menos probabilidade de ocorrência do fenômeno da incidência da prescrição</w:t>
      </w:r>
      <w:r>
        <w:rPr>
          <w:szCs w:val="20"/>
        </w:rPr>
        <w:t>.</w:t>
      </w:r>
    </w:p>
    <w:p w14:paraId="26F52D4F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</w:p>
    <w:p w14:paraId="26D80831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1. É consabido que há </w:t>
      </w:r>
      <w:r w:rsidRPr="007663C2">
        <w:rPr>
          <w:b/>
          <w:bCs/>
          <w:szCs w:val="20"/>
          <w:u w:val="single"/>
        </w:rPr>
        <w:t>limites legais</w:t>
      </w:r>
      <w:r>
        <w:rPr>
          <w:szCs w:val="20"/>
        </w:rPr>
        <w:t xml:space="preserve"> a serem observados no caso da </w:t>
      </w:r>
      <w:r w:rsidRPr="00FE459C">
        <w:rPr>
          <w:b/>
          <w:bCs/>
          <w:szCs w:val="20"/>
          <w:u w:val="single"/>
        </w:rPr>
        <w:t>execução</w:t>
      </w:r>
      <w:r>
        <w:rPr>
          <w:szCs w:val="20"/>
        </w:rPr>
        <w:t xml:space="preserve"> dos valores das multas - aplicadas por este Tribunal de Contas -, por meio de </w:t>
      </w:r>
      <w:r w:rsidRPr="00260104">
        <w:rPr>
          <w:b/>
          <w:bCs/>
          <w:szCs w:val="20"/>
          <w:u w:val="single"/>
        </w:rPr>
        <w:t>desconto na folha de pagamento</w:t>
      </w:r>
      <w:r>
        <w:rPr>
          <w:szCs w:val="20"/>
        </w:rPr>
        <w:t xml:space="preserve"> do órgão ao qual está vinculado o servidor público sancionado administrativamente. Tal situação implica, diretamente, a indesejada </w:t>
      </w:r>
      <w:r>
        <w:rPr>
          <w:b/>
          <w:bCs/>
          <w:szCs w:val="20"/>
          <w:u w:val="single"/>
        </w:rPr>
        <w:t>ampliação</w:t>
      </w:r>
      <w:r w:rsidRPr="00FA3378">
        <w:rPr>
          <w:b/>
          <w:bCs/>
          <w:szCs w:val="20"/>
          <w:u w:val="single"/>
        </w:rPr>
        <w:t xml:space="preserve"> da razoável duração do</w:t>
      </w:r>
      <w:r>
        <w:rPr>
          <w:b/>
          <w:bCs/>
          <w:szCs w:val="20"/>
          <w:u w:val="single"/>
        </w:rPr>
        <w:t>s</w:t>
      </w:r>
      <w:r w:rsidRPr="00FA3378">
        <w:rPr>
          <w:b/>
          <w:bCs/>
          <w:szCs w:val="20"/>
          <w:u w:val="single"/>
        </w:rPr>
        <w:t xml:space="preserve"> </w:t>
      </w:r>
      <w:r>
        <w:rPr>
          <w:b/>
          <w:bCs/>
          <w:szCs w:val="20"/>
          <w:u w:val="single"/>
        </w:rPr>
        <w:t xml:space="preserve">respectivos </w:t>
      </w:r>
      <w:r w:rsidRPr="00FA3378">
        <w:rPr>
          <w:b/>
          <w:bCs/>
          <w:szCs w:val="20"/>
          <w:u w:val="single"/>
        </w:rPr>
        <w:t>processo</w:t>
      </w:r>
      <w:r>
        <w:rPr>
          <w:b/>
          <w:bCs/>
          <w:szCs w:val="20"/>
          <w:u w:val="single"/>
        </w:rPr>
        <w:t>s</w:t>
      </w:r>
      <w:r>
        <w:rPr>
          <w:szCs w:val="20"/>
        </w:rPr>
        <w:t xml:space="preserve">; mormente quando há </w:t>
      </w:r>
      <w:r w:rsidRPr="00FA3378">
        <w:rPr>
          <w:b/>
          <w:bCs/>
          <w:szCs w:val="20"/>
          <w:u w:val="single"/>
        </w:rPr>
        <w:t>inúmeras multas cominadas ao mesmo responsável</w:t>
      </w:r>
      <w:r>
        <w:rPr>
          <w:szCs w:val="20"/>
        </w:rPr>
        <w:t xml:space="preserve">, como ora acontece com o Sr. </w:t>
      </w:r>
      <w:r w:rsidRPr="00F32A53">
        <w:rPr>
          <w:b/>
          <w:bCs/>
          <w:szCs w:val="20"/>
        </w:rPr>
        <w:t>NEREU BATISTA LINHARES</w:t>
      </w:r>
      <w:r>
        <w:rPr>
          <w:szCs w:val="20"/>
        </w:rPr>
        <w:t>, presidente do Instituto de Previdência dos Servidores do Estado do Rio Grande do Norte (IPERN).</w:t>
      </w:r>
    </w:p>
    <w:p w14:paraId="48BF0722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</w:p>
    <w:p w14:paraId="63817A31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2. Em se tratando de </w:t>
      </w:r>
      <w:r w:rsidRPr="003C49BE">
        <w:rPr>
          <w:b/>
          <w:bCs/>
          <w:szCs w:val="20"/>
          <w:u w:val="single"/>
        </w:rPr>
        <w:t>protesto cartorial</w:t>
      </w:r>
      <w:r>
        <w:rPr>
          <w:szCs w:val="20"/>
        </w:rPr>
        <w:t xml:space="preserve">, alternativamente, é curial </w:t>
      </w:r>
      <w:r w:rsidRPr="002A29E0">
        <w:rPr>
          <w:szCs w:val="20"/>
        </w:rPr>
        <w:t>obtemperar</w:t>
      </w:r>
      <w:r>
        <w:rPr>
          <w:szCs w:val="20"/>
        </w:rPr>
        <w:t xml:space="preserve"> sobre a sua </w:t>
      </w:r>
      <w:r w:rsidRPr="003C49BE">
        <w:rPr>
          <w:b/>
          <w:bCs/>
          <w:szCs w:val="20"/>
          <w:u w:val="single"/>
        </w:rPr>
        <w:t>relativa ineficácia</w:t>
      </w:r>
      <w:r w:rsidRPr="002A29E0">
        <w:rPr>
          <w:b/>
          <w:bCs/>
          <w:szCs w:val="20"/>
          <w:u w:val="single"/>
        </w:rPr>
        <w:t xml:space="preserve"> quando estão envolvidas </w:t>
      </w:r>
      <w:r>
        <w:rPr>
          <w:b/>
          <w:bCs/>
          <w:szCs w:val="20"/>
          <w:u w:val="single"/>
        </w:rPr>
        <w:t>vultosas dívidas</w:t>
      </w:r>
      <w:r>
        <w:rPr>
          <w:szCs w:val="20"/>
        </w:rPr>
        <w:t>, resultantes de um grande número de processos.</w:t>
      </w:r>
    </w:p>
    <w:p w14:paraId="793997A4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</w:p>
    <w:p w14:paraId="317B79B9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3. É imperioso ressaltar que - no tocante ao Sr. </w:t>
      </w:r>
      <w:r>
        <w:rPr>
          <w:b/>
          <w:bCs/>
          <w:szCs w:val="20"/>
        </w:rPr>
        <w:t xml:space="preserve">NEREU BATISTA LINHARES </w:t>
      </w:r>
      <w:r>
        <w:rPr>
          <w:szCs w:val="20"/>
        </w:rPr>
        <w:t xml:space="preserve">-, as </w:t>
      </w:r>
      <w:r w:rsidRPr="00652B27">
        <w:rPr>
          <w:b/>
          <w:bCs/>
          <w:szCs w:val="20"/>
          <w:u w:val="single"/>
        </w:rPr>
        <w:t xml:space="preserve">dívidas relativas a inúmeros </w:t>
      </w:r>
      <w:r>
        <w:rPr>
          <w:b/>
          <w:bCs/>
          <w:szCs w:val="20"/>
          <w:u w:val="single"/>
        </w:rPr>
        <w:t xml:space="preserve">outros </w:t>
      </w:r>
      <w:r w:rsidRPr="00652B27">
        <w:rPr>
          <w:b/>
          <w:bCs/>
          <w:szCs w:val="20"/>
          <w:u w:val="single"/>
        </w:rPr>
        <w:t>processos</w:t>
      </w:r>
      <w:r>
        <w:rPr>
          <w:szCs w:val="20"/>
        </w:rPr>
        <w:t xml:space="preserve">, nos quais ele aparece como responsável, já foram encaminhadas a </w:t>
      </w:r>
      <w:r w:rsidRPr="00652B27">
        <w:rPr>
          <w:b/>
          <w:bCs/>
          <w:szCs w:val="20"/>
          <w:u w:val="single"/>
        </w:rPr>
        <w:t>protesto em cartório ou a desconto na folha de pagamento do respectivo órgão público</w:t>
      </w:r>
      <w:r>
        <w:rPr>
          <w:szCs w:val="20"/>
        </w:rPr>
        <w:t xml:space="preserve">; sendo que, neste último caso, </w:t>
      </w:r>
      <w:r w:rsidRPr="00413C5A">
        <w:rPr>
          <w:b/>
          <w:bCs/>
          <w:szCs w:val="20"/>
          <w:u w:val="single"/>
        </w:rPr>
        <w:t>o limite legal já foi atingido</w:t>
      </w:r>
      <w:r>
        <w:rPr>
          <w:szCs w:val="20"/>
        </w:rPr>
        <w:t>.</w:t>
      </w:r>
    </w:p>
    <w:p w14:paraId="68F96D85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</w:p>
    <w:p w14:paraId="43EB73D0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lastRenderedPageBreak/>
        <w:t xml:space="preserve">4. Superado o sobrestamento decorrente das decisões judiciais mencionadas nos presentes autos - em face de supervenientes decisões judiciais -, este processo deve seguir a sua regular marcha executória. </w:t>
      </w:r>
    </w:p>
    <w:p w14:paraId="3AC6CD00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</w:p>
    <w:p w14:paraId="77B35C0D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Delineado, pois, esse cenário fático de </w:t>
      </w:r>
      <w:r w:rsidRPr="00DB2353">
        <w:rPr>
          <w:b/>
          <w:bCs/>
          <w:szCs w:val="20"/>
          <w:u w:val="single"/>
        </w:rPr>
        <w:t>inviabilidade pelos anteditos meios</w:t>
      </w:r>
      <w:r>
        <w:rPr>
          <w:szCs w:val="20"/>
        </w:rPr>
        <w:t xml:space="preserve">, exsurge como </w:t>
      </w:r>
      <w:r w:rsidRPr="007A26AE">
        <w:rPr>
          <w:b/>
          <w:bCs/>
          <w:szCs w:val="20"/>
          <w:u w:val="single"/>
        </w:rPr>
        <w:t xml:space="preserve">forma mais eficaz </w:t>
      </w:r>
      <w:r>
        <w:rPr>
          <w:b/>
          <w:bCs/>
          <w:szCs w:val="20"/>
          <w:u w:val="single"/>
        </w:rPr>
        <w:t>de</w:t>
      </w:r>
      <w:r w:rsidRPr="007A26AE">
        <w:rPr>
          <w:b/>
          <w:bCs/>
          <w:szCs w:val="20"/>
          <w:u w:val="single"/>
        </w:rPr>
        <w:t xml:space="preserve"> execução do feito</w:t>
      </w:r>
      <w:r>
        <w:rPr>
          <w:szCs w:val="20"/>
        </w:rPr>
        <w:t xml:space="preserve"> - </w:t>
      </w:r>
      <w:r>
        <w:rPr>
          <w:i/>
          <w:iCs/>
          <w:szCs w:val="20"/>
        </w:rPr>
        <w:t xml:space="preserve">in </w:t>
      </w:r>
      <w:proofErr w:type="spellStart"/>
      <w:r>
        <w:rPr>
          <w:i/>
          <w:iCs/>
          <w:szCs w:val="20"/>
        </w:rPr>
        <w:t>casu</w:t>
      </w:r>
      <w:proofErr w:type="spellEnd"/>
      <w:r>
        <w:rPr>
          <w:i/>
          <w:iCs/>
          <w:szCs w:val="20"/>
        </w:rPr>
        <w:t xml:space="preserve"> </w:t>
      </w:r>
      <w:r>
        <w:rPr>
          <w:szCs w:val="20"/>
        </w:rPr>
        <w:t xml:space="preserve">-, a </w:t>
      </w:r>
      <w:r w:rsidRPr="00F40AC0">
        <w:rPr>
          <w:b/>
          <w:bCs/>
          <w:szCs w:val="20"/>
          <w:u w:val="single"/>
        </w:rPr>
        <w:t>cobrança judicial da dívida</w:t>
      </w:r>
      <w:r>
        <w:rPr>
          <w:szCs w:val="20"/>
        </w:rPr>
        <w:t xml:space="preserve">; devendo proceder-se ao </w:t>
      </w:r>
      <w:r w:rsidRPr="007A26AE">
        <w:rPr>
          <w:b/>
          <w:bCs/>
          <w:szCs w:val="20"/>
          <w:u w:val="single"/>
        </w:rPr>
        <w:t>envio</w:t>
      </w:r>
      <w:r>
        <w:rPr>
          <w:b/>
          <w:bCs/>
          <w:szCs w:val="20"/>
          <w:u w:val="single"/>
        </w:rPr>
        <w:t xml:space="preserve"> destes autos</w:t>
      </w:r>
      <w:r>
        <w:rPr>
          <w:szCs w:val="20"/>
        </w:rPr>
        <w:t xml:space="preserve"> ao gabinete do eminente Relator para </w:t>
      </w:r>
      <w:r w:rsidRPr="007A26AE">
        <w:rPr>
          <w:b/>
          <w:bCs/>
          <w:szCs w:val="20"/>
          <w:u w:val="single"/>
        </w:rPr>
        <w:t>deliberação</w:t>
      </w:r>
      <w:r>
        <w:rPr>
          <w:szCs w:val="20"/>
        </w:rPr>
        <w:t xml:space="preserve">, com a </w:t>
      </w:r>
      <w:r w:rsidRPr="007A26AE">
        <w:rPr>
          <w:b/>
          <w:bCs/>
          <w:szCs w:val="20"/>
          <w:u w:val="single"/>
        </w:rPr>
        <w:t xml:space="preserve">sugestão de </w:t>
      </w:r>
      <w:r>
        <w:rPr>
          <w:b/>
          <w:bCs/>
          <w:szCs w:val="20"/>
          <w:u w:val="single"/>
        </w:rPr>
        <w:t xml:space="preserve">subsequente </w:t>
      </w:r>
      <w:r w:rsidRPr="007A26AE">
        <w:rPr>
          <w:b/>
          <w:bCs/>
          <w:szCs w:val="20"/>
          <w:u w:val="single"/>
        </w:rPr>
        <w:t>encaminhamento</w:t>
      </w:r>
      <w:r>
        <w:rPr>
          <w:szCs w:val="20"/>
        </w:rPr>
        <w:t xml:space="preserve"> ao Ministério Público de Contas/RN, nos termos e para os fins colimados no art. 25, III, da Resolução nº 013/2015-TCE.</w:t>
      </w:r>
    </w:p>
    <w:p w14:paraId="36DF63DF" w14:textId="77777777" w:rsidR="000B3269" w:rsidRDefault="000B3269" w:rsidP="000B3269">
      <w:pPr>
        <w:spacing w:line="360" w:lineRule="auto"/>
        <w:ind w:firstLine="1701"/>
        <w:jc w:val="both"/>
        <w:rPr>
          <w:szCs w:val="20"/>
        </w:rPr>
      </w:pPr>
    </w:p>
    <w:p w14:paraId="3307334F" w14:textId="77777777" w:rsidR="000B3269" w:rsidRDefault="000B3269" w:rsidP="000B3269">
      <w:pPr>
        <w:spacing w:line="360" w:lineRule="auto"/>
        <w:jc w:val="center"/>
        <w:rPr>
          <w:szCs w:val="20"/>
        </w:rPr>
      </w:pPr>
      <w:r>
        <w:rPr>
          <w:szCs w:val="20"/>
        </w:rPr>
        <w:t>Natal, data da assinatura eletrônica deste documento.</w:t>
      </w:r>
    </w:p>
    <w:p w14:paraId="36483A9C" w14:textId="77777777" w:rsidR="000B3269" w:rsidRDefault="000B3269" w:rsidP="000B3269">
      <w:pPr>
        <w:spacing w:line="360" w:lineRule="auto"/>
        <w:jc w:val="both"/>
        <w:rPr>
          <w:szCs w:val="20"/>
        </w:rPr>
      </w:pPr>
    </w:p>
    <w:p w14:paraId="0BFD5581" w14:textId="77777777" w:rsidR="000B3269" w:rsidRDefault="000B3269" w:rsidP="000B3269">
      <w:pPr>
        <w:jc w:val="center"/>
        <w:rPr>
          <w:szCs w:val="20"/>
        </w:rPr>
      </w:pPr>
      <w:proofErr w:type="spellStart"/>
      <w:r>
        <w:rPr>
          <w:szCs w:val="20"/>
        </w:rPr>
        <w:t>Luzenildo</w:t>
      </w:r>
      <w:proofErr w:type="spellEnd"/>
      <w:r>
        <w:rPr>
          <w:szCs w:val="20"/>
        </w:rPr>
        <w:t xml:space="preserve"> Morais da Silva</w:t>
      </w:r>
    </w:p>
    <w:p w14:paraId="10C5FFBF" w14:textId="77777777" w:rsidR="000B3269" w:rsidRDefault="000B3269" w:rsidP="000B3269">
      <w:pPr>
        <w:jc w:val="center"/>
        <w:rPr>
          <w:szCs w:val="20"/>
        </w:rPr>
      </w:pPr>
      <w:r>
        <w:rPr>
          <w:szCs w:val="20"/>
        </w:rPr>
        <w:t>Auditor de Controle Externo</w:t>
      </w:r>
    </w:p>
    <w:p w14:paraId="16F0F99D" w14:textId="77777777" w:rsidR="000B3269" w:rsidRPr="00260E7A" w:rsidRDefault="000B3269" w:rsidP="000B3269">
      <w:pPr>
        <w:jc w:val="center"/>
        <w:rPr>
          <w:szCs w:val="20"/>
        </w:rPr>
      </w:pPr>
      <w:r>
        <w:rPr>
          <w:szCs w:val="20"/>
        </w:rPr>
        <w:t>Matrícula nº 9.536-2</w:t>
      </w:r>
    </w:p>
    <w:p w14:paraId="35A4AA7E" w14:textId="77777777" w:rsidR="000B3269" w:rsidRDefault="000B3269" w:rsidP="000B3269">
      <w:pPr>
        <w:jc w:val="center"/>
        <w:rPr>
          <w:szCs w:val="20"/>
        </w:rPr>
      </w:pPr>
    </w:p>
    <w:p w14:paraId="092D6EEE" w14:textId="77777777" w:rsidR="000B3269" w:rsidRDefault="000B3269" w:rsidP="000B3269">
      <w:pPr>
        <w:jc w:val="center"/>
        <w:rPr>
          <w:szCs w:val="20"/>
        </w:rPr>
      </w:pPr>
    </w:p>
    <w:p w14:paraId="2F055B0E" w14:textId="77777777" w:rsidR="000B3269" w:rsidRDefault="000B3269" w:rsidP="000B3269">
      <w:pPr>
        <w:jc w:val="center"/>
        <w:rPr>
          <w:szCs w:val="20"/>
        </w:rPr>
      </w:pPr>
      <w:r>
        <w:rPr>
          <w:szCs w:val="20"/>
        </w:rPr>
        <w:t>Eduardo Pereira Lima</w:t>
      </w:r>
    </w:p>
    <w:p w14:paraId="7B830392" w14:textId="77777777" w:rsidR="000B3269" w:rsidRPr="00260E7A" w:rsidRDefault="000B3269" w:rsidP="000B3269">
      <w:pPr>
        <w:jc w:val="center"/>
        <w:rPr>
          <w:szCs w:val="20"/>
        </w:rPr>
      </w:pPr>
      <w:r>
        <w:rPr>
          <w:szCs w:val="20"/>
        </w:rPr>
        <w:t>Auditor de Controle Externo</w:t>
      </w:r>
    </w:p>
    <w:p w14:paraId="6C2CEFEC" w14:textId="77777777" w:rsidR="000B3269" w:rsidRDefault="000B3269" w:rsidP="000B3269">
      <w:pPr>
        <w:jc w:val="center"/>
      </w:pPr>
      <w:r>
        <w:rPr>
          <w:szCs w:val="20"/>
        </w:rPr>
        <w:t>Coordenador de Controle de Decisões</w:t>
      </w:r>
    </w:p>
    <w:p w14:paraId="4E723C85" w14:textId="0DDEDCBE" w:rsidR="004F0B48" w:rsidRDefault="004F0B48" w:rsidP="000B3269">
      <w:pPr>
        <w:spacing w:line="360" w:lineRule="auto"/>
        <w:ind w:firstLine="1701"/>
        <w:jc w:val="both"/>
      </w:pPr>
    </w:p>
    <w:sectPr w:rsidR="004F0B48" w:rsidSect="008937B5">
      <w:headerReference w:type="default" r:id="rId6"/>
      <w:footerReference w:type="default" r:id="rId7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60E3D" w14:textId="77777777" w:rsidR="00C85D8B" w:rsidRDefault="00C85D8B" w:rsidP="00547A20">
      <w:r>
        <w:separator/>
      </w:r>
    </w:p>
  </w:endnote>
  <w:endnote w:type="continuationSeparator" w:id="0">
    <w:p w14:paraId="4B2467B5" w14:textId="77777777" w:rsidR="00C85D8B" w:rsidRDefault="00C85D8B" w:rsidP="0054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1371" w14:textId="77777777" w:rsidR="00FC1377" w:rsidRDefault="00FC1377">
    <w:pPr>
      <w:pStyle w:val="Rodap"/>
      <w:jc w:val="right"/>
    </w:pPr>
  </w:p>
  <w:p w14:paraId="4EE3CE16" w14:textId="77777777" w:rsidR="00FC1377" w:rsidRDefault="00FC13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54B4" w14:textId="77777777" w:rsidR="00C85D8B" w:rsidRDefault="00C85D8B" w:rsidP="00547A20">
      <w:r>
        <w:separator/>
      </w:r>
    </w:p>
  </w:footnote>
  <w:footnote w:type="continuationSeparator" w:id="0">
    <w:p w14:paraId="13213FF8" w14:textId="77777777" w:rsidR="00C85D8B" w:rsidRDefault="00C85D8B" w:rsidP="00547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58BC" w14:textId="77777777" w:rsidR="006B6900" w:rsidRDefault="006B6900">
    <w:pPr>
      <w:pStyle w:val="Cabealho"/>
    </w:pPr>
    <w:r w:rsidRPr="006B6900">
      <w:rPr>
        <w:noProof/>
      </w:rPr>
      <w:drawing>
        <wp:inline distT="0" distB="0" distL="0" distR="0" wp14:anchorId="78A4E08C" wp14:editId="68474DF2">
          <wp:extent cx="5579745" cy="459508"/>
          <wp:effectExtent l="19050" t="0" r="1905" b="0"/>
          <wp:docPr id="2" name="Imagem 1" descr="Descrição: logo_s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logo_su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9745" cy="4595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12E3C3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</w:p>
  <w:p w14:paraId="0FB883EA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DIRETORIA DE INSTRUÇÃO PROCESSUAL E CONTROLE DE DECISÕES - DIP</w:t>
    </w:r>
  </w:p>
  <w:p w14:paraId="34A953D8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Coordenadoria de Controle de Decisões - CCD</w:t>
    </w:r>
  </w:p>
  <w:p w14:paraId="5F0242E9" w14:textId="77777777" w:rsidR="006B6900" w:rsidRDefault="006B6900">
    <w:pPr>
      <w:pStyle w:val="Cabealho"/>
    </w:pPr>
  </w:p>
  <w:p w14:paraId="74CDBC62" w14:textId="77777777" w:rsidR="006B6900" w:rsidRDefault="006B69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2F"/>
    <w:rsid w:val="00002540"/>
    <w:rsid w:val="00002EC7"/>
    <w:rsid w:val="0000391C"/>
    <w:rsid w:val="00005C74"/>
    <w:rsid w:val="00007198"/>
    <w:rsid w:val="000133FE"/>
    <w:rsid w:val="00014AE5"/>
    <w:rsid w:val="00022882"/>
    <w:rsid w:val="0002553B"/>
    <w:rsid w:val="0003066F"/>
    <w:rsid w:val="00040A0B"/>
    <w:rsid w:val="0004668F"/>
    <w:rsid w:val="00047CAE"/>
    <w:rsid w:val="00055782"/>
    <w:rsid w:val="00057B9E"/>
    <w:rsid w:val="00060040"/>
    <w:rsid w:val="00065177"/>
    <w:rsid w:val="00072E3E"/>
    <w:rsid w:val="000730FA"/>
    <w:rsid w:val="000825DB"/>
    <w:rsid w:val="000975D2"/>
    <w:rsid w:val="000A0AB7"/>
    <w:rsid w:val="000B19ED"/>
    <w:rsid w:val="000B1E4A"/>
    <w:rsid w:val="000B28B7"/>
    <w:rsid w:val="000B3269"/>
    <w:rsid w:val="000B39AA"/>
    <w:rsid w:val="000B3DD4"/>
    <w:rsid w:val="000B4C34"/>
    <w:rsid w:val="000B6557"/>
    <w:rsid w:val="000B684D"/>
    <w:rsid w:val="000C0385"/>
    <w:rsid w:val="000C1E13"/>
    <w:rsid w:val="000C3366"/>
    <w:rsid w:val="000C36C3"/>
    <w:rsid w:val="000D3385"/>
    <w:rsid w:val="000D38F1"/>
    <w:rsid w:val="000D51F0"/>
    <w:rsid w:val="000D5CFA"/>
    <w:rsid w:val="000E3D81"/>
    <w:rsid w:val="000F4D73"/>
    <w:rsid w:val="0010050C"/>
    <w:rsid w:val="00101373"/>
    <w:rsid w:val="0010367A"/>
    <w:rsid w:val="001051AB"/>
    <w:rsid w:val="00110361"/>
    <w:rsid w:val="00112EA7"/>
    <w:rsid w:val="00123F57"/>
    <w:rsid w:val="001277DF"/>
    <w:rsid w:val="00144B5D"/>
    <w:rsid w:val="00155347"/>
    <w:rsid w:val="00156DD3"/>
    <w:rsid w:val="001714BA"/>
    <w:rsid w:val="00172879"/>
    <w:rsid w:val="001763F4"/>
    <w:rsid w:val="00176FC0"/>
    <w:rsid w:val="0017720F"/>
    <w:rsid w:val="00177907"/>
    <w:rsid w:val="001808FF"/>
    <w:rsid w:val="00182107"/>
    <w:rsid w:val="0018598D"/>
    <w:rsid w:val="00187235"/>
    <w:rsid w:val="00187F9E"/>
    <w:rsid w:val="00192E8B"/>
    <w:rsid w:val="00193F95"/>
    <w:rsid w:val="00195FC1"/>
    <w:rsid w:val="001A01A2"/>
    <w:rsid w:val="001A25EF"/>
    <w:rsid w:val="001A54E7"/>
    <w:rsid w:val="001B1AFB"/>
    <w:rsid w:val="001B3D41"/>
    <w:rsid w:val="001B5A97"/>
    <w:rsid w:val="001C238D"/>
    <w:rsid w:val="001C27E6"/>
    <w:rsid w:val="001C2B57"/>
    <w:rsid w:val="001E2E7E"/>
    <w:rsid w:val="001E4CFB"/>
    <w:rsid w:val="001F3A73"/>
    <w:rsid w:val="001F72CD"/>
    <w:rsid w:val="00203737"/>
    <w:rsid w:val="00205127"/>
    <w:rsid w:val="0020627E"/>
    <w:rsid w:val="00213C4D"/>
    <w:rsid w:val="0021649A"/>
    <w:rsid w:val="00216B5A"/>
    <w:rsid w:val="0021706C"/>
    <w:rsid w:val="002178E4"/>
    <w:rsid w:val="00217D1D"/>
    <w:rsid w:val="0023397B"/>
    <w:rsid w:val="002349C2"/>
    <w:rsid w:val="00237F00"/>
    <w:rsid w:val="0024076D"/>
    <w:rsid w:val="002433B4"/>
    <w:rsid w:val="002464DA"/>
    <w:rsid w:val="0025000D"/>
    <w:rsid w:val="002524CF"/>
    <w:rsid w:val="002531A7"/>
    <w:rsid w:val="002541E9"/>
    <w:rsid w:val="00260104"/>
    <w:rsid w:val="00262FEE"/>
    <w:rsid w:val="00265B3D"/>
    <w:rsid w:val="00266A1B"/>
    <w:rsid w:val="002713AB"/>
    <w:rsid w:val="002713E7"/>
    <w:rsid w:val="00271619"/>
    <w:rsid w:val="002722AC"/>
    <w:rsid w:val="00281444"/>
    <w:rsid w:val="002825A8"/>
    <w:rsid w:val="00291138"/>
    <w:rsid w:val="002A1139"/>
    <w:rsid w:val="002A29E0"/>
    <w:rsid w:val="002A5AA3"/>
    <w:rsid w:val="002A6CEA"/>
    <w:rsid w:val="002B730A"/>
    <w:rsid w:val="002C051C"/>
    <w:rsid w:val="002C117F"/>
    <w:rsid w:val="002C67A4"/>
    <w:rsid w:val="002C7597"/>
    <w:rsid w:val="002D17A7"/>
    <w:rsid w:val="002F15E6"/>
    <w:rsid w:val="002F2EEB"/>
    <w:rsid w:val="002F2FC4"/>
    <w:rsid w:val="002F5BF3"/>
    <w:rsid w:val="00302FB5"/>
    <w:rsid w:val="003076EB"/>
    <w:rsid w:val="00316273"/>
    <w:rsid w:val="0032183C"/>
    <w:rsid w:val="00323949"/>
    <w:rsid w:val="00327DB0"/>
    <w:rsid w:val="00331917"/>
    <w:rsid w:val="0033750D"/>
    <w:rsid w:val="0034178D"/>
    <w:rsid w:val="00351977"/>
    <w:rsid w:val="0035467A"/>
    <w:rsid w:val="00356FA5"/>
    <w:rsid w:val="00360A50"/>
    <w:rsid w:val="00362E2C"/>
    <w:rsid w:val="00363A99"/>
    <w:rsid w:val="003659DA"/>
    <w:rsid w:val="00365CFB"/>
    <w:rsid w:val="003664B6"/>
    <w:rsid w:val="003726D8"/>
    <w:rsid w:val="00373C19"/>
    <w:rsid w:val="003750A9"/>
    <w:rsid w:val="00377F72"/>
    <w:rsid w:val="00387D1E"/>
    <w:rsid w:val="003A1E38"/>
    <w:rsid w:val="003A485A"/>
    <w:rsid w:val="003A4C04"/>
    <w:rsid w:val="003A612F"/>
    <w:rsid w:val="003B0792"/>
    <w:rsid w:val="003B11B5"/>
    <w:rsid w:val="003B3F03"/>
    <w:rsid w:val="003C155E"/>
    <w:rsid w:val="003C49BE"/>
    <w:rsid w:val="003E3718"/>
    <w:rsid w:val="003E3AEE"/>
    <w:rsid w:val="003E5D34"/>
    <w:rsid w:val="003F3141"/>
    <w:rsid w:val="00400A74"/>
    <w:rsid w:val="0040111A"/>
    <w:rsid w:val="004024BC"/>
    <w:rsid w:val="00403EB5"/>
    <w:rsid w:val="00407A3F"/>
    <w:rsid w:val="00413C5A"/>
    <w:rsid w:val="00413F91"/>
    <w:rsid w:val="00415B19"/>
    <w:rsid w:val="00431496"/>
    <w:rsid w:val="0043252F"/>
    <w:rsid w:val="004379EB"/>
    <w:rsid w:val="0044627D"/>
    <w:rsid w:val="004501EE"/>
    <w:rsid w:val="00454D8E"/>
    <w:rsid w:val="004551D8"/>
    <w:rsid w:val="00456656"/>
    <w:rsid w:val="00457A0E"/>
    <w:rsid w:val="00465B7A"/>
    <w:rsid w:val="00483F55"/>
    <w:rsid w:val="004A04EC"/>
    <w:rsid w:val="004A5281"/>
    <w:rsid w:val="004A7FA0"/>
    <w:rsid w:val="004B507D"/>
    <w:rsid w:val="004B63D9"/>
    <w:rsid w:val="004C1FD0"/>
    <w:rsid w:val="004C68FF"/>
    <w:rsid w:val="004D436D"/>
    <w:rsid w:val="004E1688"/>
    <w:rsid w:val="004E5FC1"/>
    <w:rsid w:val="004E61FE"/>
    <w:rsid w:val="004F0B48"/>
    <w:rsid w:val="004F55E7"/>
    <w:rsid w:val="00500A2F"/>
    <w:rsid w:val="00502DF6"/>
    <w:rsid w:val="00512E5C"/>
    <w:rsid w:val="00513091"/>
    <w:rsid w:val="00516BD1"/>
    <w:rsid w:val="005361CC"/>
    <w:rsid w:val="005449D7"/>
    <w:rsid w:val="00547A20"/>
    <w:rsid w:val="00554752"/>
    <w:rsid w:val="00554DF4"/>
    <w:rsid w:val="00560F5E"/>
    <w:rsid w:val="00575762"/>
    <w:rsid w:val="005773FD"/>
    <w:rsid w:val="00583B73"/>
    <w:rsid w:val="005854D4"/>
    <w:rsid w:val="00585CFB"/>
    <w:rsid w:val="00595AB1"/>
    <w:rsid w:val="005B5FBA"/>
    <w:rsid w:val="005B6586"/>
    <w:rsid w:val="005B7241"/>
    <w:rsid w:val="005C36F6"/>
    <w:rsid w:val="005D0AF4"/>
    <w:rsid w:val="005D26EF"/>
    <w:rsid w:val="005D2AF1"/>
    <w:rsid w:val="005D316C"/>
    <w:rsid w:val="005D59F3"/>
    <w:rsid w:val="005E0C96"/>
    <w:rsid w:val="005E1A7C"/>
    <w:rsid w:val="005E3849"/>
    <w:rsid w:val="005F7933"/>
    <w:rsid w:val="00601C34"/>
    <w:rsid w:val="00615E93"/>
    <w:rsid w:val="006311E8"/>
    <w:rsid w:val="006354E4"/>
    <w:rsid w:val="0063728E"/>
    <w:rsid w:val="00643AF1"/>
    <w:rsid w:val="00650790"/>
    <w:rsid w:val="00652B27"/>
    <w:rsid w:val="00656518"/>
    <w:rsid w:val="0066480E"/>
    <w:rsid w:val="0066647D"/>
    <w:rsid w:val="00671F13"/>
    <w:rsid w:val="0067285F"/>
    <w:rsid w:val="006739A5"/>
    <w:rsid w:val="00675768"/>
    <w:rsid w:val="00681886"/>
    <w:rsid w:val="00683214"/>
    <w:rsid w:val="00683C56"/>
    <w:rsid w:val="00687ECC"/>
    <w:rsid w:val="00697074"/>
    <w:rsid w:val="006B2CD1"/>
    <w:rsid w:val="006B3460"/>
    <w:rsid w:val="006B6900"/>
    <w:rsid w:val="006D01DF"/>
    <w:rsid w:val="006D12AF"/>
    <w:rsid w:val="006D3785"/>
    <w:rsid w:val="006E7415"/>
    <w:rsid w:val="006F388C"/>
    <w:rsid w:val="007004F9"/>
    <w:rsid w:val="00701200"/>
    <w:rsid w:val="00702180"/>
    <w:rsid w:val="0070248A"/>
    <w:rsid w:val="00702E71"/>
    <w:rsid w:val="00703F3F"/>
    <w:rsid w:val="00705A4A"/>
    <w:rsid w:val="00705E51"/>
    <w:rsid w:val="00713823"/>
    <w:rsid w:val="00714E7D"/>
    <w:rsid w:val="00720138"/>
    <w:rsid w:val="00721FF8"/>
    <w:rsid w:val="00727CF4"/>
    <w:rsid w:val="00730201"/>
    <w:rsid w:val="007303DC"/>
    <w:rsid w:val="00732D13"/>
    <w:rsid w:val="00734500"/>
    <w:rsid w:val="007535FD"/>
    <w:rsid w:val="00754B9A"/>
    <w:rsid w:val="0075568B"/>
    <w:rsid w:val="00756DF5"/>
    <w:rsid w:val="00764897"/>
    <w:rsid w:val="0076605F"/>
    <w:rsid w:val="007663C2"/>
    <w:rsid w:val="00766637"/>
    <w:rsid w:val="00767126"/>
    <w:rsid w:val="007674A7"/>
    <w:rsid w:val="0078046D"/>
    <w:rsid w:val="007805EB"/>
    <w:rsid w:val="00782763"/>
    <w:rsid w:val="00786965"/>
    <w:rsid w:val="00790302"/>
    <w:rsid w:val="007926DA"/>
    <w:rsid w:val="007A25E6"/>
    <w:rsid w:val="007A26AE"/>
    <w:rsid w:val="007A544E"/>
    <w:rsid w:val="007B076D"/>
    <w:rsid w:val="007B66D7"/>
    <w:rsid w:val="007C2D9A"/>
    <w:rsid w:val="007D73CC"/>
    <w:rsid w:val="007E514F"/>
    <w:rsid w:val="007F0B33"/>
    <w:rsid w:val="008075A4"/>
    <w:rsid w:val="00812A3F"/>
    <w:rsid w:val="00815DD3"/>
    <w:rsid w:val="00815E54"/>
    <w:rsid w:val="00816AFC"/>
    <w:rsid w:val="00822867"/>
    <w:rsid w:val="008254E2"/>
    <w:rsid w:val="008270AC"/>
    <w:rsid w:val="00836DC1"/>
    <w:rsid w:val="00847C7E"/>
    <w:rsid w:val="00850F40"/>
    <w:rsid w:val="008650FE"/>
    <w:rsid w:val="00866B38"/>
    <w:rsid w:val="00867FB4"/>
    <w:rsid w:val="008717A3"/>
    <w:rsid w:val="008736F5"/>
    <w:rsid w:val="00874123"/>
    <w:rsid w:val="008745A7"/>
    <w:rsid w:val="00876BB3"/>
    <w:rsid w:val="00880116"/>
    <w:rsid w:val="008816DE"/>
    <w:rsid w:val="00884267"/>
    <w:rsid w:val="00885A06"/>
    <w:rsid w:val="008864B3"/>
    <w:rsid w:val="00886AB5"/>
    <w:rsid w:val="00890C98"/>
    <w:rsid w:val="00891DFB"/>
    <w:rsid w:val="00893103"/>
    <w:rsid w:val="008937B5"/>
    <w:rsid w:val="00895B70"/>
    <w:rsid w:val="008A07A7"/>
    <w:rsid w:val="008A6F95"/>
    <w:rsid w:val="008B0AE0"/>
    <w:rsid w:val="008B2CF4"/>
    <w:rsid w:val="008B4B2D"/>
    <w:rsid w:val="008C020E"/>
    <w:rsid w:val="008C0F28"/>
    <w:rsid w:val="008C23DF"/>
    <w:rsid w:val="008C48CE"/>
    <w:rsid w:val="008D5E8D"/>
    <w:rsid w:val="008D5F24"/>
    <w:rsid w:val="008D6695"/>
    <w:rsid w:val="008E5E7E"/>
    <w:rsid w:val="008E69AE"/>
    <w:rsid w:val="00902E4D"/>
    <w:rsid w:val="00906CC3"/>
    <w:rsid w:val="00911BF1"/>
    <w:rsid w:val="00920066"/>
    <w:rsid w:val="00923C50"/>
    <w:rsid w:val="0093084E"/>
    <w:rsid w:val="00930B8E"/>
    <w:rsid w:val="00932573"/>
    <w:rsid w:val="00935B10"/>
    <w:rsid w:val="00935D78"/>
    <w:rsid w:val="00940AD3"/>
    <w:rsid w:val="009437A7"/>
    <w:rsid w:val="00953361"/>
    <w:rsid w:val="00955528"/>
    <w:rsid w:val="0096204D"/>
    <w:rsid w:val="00962AD0"/>
    <w:rsid w:val="0096370B"/>
    <w:rsid w:val="00974304"/>
    <w:rsid w:val="009774D2"/>
    <w:rsid w:val="00977BC1"/>
    <w:rsid w:val="00982928"/>
    <w:rsid w:val="009830DA"/>
    <w:rsid w:val="00993D42"/>
    <w:rsid w:val="0099574C"/>
    <w:rsid w:val="009A1279"/>
    <w:rsid w:val="009A1D7C"/>
    <w:rsid w:val="009B04EE"/>
    <w:rsid w:val="009B3A35"/>
    <w:rsid w:val="009B6432"/>
    <w:rsid w:val="009B77E7"/>
    <w:rsid w:val="009C200F"/>
    <w:rsid w:val="009D16A8"/>
    <w:rsid w:val="009D4300"/>
    <w:rsid w:val="009D7A81"/>
    <w:rsid w:val="009E1898"/>
    <w:rsid w:val="009E35F7"/>
    <w:rsid w:val="009E5DAF"/>
    <w:rsid w:val="009E602F"/>
    <w:rsid w:val="009E613E"/>
    <w:rsid w:val="009E6FDF"/>
    <w:rsid w:val="009F0CAD"/>
    <w:rsid w:val="009F6508"/>
    <w:rsid w:val="009F6968"/>
    <w:rsid w:val="009F7699"/>
    <w:rsid w:val="00A0294F"/>
    <w:rsid w:val="00A1412B"/>
    <w:rsid w:val="00A204C3"/>
    <w:rsid w:val="00A209E9"/>
    <w:rsid w:val="00A210B4"/>
    <w:rsid w:val="00A216E9"/>
    <w:rsid w:val="00A223F9"/>
    <w:rsid w:val="00A257F2"/>
    <w:rsid w:val="00A37DC1"/>
    <w:rsid w:val="00A41048"/>
    <w:rsid w:val="00A418A5"/>
    <w:rsid w:val="00A468AF"/>
    <w:rsid w:val="00A5130F"/>
    <w:rsid w:val="00A51C6B"/>
    <w:rsid w:val="00A52249"/>
    <w:rsid w:val="00A54A46"/>
    <w:rsid w:val="00A54B5A"/>
    <w:rsid w:val="00A6375B"/>
    <w:rsid w:val="00A655E2"/>
    <w:rsid w:val="00A7148F"/>
    <w:rsid w:val="00A73267"/>
    <w:rsid w:val="00A738C3"/>
    <w:rsid w:val="00A7602D"/>
    <w:rsid w:val="00A81320"/>
    <w:rsid w:val="00A863E0"/>
    <w:rsid w:val="00A90DA9"/>
    <w:rsid w:val="00A95B59"/>
    <w:rsid w:val="00AA11DB"/>
    <w:rsid w:val="00AA11F4"/>
    <w:rsid w:val="00AA4F97"/>
    <w:rsid w:val="00AA51AE"/>
    <w:rsid w:val="00AB2903"/>
    <w:rsid w:val="00AB5A0F"/>
    <w:rsid w:val="00AC0FD3"/>
    <w:rsid w:val="00AC483A"/>
    <w:rsid w:val="00AC4F45"/>
    <w:rsid w:val="00AD0F2C"/>
    <w:rsid w:val="00AD30C9"/>
    <w:rsid w:val="00AD5794"/>
    <w:rsid w:val="00AE142B"/>
    <w:rsid w:val="00AE171B"/>
    <w:rsid w:val="00AE1902"/>
    <w:rsid w:val="00B02DC2"/>
    <w:rsid w:val="00B106C9"/>
    <w:rsid w:val="00B1246E"/>
    <w:rsid w:val="00B173DE"/>
    <w:rsid w:val="00B217A6"/>
    <w:rsid w:val="00B306E8"/>
    <w:rsid w:val="00B30D86"/>
    <w:rsid w:val="00B456BE"/>
    <w:rsid w:val="00B463B9"/>
    <w:rsid w:val="00B50591"/>
    <w:rsid w:val="00B53156"/>
    <w:rsid w:val="00B5434B"/>
    <w:rsid w:val="00B626D3"/>
    <w:rsid w:val="00B64A9C"/>
    <w:rsid w:val="00B744BE"/>
    <w:rsid w:val="00B84B25"/>
    <w:rsid w:val="00B900EC"/>
    <w:rsid w:val="00B94441"/>
    <w:rsid w:val="00BA7326"/>
    <w:rsid w:val="00BB125D"/>
    <w:rsid w:val="00BB1EFC"/>
    <w:rsid w:val="00BB3250"/>
    <w:rsid w:val="00BB38CA"/>
    <w:rsid w:val="00BB53E8"/>
    <w:rsid w:val="00BB652B"/>
    <w:rsid w:val="00BB7A50"/>
    <w:rsid w:val="00BC069D"/>
    <w:rsid w:val="00BC6730"/>
    <w:rsid w:val="00BD1D85"/>
    <w:rsid w:val="00BD708F"/>
    <w:rsid w:val="00BD76D1"/>
    <w:rsid w:val="00BD76E1"/>
    <w:rsid w:val="00BE1EF3"/>
    <w:rsid w:val="00BE47F2"/>
    <w:rsid w:val="00BE76C5"/>
    <w:rsid w:val="00BF1494"/>
    <w:rsid w:val="00BF74D0"/>
    <w:rsid w:val="00C03D78"/>
    <w:rsid w:val="00C03E37"/>
    <w:rsid w:val="00C111DF"/>
    <w:rsid w:val="00C12E73"/>
    <w:rsid w:val="00C177B2"/>
    <w:rsid w:val="00C248EE"/>
    <w:rsid w:val="00C2652C"/>
    <w:rsid w:val="00C27EF7"/>
    <w:rsid w:val="00C3445E"/>
    <w:rsid w:val="00C42E7C"/>
    <w:rsid w:val="00C431FA"/>
    <w:rsid w:val="00C44FA6"/>
    <w:rsid w:val="00C548FB"/>
    <w:rsid w:val="00C56973"/>
    <w:rsid w:val="00C577B6"/>
    <w:rsid w:val="00C64819"/>
    <w:rsid w:val="00C77333"/>
    <w:rsid w:val="00C77667"/>
    <w:rsid w:val="00C82901"/>
    <w:rsid w:val="00C84AA3"/>
    <w:rsid w:val="00C85D8B"/>
    <w:rsid w:val="00C87F1B"/>
    <w:rsid w:val="00C90273"/>
    <w:rsid w:val="00C9272F"/>
    <w:rsid w:val="00C93953"/>
    <w:rsid w:val="00C9521A"/>
    <w:rsid w:val="00C95854"/>
    <w:rsid w:val="00C959DF"/>
    <w:rsid w:val="00CA4C61"/>
    <w:rsid w:val="00CA511A"/>
    <w:rsid w:val="00CB1195"/>
    <w:rsid w:val="00CB5685"/>
    <w:rsid w:val="00CB5F2D"/>
    <w:rsid w:val="00CB7390"/>
    <w:rsid w:val="00CD13F4"/>
    <w:rsid w:val="00CD20BE"/>
    <w:rsid w:val="00CD5393"/>
    <w:rsid w:val="00CE0074"/>
    <w:rsid w:val="00CE2FD4"/>
    <w:rsid w:val="00CE58F2"/>
    <w:rsid w:val="00CF49E5"/>
    <w:rsid w:val="00CF66E7"/>
    <w:rsid w:val="00CF7946"/>
    <w:rsid w:val="00D02830"/>
    <w:rsid w:val="00D07AE4"/>
    <w:rsid w:val="00D10579"/>
    <w:rsid w:val="00D13737"/>
    <w:rsid w:val="00D268CA"/>
    <w:rsid w:val="00D27B33"/>
    <w:rsid w:val="00D43B25"/>
    <w:rsid w:val="00D46A8B"/>
    <w:rsid w:val="00D55C43"/>
    <w:rsid w:val="00D612D3"/>
    <w:rsid w:val="00D627CA"/>
    <w:rsid w:val="00D652F4"/>
    <w:rsid w:val="00D710C6"/>
    <w:rsid w:val="00D71401"/>
    <w:rsid w:val="00D73E48"/>
    <w:rsid w:val="00D76532"/>
    <w:rsid w:val="00D776D6"/>
    <w:rsid w:val="00D77736"/>
    <w:rsid w:val="00DA1C27"/>
    <w:rsid w:val="00DA3304"/>
    <w:rsid w:val="00DA3D48"/>
    <w:rsid w:val="00DA3EE2"/>
    <w:rsid w:val="00DB2353"/>
    <w:rsid w:val="00DB2FE4"/>
    <w:rsid w:val="00DB3C38"/>
    <w:rsid w:val="00DB64F5"/>
    <w:rsid w:val="00DB74F0"/>
    <w:rsid w:val="00DC3CF0"/>
    <w:rsid w:val="00DC56EE"/>
    <w:rsid w:val="00DC605C"/>
    <w:rsid w:val="00DC60AF"/>
    <w:rsid w:val="00DC733E"/>
    <w:rsid w:val="00DD3C53"/>
    <w:rsid w:val="00DD71CE"/>
    <w:rsid w:val="00DE598C"/>
    <w:rsid w:val="00DE6976"/>
    <w:rsid w:val="00DF203F"/>
    <w:rsid w:val="00E011EB"/>
    <w:rsid w:val="00E2720A"/>
    <w:rsid w:val="00E34423"/>
    <w:rsid w:val="00E37A27"/>
    <w:rsid w:val="00E46050"/>
    <w:rsid w:val="00E51924"/>
    <w:rsid w:val="00E558BC"/>
    <w:rsid w:val="00E55A48"/>
    <w:rsid w:val="00E576F5"/>
    <w:rsid w:val="00E83EF9"/>
    <w:rsid w:val="00E84C56"/>
    <w:rsid w:val="00E87C2A"/>
    <w:rsid w:val="00E90B73"/>
    <w:rsid w:val="00E94162"/>
    <w:rsid w:val="00E97A82"/>
    <w:rsid w:val="00EA548B"/>
    <w:rsid w:val="00EB1533"/>
    <w:rsid w:val="00EC29E2"/>
    <w:rsid w:val="00EC42CA"/>
    <w:rsid w:val="00EC4C93"/>
    <w:rsid w:val="00EC63A3"/>
    <w:rsid w:val="00EC7A22"/>
    <w:rsid w:val="00EC7A4A"/>
    <w:rsid w:val="00ED33F4"/>
    <w:rsid w:val="00EE1628"/>
    <w:rsid w:val="00EE200D"/>
    <w:rsid w:val="00EE36BC"/>
    <w:rsid w:val="00EF001D"/>
    <w:rsid w:val="00EF249E"/>
    <w:rsid w:val="00EF3E4D"/>
    <w:rsid w:val="00F053D3"/>
    <w:rsid w:val="00F1195B"/>
    <w:rsid w:val="00F17988"/>
    <w:rsid w:val="00F17CF4"/>
    <w:rsid w:val="00F302C4"/>
    <w:rsid w:val="00F32A53"/>
    <w:rsid w:val="00F40AC0"/>
    <w:rsid w:val="00F42C9C"/>
    <w:rsid w:val="00F5264D"/>
    <w:rsid w:val="00F56E3D"/>
    <w:rsid w:val="00F6516A"/>
    <w:rsid w:val="00F81A3E"/>
    <w:rsid w:val="00F86020"/>
    <w:rsid w:val="00F87AF7"/>
    <w:rsid w:val="00F90F54"/>
    <w:rsid w:val="00F91076"/>
    <w:rsid w:val="00F9262D"/>
    <w:rsid w:val="00F9487E"/>
    <w:rsid w:val="00F967B4"/>
    <w:rsid w:val="00F96FE6"/>
    <w:rsid w:val="00F972D4"/>
    <w:rsid w:val="00FA12D1"/>
    <w:rsid w:val="00FA3378"/>
    <w:rsid w:val="00FA3453"/>
    <w:rsid w:val="00FA3F4D"/>
    <w:rsid w:val="00FA459D"/>
    <w:rsid w:val="00FA643C"/>
    <w:rsid w:val="00FB0669"/>
    <w:rsid w:val="00FB20FD"/>
    <w:rsid w:val="00FB677E"/>
    <w:rsid w:val="00FC0CE7"/>
    <w:rsid w:val="00FC1377"/>
    <w:rsid w:val="00FC3B75"/>
    <w:rsid w:val="00FC473E"/>
    <w:rsid w:val="00FD106F"/>
    <w:rsid w:val="00FD48C7"/>
    <w:rsid w:val="00FE459C"/>
    <w:rsid w:val="00FE729B"/>
    <w:rsid w:val="00FF0015"/>
    <w:rsid w:val="00FF176F"/>
    <w:rsid w:val="00FF3AFD"/>
    <w:rsid w:val="00FF4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37992"/>
  <w15:docId w15:val="{AA883F49-8FC9-412A-AAA1-189E982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43252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325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25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252F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156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381</Words>
  <Characters>2147</Characters>
  <Application>Microsoft Office Word</Application>
  <DocSecurity>0</DocSecurity>
  <Lines>49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10839844468</dc:creator>
  <cp:lastModifiedBy>Eduardo Pereira Lima</cp:lastModifiedBy>
  <cp:revision>28</cp:revision>
  <cp:lastPrinted>2026-04-09T10:54:00Z</cp:lastPrinted>
  <dcterms:created xsi:type="dcterms:W3CDTF">2026-04-15T11:53:00Z</dcterms:created>
  <dcterms:modified xsi:type="dcterms:W3CDTF">2026-04-17T12:00:00Z</dcterms:modified>
</cp:coreProperties>
</file>