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114300</wp:posOffset>
            </wp:positionV>
            <wp:extent cx="1006730" cy="8620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30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114300</wp:posOffset>
            </wp:positionV>
            <wp:extent cx="852488" cy="8524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desenvolvimento das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4.1857910156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Instituto de Computação - Universidade Estadual de Campinas</w:t>
      </w:r>
    </w:p>
    <w:p w:rsidR="00000000" w:rsidDel="00000000" w:rsidP="00000000" w:rsidRDefault="00000000" w:rsidRPr="00000000" w14:paraId="00000004">
      <w:pPr>
        <w:widowControl w:val="0"/>
        <w:spacing w:before="105.74707031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Allan M. de Souza, Rafael O. Jarczewski</w:t>
      </w:r>
    </w:p>
    <w:p w:rsidR="00000000" w:rsidDel="00000000" w:rsidP="00000000" w:rsidRDefault="00000000" w:rsidRPr="00000000" w14:paraId="00000005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Nome: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RA: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Ferramentas e bibliotecas utilizadas: 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Arquivos alterados: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ym2hrjthih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Estatística do Tráfego (Sniffer)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Descreva brevemente como o sniffer foi construído. Quais funções do Scapy foram fundamentais (ex: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sniff()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wrpcap()</w:t>
      </w:r>
      <w:r w:rsidDel="00000000" w:rsidR="00000000" w:rsidRPr="00000000">
        <w:rPr>
          <w:rtl w:val="0"/>
        </w:rPr>
        <w:t xml:space="preserve">) e como você estruturou o loop de captura para não perder pacotes em alta vazão.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O foco é a caracterização do tráfego coletado sob condições normais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Filtros e Captura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Filtros BPF (Berkeley Packet Filter) utilizados: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Por que esses filtros foram escolhidos para a análise?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Vazão por Serviço (BPS)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Gráfico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Análise Descritiva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Frequência de Pacotes.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Gráfico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Análise Descritiva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Volume de pacotes pelo volume de bytes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Gráfico de dispersão (Scatter plot).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Análise descritiva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v236kh022o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Detecção de Anomalias e Processamento de Firewall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Nesta etapa, o sniffer atua como um elemento de rede (roteador/firewall) que decide o destino do pacote com base no seu comportamento.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Comparativo Visual: Fluxo Normal vs. Anômalo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Apresenta a comparação lado a lado de como as métricas se comportam quando um ataque  é injetado.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Método de Detecção Implementado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Descreva a lógica utilizada para identificar o tráfego inválido.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Critério de Decisão: Você não pode utilizar IP ou Porta de destino e origem para isso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 de Execução: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pacote é capturado pela camada de processamento.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método verifica os atributos em relação à lista negra ou limiares (thresholds).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Encaminhamento: Se normal, o pacote segue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Drop: Se anômalo, a função retorna um log de alerta e descarta o pacote (não executa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Eficácia do Firewall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Resultado: O método foi capaz de mitigar a anomalia?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Conclusão: Discorra sobre como o processamento no "roteador virtual" impactou a latência da rede e a segurança do host final.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