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Transformação do MER para esquemas do Modelo Relacional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2922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925" y="1413375"/>
                          <a:ext cx="5731200" cy="3029229"/>
                          <a:chOff x="392925" y="1413375"/>
                          <a:chExt cx="6446100" cy="331102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533525" y="1543050"/>
                            <a:ext cx="800100" cy="4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762125" y="4181475"/>
                            <a:ext cx="1419225" cy="5429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Avalia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2925" y="2912400"/>
                            <a:ext cx="2910000" cy="171300"/>
                          </a:xfrm>
                          <a:prstGeom prst="bentConnector4">
                            <a:avLst>
                              <a:gd fmla="val -8183" name="adj1"/>
                              <a:gd fmla="val 92303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52525" y="1647900"/>
                            <a:ext cx="3810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62125" y="1790700"/>
                            <a:ext cx="3714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857250" y="1476375"/>
                            <a:ext cx="3810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CPF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1450" y="1790700"/>
                            <a:ext cx="4668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181350" y="1519238"/>
                            <a:ext cx="962025" cy="5429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3625" y="1790700"/>
                            <a:ext cx="84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524088" y="1427700"/>
                            <a:ext cx="466800" cy="4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86325" y="1566463"/>
                            <a:ext cx="1228800" cy="44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Dependente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43375" y="1790700"/>
                            <a:ext cx="74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229250" y="1413375"/>
                            <a:ext cx="4668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372225" y="1575325"/>
                            <a:ext cx="4668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15125" y="1743012"/>
                            <a:ext cx="2667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15125" y="1790712"/>
                            <a:ext cx="257100" cy="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9325" y="2028825"/>
                            <a:ext cx="5526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733525" y="2087325"/>
                            <a:ext cx="7431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Endereço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771825" y="2087325"/>
                            <a:ext cx="6381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Rua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CEP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76625" y="2228775"/>
                            <a:ext cx="295200" cy="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6625" y="2278875"/>
                            <a:ext cx="285900" cy="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23975" y="2038350"/>
                            <a:ext cx="9600" cy="7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695375" y="2828850"/>
                            <a:ext cx="4668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904875" y="3371850"/>
                            <a:ext cx="10287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219325" y="340515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Aluno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9336" y="3113339"/>
                            <a:ext cx="344400" cy="2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93814" y="3113339"/>
                            <a:ext cx="582600" cy="29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476625" y="3405150"/>
                            <a:ext cx="466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Codigo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3725" y="3538500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46175" y="3057600"/>
                            <a:ext cx="5826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Siapenet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7475" y="3276300"/>
                            <a:ext cx="167400" cy="2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57675" y="1852650"/>
                            <a:ext cx="809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771825" y="4286288"/>
                            <a:ext cx="10287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Disciplina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1350" y="4452938"/>
                            <a:ext cx="59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152700" y="4069850"/>
                            <a:ext cx="5526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210325" y="4220900"/>
                            <a:ext cx="4668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525" y="4371938"/>
                            <a:ext cx="419100" cy="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0525" y="4452938"/>
                            <a:ext cx="4098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2922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29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 Compostos: cada atributo atômico é mapeado para um atributo da relação.</w:t>
        <w:br w:type="textWrapping"/>
        <w:tab/>
        <w:t xml:space="preserve">Ex.: 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57850" cy="723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9675" y="1199175"/>
                          <a:ext cx="5657850" cy="723900"/>
                          <a:chOff x="1209675" y="1199175"/>
                          <a:chExt cx="8258175" cy="70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9675" y="1285875"/>
                            <a:ext cx="10191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28775" y="1333575"/>
                            <a:ext cx="7716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8775" y="1519275"/>
                            <a:ext cx="800100" cy="12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28875" y="1199175"/>
                            <a:ext cx="685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981450" y="12633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Pessoa(CPF,Nome)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7850" cy="723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Atributo multivalorada: é mapeado para uma nova relação.</w:t>
        <w:br w:type="textWrapping"/>
        <w:tab/>
        <w:t xml:space="preserve">Ex.: A(A’, C): K(</w:t>
      </w:r>
      <w:r w:rsidDel="00000000" w:rsidR="00000000" w:rsidRPr="00000000">
        <w:rPr>
          <w:u w:val="single"/>
          <w:rtl w:val="0"/>
        </w:rPr>
        <w:t xml:space="preserve">B,A’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  <w:t xml:space="preserve">Entidades fracas: são mapeadas para esquema de relação com o mesmo nome. Chave da entidade forte é incluída na relação.</w:t>
        <w:br w:type="textWrapping"/>
        <w:tab/>
        <w:t xml:space="preserve">Ex.: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57850" cy="14668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9675" y="1199175"/>
                          <a:ext cx="5657850" cy="1466850"/>
                          <a:chOff x="1209675" y="1199175"/>
                          <a:chExt cx="8258175" cy="14508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209675" y="1285875"/>
                            <a:ext cx="10191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28775" y="1333575"/>
                            <a:ext cx="7716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8775" y="1519275"/>
                            <a:ext cx="800100" cy="12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28875" y="1199175"/>
                            <a:ext cx="685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981450" y="12633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Pessoa(CPF,Nome,Rua,)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9225" y="1752675"/>
                            <a:ext cx="10431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24150" y="2009775"/>
                            <a:ext cx="11811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Endereço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048200" y="1903575"/>
                            <a:ext cx="609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57600" y="2047950"/>
                            <a:ext cx="3906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6650" y="2266950"/>
                            <a:ext cx="3999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7850" cy="14668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  -</w:t>
        <w:tab/>
        <w:t xml:space="preserve">Superclasse e Subclasse:</w:t>
        <w:br w:type="textWrapping"/>
        <w:t xml:space="preserve">-    especialização disjunta não total: cria relações de superclasse e subclasse.</w:t>
        <w:br w:type="textWrapping"/>
        <w:t xml:space="preserve">Ex.: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     -</w:t>
        <w:tab/>
        <w:t xml:space="preserve">Especialização disjunta total: cria subclasses.</w:t>
        <w:br w:type="textWrapping"/>
        <w:tab/>
        <w:tab/>
        <w:t xml:space="preserve">Ex.: </w:t>
        <w:br w:type="textWrapping"/>
        <w:br w:type="textWrapping"/>
        <w:t xml:space="preserve">Especialização com sobreposição: cria uma única relação.</w:t>
        <w:br w:type="textWrapping"/>
        <w:tab/>
        <w:t xml:space="preserve">Ex.:</w:t>
        <w:br w:type="textWrapping"/>
        <w:br w:type="textWrapping"/>
        <w:br w:type="textWrapping"/>
        <w:t xml:space="preserve">Relacionamentos 1 : 1</w:t>
        <w:br w:type="textWrapping"/>
        <w:br w:type="textWrapping"/>
        <w:br w:type="textWrapping"/>
        <w:br w:type="textWrapping"/>
        <w:br w:type="textWrapping"/>
        <w:t xml:space="preserve">Relacionamentos 1 : 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Relacionamentos N : N</w:t>
        <w:br w:type="textWrapping"/>
        <w:br w:type="textWrapping"/>
        <w:br w:type="textWrapping"/>
        <w:br w:type="textWrapping"/>
        <w:br w:type="textWrapping"/>
        <w:br w:type="textWrapping"/>
        <w:t xml:space="preserve">Auto-Relacionamento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