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Exercicio Navios 2 - </w:t>
        <w:br w:type="textWrapping"/>
        <w:br w:type="textWrapping"/>
        <w:t xml:space="preserve">2. Encontre os nomes dos navios cujo o número de armas era o maior entre os navios do mesmo calibre.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nome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navio_1613057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Consolas" w:cs="Consolas" w:eastAsia="Consolas" w:hAnsi="Consolas"/>
          <w:color w:val="00008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classe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classe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classe_1613057 C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numero_armas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all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numero_armas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classe_1613057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calibre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calibre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3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30"/>
        <w:tblGridChange w:id="0">
          <w:tblGrid>
            <w:gridCol w:w="23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18"/>
                <w:szCs w:val="18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Haruna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Hiei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Iowa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Kirishima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Kongo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Missouri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Nova Jersey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Ramillies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Resolution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Revenge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Royal Oak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Royal Sovereign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Wisconsin</w:t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