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40"/>
          <w:szCs w:val="40"/>
          <w:highlight w:val="white"/>
          <w:rtl w:val="0"/>
        </w:rPr>
        <w:t xml:space="preserve">Atividade 3: Criando um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Matheus Ernesto Silva Gonçalves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76" w:lineRule="auto"/>
        <w:ind w:left="720" w:right="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primeiro passo ao acessar o Registro.br é verificar se o domínio que você deseja registrar já não foi utilizado por outra pessoa. Na página inicial, você verá um campo para incluir o nome do site que você deseja cadastrar.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 tudo ocorreu como o planejado, o endereço está disponível para ser registrado e você pode se cadastrar no serviço. Será necessário incluir seus dados, como email, nome completo, endereço e telefone, assim como criar uma senha dentro do serviço. Feito tudo isso, você estará pronto para registrar o seu domínio.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 o cadastro efetuado, é hora de realizar o registro do endereço. Para cadastrar o domínio, é necessário informar alguns dados como CPF (em caso de pessoa física) ou CNPJ (pessoa jurídica), endereço e telefone válidos. Note que existem opções do tipo de domínio que você quer registrar e os valores cobrados.Também é necessário informar DNS do servidor em que o seu site se encontra, para poder realizar o direcionamento de tráfego para o endereço que será registrado.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Assim que o pagamento for confirmado, o Registro.BR deve realizar o redirecionamento de endereço do seu site para o domínio que você registrou.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