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60" w:before="160" w:line="276" w:lineRule="auto"/>
        <w:ind w:left="360" w:firstLine="0"/>
        <w:rPr>
          <w:color w:val="333333"/>
          <w:sz w:val="24"/>
          <w:szCs w:val="24"/>
          <w:highlight w:val="white"/>
        </w:rPr>
      </w:pPr>
      <w:bookmarkStart w:colFirst="0" w:colLast="0" w:name="_5993kgfpvxdj" w:id="0"/>
      <w:bookmarkEnd w:id="0"/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160" w:before="160" w:line="276" w:lineRule="auto"/>
        <w:ind w:left="360" w:firstLine="0"/>
        <w:rPr>
          <w:color w:val="333333"/>
          <w:sz w:val="24"/>
          <w:szCs w:val="24"/>
          <w:highlight w:val="white"/>
        </w:rPr>
      </w:pPr>
      <w:bookmarkStart w:colFirst="0" w:colLast="0" w:name="_n4r8t8xs66s1" w:id="1"/>
      <w:bookmarkEnd w:id="1"/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 Bit Alternante: Trabalha na camada de enlace, serve para assegurar a retransmissão de pacotes corrompidos e perdidos, utilizando semântica FIFO.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160" w:before="160" w:line="276" w:lineRule="auto"/>
        <w:ind w:left="360" w:firstLine="0"/>
        <w:rPr>
          <w:color w:val="333333"/>
          <w:sz w:val="24"/>
          <w:szCs w:val="24"/>
          <w:highlight w:val="white"/>
        </w:rPr>
      </w:pPr>
      <w:bookmarkStart w:colFirst="0" w:colLast="0" w:name="_r9gleqn30l6m" w:id="2"/>
      <w:bookmarkEnd w:id="2"/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 Go Back N: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permite o envio de um determinado número de pacotes sem que os anteriores tenham sido reconhecidos. É definido um número de pacotes que podem ser enviados sem que seja necessário aguardar pelo reconhecimento de cada um deles. Esta quantidade de pacotes pode ser vista como uma "janela".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160" w:before="160" w:line="276" w:lineRule="auto"/>
        <w:ind w:left="360" w:firstLine="0"/>
        <w:rPr>
          <w:color w:val="333333"/>
          <w:sz w:val="24"/>
          <w:szCs w:val="24"/>
          <w:highlight w:val="white"/>
        </w:rPr>
      </w:pPr>
      <w:bookmarkStart w:colFirst="0" w:colLast="0" w:name="_7j3rjsy7w8jo" w:id="3"/>
      <w:bookmarkEnd w:id="3"/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 Repetição Seletiva: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Apenas será retransmitido o pacote que tiver algum problema. Com isto há um bom ganho de tempo nas transferências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160" w:before="160" w:line="276" w:lineRule="auto"/>
        <w:ind w:left="360" w:firstLine="0"/>
        <w:rPr>
          <w:color w:val="333333"/>
          <w:sz w:val="24"/>
          <w:szCs w:val="24"/>
          <w:highlight w:val="white"/>
        </w:rPr>
      </w:pPr>
      <w:bookmarkStart w:colFirst="0" w:colLast="0" w:name="_7j3rjsy7w8j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160" w:before="160" w:line="276" w:lineRule="auto"/>
        <w:ind w:left="360" w:firstLine="0"/>
        <w:rPr>
          <w:color w:val="333333"/>
          <w:sz w:val="24"/>
          <w:szCs w:val="24"/>
          <w:highlight w:val="white"/>
        </w:rPr>
      </w:pPr>
      <w:bookmarkStart w:colFirst="0" w:colLast="0" w:name="_ppxi8h2bu71w" w:id="4"/>
      <w:bookmarkEnd w:id="4"/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2. 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160" w:before="160" w:line="276" w:lineRule="auto"/>
        <w:ind w:left="360" w:firstLine="0"/>
        <w:rPr>
          <w:color w:val="333333"/>
          <w:sz w:val="24"/>
          <w:szCs w:val="24"/>
          <w:highlight w:val="white"/>
        </w:rPr>
      </w:pPr>
      <w:bookmarkStart w:colFirst="0" w:colLast="0" w:name="_7j3rjsy7w8jo" w:id="3"/>
      <w:bookmarkEnd w:id="3"/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a) Com o protocolo Repetição Seletiva, é possível o remetente receber um ACK para um pacote que caia fora de sua janela corrente.Justifique: 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0" w:line="276" w:lineRule="auto"/>
        <w:rPr>
          <w:color w:val="404040"/>
          <w:sz w:val="24"/>
          <w:szCs w:val="24"/>
          <w:highlight w:val="white"/>
        </w:rPr>
      </w:pPr>
      <w:bookmarkStart w:colFirst="0" w:colLast="0" w:name="_21jk2ocjnlf4" w:id="5"/>
      <w:bookmarkEnd w:id="5"/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      Falso, pois o ack tem que cair dentro de sua janela corrente.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160" w:before="160" w:line="276" w:lineRule="auto"/>
        <w:ind w:left="360" w:firstLine="0"/>
        <w:rPr>
          <w:color w:val="333333"/>
          <w:sz w:val="24"/>
          <w:szCs w:val="24"/>
          <w:highlight w:val="white"/>
        </w:rPr>
      </w:pPr>
      <w:bookmarkStart w:colFirst="0" w:colLast="0" w:name="_9zdiwpx60c8a" w:id="6"/>
      <w:bookmarkEnd w:id="6"/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b) Falso,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estão fora do limite da janela, logo não podem ser enviados ainda.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160" w:before="160" w:line="276" w:lineRule="auto"/>
        <w:ind w:left="360" w:firstLine="0"/>
        <w:rPr>
          <w:sz w:val="24"/>
          <w:szCs w:val="24"/>
        </w:rPr>
      </w:pPr>
      <w:bookmarkStart w:colFirst="0" w:colLast="0" w:name="_gjjwmq3jdwhi" w:id="7"/>
      <w:bookmarkEnd w:id="7"/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c) </w:t>
      </w:r>
      <w:r w:rsidDel="00000000" w:rsidR="00000000" w:rsidRPr="00000000">
        <w:rPr>
          <w:sz w:val="24"/>
          <w:szCs w:val="24"/>
          <w:rtl w:val="0"/>
        </w:rPr>
        <w:t xml:space="preserve">Falso,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Com o GBN há envio de mais de um pacote sem a obrigatoriedade de confirmação de recebimento do pacote anterior, ou seja, ele enche o canal com pacotes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160" w:before="160" w:line="276" w:lineRule="auto"/>
        <w:rPr>
          <w:sz w:val="24"/>
          <w:szCs w:val="24"/>
        </w:rPr>
      </w:pPr>
      <w:bookmarkStart w:colFirst="0" w:colLast="0" w:name="_qqa9tn6qrqar" w:id="8"/>
      <w:bookmarkEnd w:id="8"/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d) </w:t>
      </w:r>
      <w:r w:rsidDel="00000000" w:rsidR="00000000" w:rsidRPr="00000000">
        <w:rPr>
          <w:sz w:val="24"/>
          <w:szCs w:val="24"/>
          <w:rtl w:val="0"/>
        </w:rPr>
        <w:t xml:space="preserve">Verdadeiro, utiliza a mesma mesma ideia de transferência confiável de dados,    porém com paralelismo.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