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BD" w:rsidRPr="00442BBD" w:rsidRDefault="00442BBD" w:rsidP="00B852A3">
      <w:pPr>
        <w:spacing w:after="0" w:line="495" w:lineRule="atLeast"/>
        <w:jc w:val="center"/>
        <w:outlineLvl w:val="0"/>
        <w:rPr>
          <w:rFonts w:ascii="Arial" w:eastAsia="Times New Roman" w:hAnsi="Arial" w:cs="Arial"/>
          <w:kern w:val="36"/>
          <w:sz w:val="30"/>
          <w:szCs w:val="30"/>
          <w:lang w:eastAsia="pt-BR"/>
        </w:rPr>
      </w:pPr>
      <w:proofErr w:type="spellStart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>Administration</w:t>
      </w:r>
      <w:proofErr w:type="spellEnd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 xml:space="preserve"> Essentials for </w:t>
      </w:r>
      <w:proofErr w:type="spellStart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>Experienced</w:t>
      </w:r>
      <w:proofErr w:type="spellEnd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>Admin</w:t>
      </w:r>
      <w:proofErr w:type="spellEnd"/>
      <w:r w:rsidRPr="00442BBD">
        <w:rPr>
          <w:rFonts w:ascii="Arial" w:eastAsia="Times New Roman" w:hAnsi="Arial" w:cs="Arial"/>
          <w:kern w:val="36"/>
          <w:sz w:val="30"/>
          <w:szCs w:val="30"/>
          <w:lang w:eastAsia="pt-BR"/>
        </w:rPr>
        <w:t xml:space="preserve"> v1.0</w:t>
      </w:r>
    </w:p>
    <w:p w:rsidR="00B002F0" w:rsidRDefault="00A74A56" w:rsidP="00200344">
      <w:pPr>
        <w:jc w:val="both"/>
        <w:rPr>
          <w:sz w:val="30"/>
          <w:szCs w:val="30"/>
        </w:rPr>
      </w:pPr>
    </w:p>
    <w:p w:rsidR="00442BBD" w:rsidRPr="00442BBD" w:rsidRDefault="00442BBD" w:rsidP="00200344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1º) _________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is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a procedural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scripting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language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is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written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in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discrete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pieces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, uses a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syntax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looks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like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Java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and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acts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like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database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stored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procedures,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and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arc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executed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entirely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on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the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Force.com 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platform</w:t>
      </w:r>
      <w:proofErr w:type="spellEnd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.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S-</w:t>
      </w:r>
      <w:proofErr w:type="spellStart"/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Controls</w:t>
      </w:r>
      <w:proofErr w:type="spellEnd"/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HTML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PHP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425600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r w:rsidRPr="00442BBD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Ajax</w:t>
      </w:r>
    </w:p>
    <w:p w:rsidR="00442BBD" w:rsidRPr="00442BBD" w:rsidRDefault="00442BBD" w:rsidP="002003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</w:pPr>
      <w:r w:rsidRPr="00425600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E. </w:t>
      </w:r>
      <w:r w:rsidRPr="00442BBD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Apex</w:t>
      </w:r>
    </w:p>
    <w:p w:rsidR="00313F21" w:rsidRPr="00313F21" w:rsidRDefault="00313F21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</w:rPr>
      </w:pPr>
      <w:r>
        <w:rPr>
          <w:sz w:val="20"/>
          <w:szCs w:val="20"/>
        </w:rPr>
        <w:t xml:space="preserve">2º) </w:t>
      </w:r>
      <w:r w:rsidRPr="00313F21">
        <w:rPr>
          <w:rFonts w:ascii="Arial" w:hAnsi="Arial" w:cs="Arial"/>
          <w:color w:val="212529"/>
          <w:sz w:val="20"/>
          <w:szCs w:val="20"/>
        </w:rPr>
        <w:t xml:space="preserve">___________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allow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developers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completely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replace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standar</w:t>
      </w:r>
      <w:r>
        <w:rPr>
          <w:rFonts w:ascii="Arial" w:hAnsi="Arial" w:cs="Arial"/>
          <w:color w:val="212529"/>
          <w:sz w:val="20"/>
          <w:szCs w:val="20"/>
        </w:rPr>
        <w:t xml:space="preserve">d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page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layouts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within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Sales</w:t>
      </w:r>
      <w:r w:rsidRPr="00313F21">
        <w:rPr>
          <w:rFonts w:ascii="Arial" w:hAnsi="Arial" w:cs="Arial"/>
          <w:color w:val="212529"/>
          <w:sz w:val="20"/>
          <w:szCs w:val="20"/>
        </w:rPr>
        <w:t>force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UI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with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completely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custom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13F21">
        <w:rPr>
          <w:rFonts w:ascii="Arial" w:hAnsi="Arial" w:cs="Arial"/>
          <w:color w:val="212529"/>
          <w:sz w:val="20"/>
          <w:szCs w:val="20"/>
        </w:rPr>
        <w:t>pages</w:t>
      </w:r>
      <w:proofErr w:type="spellEnd"/>
      <w:r w:rsidRPr="00313F21">
        <w:rPr>
          <w:rFonts w:ascii="Arial" w:hAnsi="Arial" w:cs="Arial"/>
          <w:color w:val="212529"/>
          <w:sz w:val="20"/>
          <w:szCs w:val="20"/>
        </w:rPr>
        <w:t>.</w:t>
      </w:r>
    </w:p>
    <w:p w:rsidR="00313F21" w:rsidRPr="00313F21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313F21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HTML</w:t>
      </w:r>
    </w:p>
    <w:p w:rsidR="00313F21" w:rsidRPr="00313F21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313F21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Apex</w:t>
      </w:r>
    </w:p>
    <w:p w:rsidR="00313F21" w:rsidRPr="00313F21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313F21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C. </w:t>
      </w:r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S-</w:t>
      </w:r>
      <w:proofErr w:type="spellStart"/>
      <w:r w:rsidRPr="00313F21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Controls</w:t>
      </w:r>
      <w:proofErr w:type="spellEnd"/>
    </w:p>
    <w:p w:rsidR="00313F21" w:rsidRPr="005861F3" w:rsidRDefault="00313F21" w:rsidP="002003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</w:pPr>
      <w:r w:rsidRPr="0057059A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</w:t>
      </w:r>
      <w:proofErr w:type="spellStart"/>
      <w:r w:rsidR="00CA6983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VisualF</w:t>
      </w:r>
      <w:r w:rsidRPr="00313F21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orce</w:t>
      </w:r>
      <w:proofErr w:type="spellEnd"/>
      <w:r w:rsidRPr="00313F21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13F21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>Pages</w:t>
      </w:r>
      <w:proofErr w:type="spellEnd"/>
      <w:r w:rsidR="0057059A" w:rsidRPr="0057059A"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lang w:eastAsia="pt-BR"/>
        </w:rPr>
        <w:t xml:space="preserve"> (</w:t>
      </w:r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Visual force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pages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can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incorporate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Apex for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advanced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business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logic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functionality</w:t>
      </w:r>
      <w:proofErr w:type="spellEnd"/>
      <w:r w:rsidR="0057059A" w:rsidRPr="0057059A">
        <w:rPr>
          <w:rFonts w:ascii="Arial" w:hAnsi="Arial" w:cs="Arial"/>
          <w:color w:val="212529"/>
          <w:sz w:val="20"/>
          <w:szCs w:val="20"/>
          <w:shd w:val="clear" w:color="auto" w:fill="FFFFFF"/>
        </w:rPr>
        <w:t>.)</w:t>
      </w:r>
    </w:p>
    <w:p w:rsidR="005861F3" w:rsidRPr="005861F3" w:rsidRDefault="005861F3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 w:rsidRPr="005861F3">
        <w:rPr>
          <w:rFonts w:ascii="Arial" w:hAnsi="Arial" w:cs="Arial"/>
          <w:color w:val="212529"/>
          <w:sz w:val="20"/>
          <w:szCs w:val="20"/>
        </w:rPr>
        <w:t xml:space="preserve">3º)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An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administrator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notices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there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are too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many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duplicate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records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numerous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sharing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rules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large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number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manually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shared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records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.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This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situation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maybe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5861F3">
        <w:rPr>
          <w:rFonts w:ascii="Arial" w:hAnsi="Arial" w:cs="Arial"/>
          <w:color w:val="212529"/>
          <w:sz w:val="20"/>
          <w:szCs w:val="20"/>
        </w:rPr>
        <w:t>symptom</w:t>
      </w:r>
      <w:proofErr w:type="spellEnd"/>
      <w:r w:rsidRPr="005861F3">
        <w:rPr>
          <w:rFonts w:ascii="Arial" w:hAnsi="Arial" w:cs="Arial"/>
          <w:color w:val="212529"/>
          <w:sz w:val="20"/>
          <w:szCs w:val="20"/>
        </w:rPr>
        <w:t xml:space="preserve"> of...</w:t>
      </w:r>
    </w:p>
    <w:p w:rsidR="005861F3" w:rsidRP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A role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hierarchy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has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too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few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roles</w:t>
      </w:r>
    </w:p>
    <w:p w:rsidR="005861F3" w:rsidRP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A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sharing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model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is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too public.</w:t>
      </w:r>
    </w:p>
    <w:p w:rsidR="005861F3" w:rsidRP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highlight w:val="yellow"/>
          <w:lang w:eastAsia="pt-BR"/>
        </w:rPr>
        <w:t>C. </w:t>
      </w:r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A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sharing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model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is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 xml:space="preserve"> too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private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highlight w:val="yellow"/>
          <w:lang w:eastAsia="pt-BR"/>
        </w:rPr>
        <w:t>.</w:t>
      </w:r>
    </w:p>
    <w:p w:rsidR="005861F3" w:rsidRDefault="005861F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  <w:r w:rsidRPr="005861F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Object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permissions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on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profiles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that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 xml:space="preserve"> are too </w:t>
      </w:r>
      <w:proofErr w:type="spellStart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restrictive</w:t>
      </w:r>
      <w:proofErr w:type="spellEnd"/>
      <w:r w:rsidRPr="005861F3">
        <w:rPr>
          <w:rFonts w:ascii="Arial" w:eastAsia="Times New Roman" w:hAnsi="Arial" w:cs="Arial"/>
          <w:color w:val="212529"/>
          <w:sz w:val="20"/>
          <w:szCs w:val="20"/>
          <w:lang w:eastAsia="pt-BR"/>
        </w:rPr>
        <w:t>.</w:t>
      </w:r>
    </w:p>
    <w:p w:rsidR="00043E3A" w:rsidRPr="00A3015A" w:rsidRDefault="00043E3A" w:rsidP="00200344">
      <w:pPr>
        <w:shd w:val="clear" w:color="auto" w:fill="FFFFFF"/>
        <w:spacing w:after="300" w:line="240" w:lineRule="auto"/>
        <w:ind w:left="360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proofErr w:type="spellStart"/>
      <w:r w:rsidRPr="00A3015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Answer</w:t>
      </w:r>
      <w:proofErr w:type="spellEnd"/>
      <w:r w:rsidRPr="00A3015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: </w:t>
      </w:r>
      <w:r w:rsidRPr="00A3015A">
        <w:rPr>
          <w:rFonts w:ascii="Arial" w:eastAsia="Times New Roman" w:hAnsi="Arial" w:cs="Arial"/>
          <w:b/>
          <w:bCs/>
          <w:color w:val="212529"/>
          <w:sz w:val="24"/>
          <w:szCs w:val="24"/>
          <w:lang w:eastAsia="pt-BR"/>
        </w:rPr>
        <w:t>C</w:t>
      </w:r>
    </w:p>
    <w:p w:rsidR="00043E3A" w:rsidRPr="00592E5F" w:rsidRDefault="00043E3A" w:rsidP="00F6454B">
      <w:pPr>
        <w:shd w:val="clear" w:color="auto" w:fill="FFFFFF"/>
        <w:spacing w:after="300" w:line="240" w:lineRule="auto"/>
        <w:ind w:firstLine="348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With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private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sharing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model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can't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if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already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exist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in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system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create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new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ones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that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see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Also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IT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receives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many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requests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for additional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access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as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well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as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users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individually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sharing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records</w:t>
      </w:r>
      <w:proofErr w:type="spellEnd"/>
      <w:r w:rsidRPr="00592E5F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447309" w:rsidRPr="00447309" w:rsidRDefault="00447309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4º)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An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administrator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wrote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field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update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action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for a workflow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rule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on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field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is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hidden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via Field-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Level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Security.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When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workflow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rule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triggers,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what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happens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data in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hidden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447309">
        <w:rPr>
          <w:rFonts w:ascii="Arial" w:hAnsi="Arial" w:cs="Arial"/>
          <w:color w:val="212529"/>
          <w:sz w:val="20"/>
          <w:szCs w:val="20"/>
        </w:rPr>
        <w:t>field</w:t>
      </w:r>
      <w:proofErr w:type="spellEnd"/>
      <w:r w:rsidRPr="00447309">
        <w:rPr>
          <w:rFonts w:ascii="Arial" w:hAnsi="Arial" w:cs="Arial"/>
          <w:color w:val="212529"/>
          <w:sz w:val="20"/>
          <w:szCs w:val="20"/>
        </w:rPr>
        <w:t>?</w:t>
      </w:r>
    </w:p>
    <w:p w:rsidR="00447309" w:rsidRP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A. The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fail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update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and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remain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in its original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state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.</w:t>
      </w:r>
    </w:p>
    <w:p w:rsidR="00447309" w:rsidRP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B. The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is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updated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even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though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it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is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hidden</w:t>
      </w:r>
      <w:proofErr w:type="spellEnd"/>
      <w:r w:rsidRPr="00447309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.</w:t>
      </w:r>
    </w:p>
    <w:p w:rsidR="00447309" w:rsidRP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The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only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update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if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rule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was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triggered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time-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based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trigger.</w:t>
      </w:r>
    </w:p>
    <w:p w:rsidR="00447309" w:rsidRDefault="00447309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D. The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only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update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if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user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has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"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Modify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All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Data"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enabled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in </w:t>
      </w:r>
      <w:proofErr w:type="spellStart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447309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profile.</w:t>
      </w:r>
    </w:p>
    <w:p w:rsidR="00C80C4A" w:rsidRPr="00C80C4A" w:rsidRDefault="00C80C4A" w:rsidP="00C80C4A">
      <w:pPr>
        <w:pStyle w:val="Ttulo2"/>
        <w:shd w:val="clear" w:color="auto" w:fill="FFFFFF"/>
        <w:spacing w:before="0" w:line="338" w:lineRule="atLeast"/>
        <w:rPr>
          <w:rFonts w:ascii="Arial" w:eastAsia="Times New Roman" w:hAnsi="Arial" w:cs="Arial"/>
          <w:b w:val="0"/>
          <w:bCs w:val="0"/>
          <w:color w:val="212529"/>
          <w:sz w:val="20"/>
          <w:szCs w:val="20"/>
          <w:lang w:eastAsia="pt-BR"/>
        </w:rPr>
      </w:pPr>
      <w:r w:rsidRPr="00C80C4A">
        <w:rPr>
          <w:rFonts w:ascii="Arial" w:eastAsia="Times New Roman" w:hAnsi="Arial" w:cs="Arial"/>
          <w:b w:val="0"/>
          <w:bCs w:val="0"/>
          <w:color w:val="212529"/>
          <w:sz w:val="20"/>
          <w:szCs w:val="20"/>
          <w:lang w:eastAsia="pt-BR"/>
        </w:rPr>
        <w:t>FIELD UPDATE PROCESSING</w:t>
      </w:r>
    </w:p>
    <w:p w:rsidR="00C80C4A" w:rsidRPr="00987DCF" w:rsidRDefault="00C80C4A" w:rsidP="00C56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occur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before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email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alerts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tasks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and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outbound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messages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C80C4A" w:rsidRPr="00C80C4A" w:rsidRDefault="00C80C4A" w:rsidP="00C56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C80C4A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Cs/>
          <w:sz w:val="20"/>
          <w:szCs w:val="20"/>
          <w:lang w:eastAsia="pt-BR"/>
        </w:rPr>
        <w:t>occur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after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case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assignment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, lead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assignment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C80C4A">
        <w:rPr>
          <w:rFonts w:eastAsia="Times New Roman" w:cstheme="minorHAnsi"/>
          <w:bCs/>
          <w:sz w:val="20"/>
          <w:szCs w:val="20"/>
          <w:lang w:eastAsia="pt-BR"/>
        </w:rPr>
        <w:t>and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auto-response</w:t>
      </w:r>
      <w:proofErr w:type="spellEnd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 xml:space="preserve"> </w:t>
      </w:r>
      <w:proofErr w:type="spellStart"/>
      <w:r w:rsidRPr="00C80C4A">
        <w:rPr>
          <w:rFonts w:eastAsia="Times New Roman" w:cstheme="minorHAnsi"/>
          <w:bCs/>
          <w:sz w:val="20"/>
          <w:szCs w:val="20"/>
          <w:u w:val="single"/>
          <w:lang w:eastAsia="pt-BR"/>
        </w:rPr>
        <w:t>rules</w:t>
      </w:r>
      <w:proofErr w:type="spellEnd"/>
      <w:r w:rsidRPr="00C80C4A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C56773" w:rsidRPr="00C56773" w:rsidRDefault="00C56773" w:rsidP="00C567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function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independently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field-level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security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.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Therefore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, a workflow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rule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can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fields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even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though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they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are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hidden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on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user's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C56773">
        <w:rPr>
          <w:rFonts w:eastAsia="Times New Roman" w:cstheme="minorHAnsi"/>
          <w:bCs/>
          <w:sz w:val="20"/>
          <w:szCs w:val="20"/>
          <w:lang w:eastAsia="pt-BR"/>
        </w:rPr>
        <w:t>page</w:t>
      </w:r>
      <w:proofErr w:type="spellEnd"/>
      <w:r w:rsidRPr="00C56773">
        <w:rPr>
          <w:rFonts w:eastAsia="Times New Roman" w:cstheme="minorHAnsi"/>
          <w:bCs/>
          <w:sz w:val="20"/>
          <w:szCs w:val="20"/>
          <w:lang w:eastAsia="pt-BR"/>
        </w:rPr>
        <w:t xml:space="preserve"> layout.</w:t>
      </w:r>
    </w:p>
    <w:p w:rsidR="00987DCF" w:rsidRDefault="00987DCF" w:rsidP="00987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your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organization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uses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multiple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currencies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currency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fields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are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updated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using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record's</w:t>
      </w:r>
      <w:proofErr w:type="spellEnd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currency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.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you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choose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to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a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based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on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a formula,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any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values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in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your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formula are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interpreted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in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currency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987DCF">
        <w:rPr>
          <w:rFonts w:eastAsia="Times New Roman" w:cstheme="minorHAnsi"/>
          <w:bCs/>
          <w:sz w:val="20"/>
          <w:szCs w:val="20"/>
          <w:lang w:eastAsia="pt-BR"/>
        </w:rPr>
        <w:t>record</w:t>
      </w:r>
      <w:proofErr w:type="spellEnd"/>
      <w:r w:rsidRPr="00987DCF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554EC8" w:rsidRDefault="00554EC8" w:rsidP="00554EC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</w:p>
    <w:p w:rsidR="00554EC8" w:rsidRPr="00987DCF" w:rsidRDefault="00554EC8" w:rsidP="00554EC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</w:p>
    <w:p w:rsidR="00554EC8" w:rsidRPr="00274D0C" w:rsidRDefault="00554EC8" w:rsidP="00274D0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Salesforce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processes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in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following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274D0C">
        <w:rPr>
          <w:rFonts w:eastAsia="Times New Roman" w:cstheme="minorHAnsi"/>
          <w:bCs/>
          <w:sz w:val="20"/>
          <w:szCs w:val="20"/>
          <w:lang w:eastAsia="pt-BR"/>
        </w:rPr>
        <w:t>order</w:t>
      </w:r>
      <w:proofErr w:type="spellEnd"/>
      <w:r w:rsidRPr="00274D0C">
        <w:rPr>
          <w:rFonts w:eastAsia="Times New Roman" w:cstheme="minorHAnsi"/>
          <w:bCs/>
          <w:sz w:val="20"/>
          <w:szCs w:val="20"/>
          <w:lang w:eastAsia="pt-BR"/>
        </w:rPr>
        <w:t>:</w:t>
      </w:r>
      <w:bookmarkStart w:id="0" w:name="Order2"/>
      <w:bookmarkEnd w:id="0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Validation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Assignment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Auto-response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554EC8" w:rsidRP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Workflow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(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with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immediate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actions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>)</w:t>
      </w:r>
    </w:p>
    <w:p w:rsidR="00554EC8" w:rsidRDefault="00554EC8" w:rsidP="009B32DF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240" w:lineRule="auto"/>
        <w:ind w:left="1276" w:hanging="357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Escalation</w:t>
      </w:r>
      <w:proofErr w:type="spellEnd"/>
      <w:r w:rsidRPr="00554EC8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554EC8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</w:p>
    <w:p w:rsidR="00D64D7F" w:rsidRDefault="006C7681" w:rsidP="006C7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The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results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can't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trigger additional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such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as </w:t>
      </w:r>
    </w:p>
    <w:p w:rsidR="00D64D7F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validation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</w:p>
    <w:p w:rsidR="00D64D7F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assignment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</w:p>
    <w:p w:rsidR="00D64D7F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auto-response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</w:p>
    <w:p w:rsidR="006C7681" w:rsidRPr="006C7681" w:rsidRDefault="006C7681" w:rsidP="00D64D7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or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escalation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>.</w:t>
      </w:r>
    </w:p>
    <w:p w:rsidR="006C7681" w:rsidRPr="006C7681" w:rsidRDefault="006C7681" w:rsidP="006C7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The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results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can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trigger additional workflow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highlight w:val="yellow"/>
          <w:lang w:eastAsia="pt-BR"/>
        </w:rPr>
        <w:t>if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you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have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flagged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to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do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so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. For more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information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see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> </w:t>
      </w:r>
      <w:hyperlink r:id="rId6" w:tooltip="If Re-evaluate Workflow Rules After Field Change is enabled for a field update action, Salesforce re-evaluates all workflow rules on the object if the field update results in a change to the value of the field." w:history="1"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Field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Updates</w:t>
        </w:r>
        <w:proofErr w:type="spellEnd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That</w:t>
        </w:r>
        <w:proofErr w:type="spellEnd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Re-evaluate</w:t>
        </w:r>
        <w:proofErr w:type="spellEnd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 xml:space="preserve"> Workflow </w:t>
        </w:r>
        <w:proofErr w:type="spellStart"/>
        <w:r w:rsidRPr="006C7681">
          <w:rPr>
            <w:rFonts w:eastAsia="Times New Roman" w:cstheme="minorHAnsi"/>
            <w:bCs/>
            <w:sz w:val="20"/>
            <w:szCs w:val="20"/>
            <w:lang w:eastAsia="pt-BR"/>
          </w:rPr>
          <w:t>Rules</w:t>
        </w:r>
        <w:proofErr w:type="spellEnd"/>
      </w:hyperlink>
      <w:r w:rsidR="00404AAF">
        <w:rPr>
          <w:rFonts w:eastAsia="Times New Roman" w:cstheme="minorHAnsi"/>
          <w:bCs/>
          <w:sz w:val="20"/>
          <w:szCs w:val="20"/>
          <w:lang w:eastAsia="pt-BR"/>
        </w:rPr>
        <w:t xml:space="preserve"> (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 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Re-evaluate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Workflow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After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Field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Change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 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is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enabled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for a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action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,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Salesforce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re-evaluates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all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workflow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on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object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if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update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results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in a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change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to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value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of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the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field</w:t>
      </w:r>
      <w:proofErr w:type="spellEnd"/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.</w:t>
      </w:r>
      <w:r w:rsidR="00404AAF" w:rsidRPr="00404AAF">
        <w:rPr>
          <w:rFonts w:eastAsia="Times New Roman" w:cstheme="minorHAnsi"/>
          <w:bCs/>
          <w:sz w:val="20"/>
          <w:szCs w:val="20"/>
          <w:lang w:eastAsia="pt-BR"/>
        </w:rPr>
        <w:t>)</w:t>
      </w:r>
    </w:p>
    <w:p w:rsidR="004941FF" w:rsidRDefault="006C7681" w:rsidP="006C7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Field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updates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that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are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executed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as </w:t>
      </w:r>
      <w:proofErr w:type="spellStart"/>
      <w:r w:rsidRPr="006C7681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approval</w:t>
      </w:r>
      <w:proofErr w:type="spellEnd"/>
      <w:r w:rsidRPr="006C7681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/>
          <w:bCs/>
          <w:sz w:val="20"/>
          <w:szCs w:val="20"/>
          <w:highlight w:val="yellow"/>
          <w:lang w:eastAsia="pt-BR"/>
        </w:rPr>
        <w:t>actions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don’t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trigger</w:t>
      </w:r>
    </w:p>
    <w:p w:rsidR="004941FF" w:rsidRDefault="006C7681" w:rsidP="004941F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workflow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rules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</w:p>
    <w:p w:rsidR="006C7681" w:rsidRPr="006C7681" w:rsidRDefault="006C7681" w:rsidP="004941F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eastAsia="Times New Roman" w:cstheme="minorHAnsi"/>
          <w:bCs/>
          <w:sz w:val="20"/>
          <w:szCs w:val="20"/>
          <w:lang w:eastAsia="pt-BR"/>
        </w:rPr>
      </w:pP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or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</w:t>
      </w:r>
      <w:proofErr w:type="spellStart"/>
      <w:r w:rsidRPr="006C7681">
        <w:rPr>
          <w:rFonts w:eastAsia="Times New Roman" w:cstheme="minorHAnsi"/>
          <w:bCs/>
          <w:sz w:val="20"/>
          <w:szCs w:val="20"/>
          <w:lang w:eastAsia="pt-BR"/>
        </w:rPr>
        <w:t>entitlement</w:t>
      </w:r>
      <w:proofErr w:type="spellEnd"/>
      <w:r w:rsidRPr="006C7681">
        <w:rPr>
          <w:rFonts w:eastAsia="Times New Roman" w:cstheme="minorHAnsi"/>
          <w:bCs/>
          <w:sz w:val="20"/>
          <w:szCs w:val="20"/>
          <w:lang w:eastAsia="pt-BR"/>
        </w:rPr>
        <w:t xml:space="preserve"> processes.</w:t>
      </w:r>
    </w:p>
    <w:p w:rsidR="001B218B" w:rsidRPr="001B218B" w:rsidRDefault="001B218B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5º)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All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following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tools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assist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in </w:t>
      </w:r>
      <w:proofErr w:type="spellStart"/>
      <w:r w:rsidRPr="001B218B">
        <w:rPr>
          <w:rFonts w:ascii="Arial" w:hAnsi="Arial" w:cs="Arial"/>
          <w:color w:val="212529"/>
          <w:sz w:val="20"/>
          <w:szCs w:val="20"/>
        </w:rPr>
        <w:t>auditing</w:t>
      </w:r>
      <w:proofErr w:type="spellEnd"/>
      <w:r w:rsidRPr="001B218B">
        <w:rPr>
          <w:rFonts w:ascii="Arial" w:hAnsi="Arial" w:cs="Arial"/>
          <w:color w:val="212529"/>
          <w:sz w:val="20"/>
          <w:szCs w:val="20"/>
        </w:rPr>
        <w:t xml:space="preserve"> EXCEPT:</w:t>
      </w:r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Reports</w:t>
      </w:r>
      <w:proofErr w:type="spellEnd"/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B. Field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History</w:t>
      </w:r>
      <w:proofErr w:type="spellEnd"/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Setup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Audit</w:t>
      </w:r>
      <w:proofErr w:type="spellEnd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Trail</w:t>
      </w:r>
      <w:proofErr w:type="spellEnd"/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1B218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Page Layout</w:t>
      </w:r>
    </w:p>
    <w:p w:rsidR="001B218B" w:rsidRPr="001B218B" w:rsidRDefault="001B218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E. Dream </w:t>
      </w:r>
      <w:proofErr w:type="spellStart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factory</w:t>
      </w:r>
      <w:proofErr w:type="spellEnd"/>
      <w:r w:rsidRPr="001B218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Snapshot</w:t>
      </w:r>
    </w:p>
    <w:p w:rsidR="00043E3A" w:rsidRPr="005861F3" w:rsidRDefault="00056A22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Page Layout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has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nothing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do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with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auditing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However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,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you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place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some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>history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>related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>list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u w:val="single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page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layout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display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historical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information</w:t>
      </w:r>
      <w:proofErr w:type="spellEnd"/>
      <w:r w:rsidRPr="00056A22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A35E4B" w:rsidRPr="00A35E4B" w:rsidRDefault="00A35E4B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bookmarkStart w:id="1" w:name="_GoBack"/>
      <w:bookmarkEnd w:id="1"/>
      <w:r w:rsidRPr="00A35E4B">
        <w:rPr>
          <w:rFonts w:ascii="Arial" w:hAnsi="Arial" w:cs="Arial"/>
          <w:color w:val="212529"/>
          <w:sz w:val="20"/>
          <w:szCs w:val="20"/>
        </w:rPr>
        <w:t xml:space="preserve">6º) As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an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end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user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what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are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two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things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you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 xml:space="preserve"> do in </w:t>
      </w:r>
      <w:proofErr w:type="spellStart"/>
      <w:r w:rsidRPr="00A35E4B">
        <w:rPr>
          <w:rFonts w:ascii="Arial" w:hAnsi="Arial" w:cs="Arial"/>
          <w:color w:val="212529"/>
          <w:sz w:val="20"/>
          <w:szCs w:val="20"/>
        </w:rPr>
        <w:t>content</w:t>
      </w:r>
      <w:proofErr w:type="spellEnd"/>
      <w:r w:rsidRPr="00A35E4B">
        <w:rPr>
          <w:rFonts w:ascii="Arial" w:hAnsi="Arial" w:cs="Arial"/>
          <w:color w:val="212529"/>
          <w:sz w:val="20"/>
          <w:szCs w:val="20"/>
        </w:rPr>
        <w:t>?</w:t>
      </w:r>
    </w:p>
    <w:p w:rsidR="00A35E4B" w:rsidRP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A. </w:t>
      </w:r>
      <w:proofErr w:type="spellStart"/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Read</w:t>
      </w:r>
      <w:proofErr w:type="spellEnd"/>
    </w:p>
    <w:p w:rsidR="00A35E4B" w:rsidRP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35E4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proofErr w:type="spellStart"/>
      <w:r w:rsidRPr="00A35E4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Edit</w:t>
      </w:r>
      <w:proofErr w:type="spellEnd"/>
    </w:p>
    <w:p w:rsidR="00A35E4B" w:rsidRP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C. </w:t>
      </w:r>
      <w:proofErr w:type="spellStart"/>
      <w:r w:rsidRPr="00A35E4B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Subscribe</w:t>
      </w:r>
      <w:proofErr w:type="spellEnd"/>
    </w:p>
    <w:p w:rsidR="00A35E4B" w:rsidRDefault="00A35E4B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35E4B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Post</w:t>
      </w:r>
    </w:p>
    <w:p w:rsidR="00A23ED3" w:rsidRPr="00A23ED3" w:rsidRDefault="00A23ED3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 w:rsidRPr="00A23ED3">
        <w:rPr>
          <w:rFonts w:ascii="Arial" w:hAnsi="Arial" w:cs="Arial"/>
          <w:color w:val="212529"/>
          <w:sz w:val="20"/>
          <w:szCs w:val="20"/>
        </w:rPr>
        <w:t xml:space="preserve">7º)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Because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Apex runs in a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multitenant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environment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Apex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runtime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engine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strictly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enforces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a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number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______________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ensure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runaway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scripts do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not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monopolize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shared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A23ED3">
        <w:rPr>
          <w:rFonts w:ascii="Arial" w:hAnsi="Arial" w:cs="Arial"/>
          <w:color w:val="212529"/>
          <w:sz w:val="20"/>
          <w:szCs w:val="20"/>
        </w:rPr>
        <w:t>resources</w:t>
      </w:r>
      <w:proofErr w:type="spellEnd"/>
      <w:r w:rsidRPr="00A23ED3">
        <w:rPr>
          <w:rFonts w:ascii="Arial" w:hAnsi="Arial" w:cs="Arial"/>
          <w:color w:val="212529"/>
          <w:sz w:val="20"/>
          <w:szCs w:val="20"/>
        </w:rPr>
        <w:t>.</w:t>
      </w:r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A. Bandwidth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B. API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Data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storage</w:t>
      </w:r>
      <w:proofErr w:type="spellEnd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D. </w:t>
      </w:r>
      <w:proofErr w:type="spellStart"/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Governor</w:t>
      </w:r>
      <w:proofErr w:type="spellEnd"/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limits</w:t>
      </w:r>
      <w:proofErr w:type="spellEnd"/>
    </w:p>
    <w:p w:rsidR="00A23ED3" w:rsidRDefault="00A23ED3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E. 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Mayoral</w:t>
      </w:r>
      <w:proofErr w:type="spellEnd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limits</w:t>
      </w:r>
      <w:proofErr w:type="spellEnd"/>
    </w:p>
    <w:p w:rsidR="00A23ED3" w:rsidRPr="00A23ED3" w:rsidRDefault="00A23ED3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Governor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limits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help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ensure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stability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and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performance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of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each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org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inside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SFDC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shared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infrastructure</w:t>
      </w:r>
      <w:proofErr w:type="spellEnd"/>
      <w:r w:rsidRPr="00A23ED3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137C4E" w:rsidRPr="00137C4E" w:rsidRDefault="00137C4E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>8º</w:t>
      </w:r>
      <w:r w:rsidRPr="00137C4E">
        <w:rPr>
          <w:rFonts w:ascii="Arial" w:hAnsi="Arial" w:cs="Arial"/>
          <w:color w:val="212529"/>
          <w:sz w:val="20"/>
          <w:szCs w:val="20"/>
        </w:rPr>
        <w:t>)</w:t>
      </w:r>
      <w:r>
        <w:rPr>
          <w:rFonts w:ascii="Arial" w:hAnsi="Arial" w:cs="Arial"/>
          <w:color w:val="212529"/>
          <w:sz w:val="20"/>
          <w:szCs w:val="20"/>
        </w:rPr>
        <w:t xml:space="preserve"> </w:t>
      </w:r>
      <w:r w:rsidRPr="00137C4E">
        <w:rPr>
          <w:rFonts w:ascii="Arial" w:hAnsi="Arial" w:cs="Arial"/>
          <w:color w:val="212529"/>
          <w:sz w:val="20"/>
          <w:szCs w:val="20"/>
        </w:rPr>
        <w:t>S-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Controls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are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>__________ (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code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execute) for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various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>__________(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objects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that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fire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events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)in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system,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such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as standard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or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custom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buttons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custom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links,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inline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s-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controls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,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 xml:space="preserve"> web </w:t>
      </w:r>
      <w:proofErr w:type="spellStart"/>
      <w:r w:rsidRPr="00137C4E">
        <w:rPr>
          <w:rFonts w:ascii="Arial" w:hAnsi="Arial" w:cs="Arial"/>
          <w:color w:val="212529"/>
          <w:sz w:val="20"/>
          <w:szCs w:val="20"/>
        </w:rPr>
        <w:t>tabs</w:t>
      </w:r>
      <w:proofErr w:type="spellEnd"/>
      <w:r w:rsidRPr="00137C4E">
        <w:rPr>
          <w:rFonts w:ascii="Arial" w:hAnsi="Arial" w:cs="Arial"/>
          <w:color w:val="212529"/>
          <w:sz w:val="20"/>
          <w:szCs w:val="20"/>
        </w:rPr>
        <w:t>.</w:t>
      </w:r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Hooks</w:t>
      </w:r>
      <w:proofErr w:type="spellEnd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, 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Targets</w:t>
      </w:r>
      <w:proofErr w:type="spellEnd"/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lastRenderedPageBreak/>
        <w:t>B. </w:t>
      </w:r>
      <w:proofErr w:type="spellStart"/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Targets</w:t>
      </w:r>
      <w:proofErr w:type="spellEnd"/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137C4E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Hooks</w:t>
      </w:r>
      <w:proofErr w:type="spellEnd"/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C. HTML, 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Snippets</w:t>
      </w:r>
      <w:proofErr w:type="spellEnd"/>
    </w:p>
    <w:p w:rsidR="00137C4E" w:rsidRPr="00137C4E" w:rsidRDefault="00137C4E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Snippets</w:t>
      </w:r>
      <w:proofErr w:type="spellEnd"/>
      <w:r w:rsidRPr="00137C4E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, HTML</w:t>
      </w:r>
    </w:p>
    <w:p w:rsidR="00200344" w:rsidRPr="00200344" w:rsidRDefault="00200344" w:rsidP="0020034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  <w:sz w:val="20"/>
          <w:szCs w:val="20"/>
        </w:rPr>
        <w:t xml:space="preserve">9º) </w:t>
      </w:r>
      <w:r w:rsidRPr="00200344">
        <w:rPr>
          <w:rFonts w:ascii="Arial" w:hAnsi="Arial" w:cs="Arial"/>
          <w:color w:val="212529"/>
          <w:sz w:val="20"/>
          <w:szCs w:val="20"/>
        </w:rPr>
        <w:t xml:space="preserve">A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called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Universal Containers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would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like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track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bugs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within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Sales force. The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needs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track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bug's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severity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type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as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well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as its status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description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. Bugs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should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related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Cases,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but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bug's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owner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will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be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different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than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owner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of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case.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How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can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Universal Containers administrator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meet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these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200344">
        <w:rPr>
          <w:rFonts w:ascii="Arial" w:hAnsi="Arial" w:cs="Arial"/>
          <w:color w:val="212529"/>
          <w:sz w:val="20"/>
          <w:szCs w:val="20"/>
        </w:rPr>
        <w:t>requirements</w:t>
      </w:r>
      <w:proofErr w:type="spellEnd"/>
      <w:r w:rsidRPr="00200344">
        <w:rPr>
          <w:rFonts w:ascii="Arial" w:hAnsi="Arial" w:cs="Arial"/>
          <w:color w:val="212529"/>
          <w:sz w:val="20"/>
          <w:szCs w:val="20"/>
        </w:rPr>
        <w:t>?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A. 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section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case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page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layout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B. 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field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cases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C. 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custom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object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for bugs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and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relate it </w:t>
      </w:r>
      <w:proofErr w:type="spellStart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to</w:t>
      </w:r>
      <w:proofErr w:type="spellEnd"/>
      <w:r w:rsidRPr="00200344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cases</w:t>
      </w:r>
    </w:p>
    <w:p w:rsidR="00200344" w:rsidRPr="00200344" w:rsidRDefault="00200344" w:rsidP="002003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D. 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Create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relationship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between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standard bug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object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and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standard case </w:t>
      </w:r>
      <w:proofErr w:type="spellStart"/>
      <w:r w:rsidRPr="00200344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object</w:t>
      </w:r>
      <w:proofErr w:type="spellEnd"/>
    </w:p>
    <w:p w:rsidR="00F6454B" w:rsidRDefault="00F6454B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The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relationship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would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established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using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 look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up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cases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object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that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independent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ownership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can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established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. It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will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also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allow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bugs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visible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as a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related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list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on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the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cases </w:t>
      </w:r>
      <w:proofErr w:type="spellStart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screen</w:t>
      </w:r>
      <w:proofErr w:type="spellEnd"/>
      <w:r w:rsidRPr="00F6454B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.</w:t>
      </w:r>
    </w:p>
    <w:p w:rsidR="003D4B57" w:rsidRDefault="003D4B57" w:rsidP="003D4B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</w:p>
    <w:p w:rsidR="003D4B57" w:rsidRPr="003D4B57" w:rsidRDefault="003D4B57" w:rsidP="003D4B5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12529"/>
        </w:rPr>
      </w:pPr>
      <w:r w:rsidRPr="003D4B57">
        <w:rPr>
          <w:rFonts w:ascii="Arial" w:hAnsi="Arial" w:cs="Arial"/>
          <w:color w:val="212529"/>
          <w:sz w:val="20"/>
          <w:szCs w:val="20"/>
        </w:rPr>
        <w:t>10</w:t>
      </w:r>
      <w:r>
        <w:rPr>
          <w:rFonts w:ascii="Arial" w:hAnsi="Arial" w:cs="Arial"/>
          <w:color w:val="212529"/>
          <w:sz w:val="20"/>
          <w:szCs w:val="20"/>
        </w:rPr>
        <w:t xml:space="preserve">º) </w:t>
      </w:r>
      <w:r w:rsidRPr="003D4B57">
        <w:rPr>
          <w:rFonts w:ascii="Arial" w:hAnsi="Arial" w:cs="Arial"/>
          <w:color w:val="212529"/>
          <w:sz w:val="20"/>
          <w:szCs w:val="20"/>
        </w:rPr>
        <w:t xml:space="preserve">A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currently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uses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="000372D5">
        <w:rPr>
          <w:rFonts w:ascii="Arial" w:hAnsi="Arial" w:cs="Arial"/>
          <w:color w:val="212529"/>
          <w:sz w:val="20"/>
          <w:szCs w:val="20"/>
        </w:rPr>
        <w:t xml:space="preserve"> standard </w:t>
      </w:r>
      <w:proofErr w:type="spellStart"/>
      <w:r w:rsidR="000372D5">
        <w:rPr>
          <w:rFonts w:ascii="Arial" w:hAnsi="Arial" w:cs="Arial"/>
          <w:color w:val="212529"/>
          <w:sz w:val="20"/>
          <w:szCs w:val="20"/>
        </w:rPr>
        <w:t>Sales</w:t>
      </w:r>
      <w:r w:rsidRPr="003D4B57">
        <w:rPr>
          <w:rFonts w:ascii="Arial" w:hAnsi="Arial" w:cs="Arial"/>
          <w:color w:val="212529"/>
          <w:sz w:val="20"/>
          <w:szCs w:val="20"/>
        </w:rPr>
        <w:t>force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product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price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r>
        <w:rPr>
          <w:rFonts w:ascii="Arial" w:hAnsi="Arial" w:cs="Arial"/>
          <w:color w:val="212529"/>
          <w:sz w:val="20"/>
          <w:szCs w:val="20"/>
        </w:rPr>
        <w:t>b</w:t>
      </w:r>
      <w:r w:rsidRPr="003D4B57">
        <w:rPr>
          <w:rFonts w:ascii="Arial" w:hAnsi="Arial" w:cs="Arial"/>
          <w:color w:val="212529"/>
          <w:sz w:val="20"/>
          <w:szCs w:val="20"/>
        </w:rPr>
        <w:t xml:space="preserve">ook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objects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.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Is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it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possible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for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this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company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publish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product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and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price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r>
        <w:rPr>
          <w:rFonts w:ascii="Arial" w:hAnsi="Arial" w:cs="Arial"/>
          <w:color w:val="212529"/>
          <w:sz w:val="20"/>
          <w:szCs w:val="20"/>
        </w:rPr>
        <w:t>b</w:t>
      </w:r>
      <w:r w:rsidRPr="003D4B57">
        <w:rPr>
          <w:rFonts w:ascii="Arial" w:hAnsi="Arial" w:cs="Arial"/>
          <w:color w:val="212529"/>
          <w:sz w:val="20"/>
          <w:szCs w:val="20"/>
        </w:rPr>
        <w:t xml:space="preserve">ook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information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to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its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corporate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Web site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so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customers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in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different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regions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sec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correct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product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catalog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with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prices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in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the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 xml:space="preserve"> local </w:t>
      </w:r>
      <w:proofErr w:type="spellStart"/>
      <w:r w:rsidRPr="003D4B57">
        <w:rPr>
          <w:rFonts w:ascii="Arial" w:hAnsi="Arial" w:cs="Arial"/>
          <w:color w:val="212529"/>
          <w:sz w:val="20"/>
          <w:szCs w:val="20"/>
        </w:rPr>
        <w:t>currency</w:t>
      </w:r>
      <w:proofErr w:type="spellEnd"/>
      <w:r w:rsidRPr="003D4B57">
        <w:rPr>
          <w:rFonts w:ascii="Arial" w:hAnsi="Arial" w:cs="Arial"/>
          <w:color w:val="212529"/>
          <w:sz w:val="20"/>
          <w:szCs w:val="20"/>
        </w:rPr>
        <w:t>?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A. Yes,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with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the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Customer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portal.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B. No, it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not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possible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present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multicurrency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data.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</w:pPr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C. Yes,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by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building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a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custom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integration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following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the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 X-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 xml:space="preserve">-Web design </w:t>
      </w:r>
      <w:proofErr w:type="spellStart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pattern</w:t>
      </w:r>
      <w:proofErr w:type="spellEnd"/>
      <w:r w:rsidRPr="003D4B57">
        <w:rPr>
          <w:rFonts w:ascii="Arial" w:eastAsia="Times New Roman" w:hAnsi="Arial" w:cs="Arial"/>
          <w:b/>
          <w:bCs/>
          <w:color w:val="212529"/>
          <w:sz w:val="20"/>
          <w:szCs w:val="20"/>
          <w:highlight w:val="yellow"/>
          <w:lang w:eastAsia="pt-BR"/>
        </w:rPr>
        <w:t>.</w:t>
      </w:r>
    </w:p>
    <w:p w:rsidR="003D4B57" w:rsidRPr="003D4B57" w:rsidRDefault="003D4B57" w:rsidP="003D4B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</w:pPr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D. No, it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is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not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possible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present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data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stored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in standard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objects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other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than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cases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and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solutions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</w:t>
      </w:r>
      <w:proofErr w:type="spellStart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>to</w:t>
      </w:r>
      <w:proofErr w:type="spellEnd"/>
      <w:r w:rsidRPr="003D4B57">
        <w:rPr>
          <w:rFonts w:ascii="Arial" w:eastAsia="Times New Roman" w:hAnsi="Arial" w:cs="Arial"/>
          <w:bCs/>
          <w:color w:val="212529"/>
          <w:sz w:val="20"/>
          <w:szCs w:val="20"/>
          <w:lang w:eastAsia="pt-BR"/>
        </w:rPr>
        <w:t xml:space="preserve"> a Web site.</w:t>
      </w:r>
    </w:p>
    <w:p w:rsidR="00291314" w:rsidRPr="00291314" w:rsidRDefault="00291314" w:rsidP="00291314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</w:pPr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X-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-web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enables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any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standard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or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custom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object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to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be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published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into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</w:t>
      </w:r>
      <w:proofErr w:type="spellStart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>any</w:t>
      </w:r>
      <w:proofErr w:type="spellEnd"/>
      <w:r w:rsidRPr="00291314">
        <w:rPr>
          <w:rFonts w:ascii="Arial" w:eastAsia="Times New Roman" w:hAnsi="Arial" w:cs="Arial"/>
          <w:i/>
          <w:color w:val="212529"/>
          <w:sz w:val="20"/>
          <w:szCs w:val="20"/>
          <w:lang w:eastAsia="pt-BR"/>
        </w:rPr>
        <w:t xml:space="preserve"> website.</w:t>
      </w:r>
    </w:p>
    <w:p w:rsidR="003D4B57" w:rsidRPr="003D4B57" w:rsidRDefault="003D4B57" w:rsidP="003D4B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</w:p>
    <w:p w:rsidR="003D4B57" w:rsidRPr="00A35E4B" w:rsidRDefault="003D4B57" w:rsidP="00F6454B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212529"/>
          <w:sz w:val="20"/>
          <w:szCs w:val="20"/>
          <w:lang w:eastAsia="pt-BR"/>
        </w:rPr>
      </w:pPr>
    </w:p>
    <w:p w:rsidR="00056A22" w:rsidRPr="00313F21" w:rsidRDefault="00056A22" w:rsidP="002003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12529"/>
          <w:sz w:val="20"/>
          <w:szCs w:val="20"/>
          <w:lang w:eastAsia="pt-BR"/>
        </w:rPr>
      </w:pPr>
    </w:p>
    <w:p w:rsidR="00442BBD" w:rsidRPr="00442BBD" w:rsidRDefault="00442BBD" w:rsidP="00200344">
      <w:pPr>
        <w:jc w:val="both"/>
        <w:rPr>
          <w:sz w:val="20"/>
          <w:szCs w:val="20"/>
        </w:rPr>
      </w:pPr>
    </w:p>
    <w:sectPr w:rsidR="00442BBD" w:rsidRPr="00442BBD" w:rsidSect="00056A2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0F5"/>
    <w:multiLevelType w:val="multilevel"/>
    <w:tmpl w:val="833A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17BB0"/>
    <w:multiLevelType w:val="multilevel"/>
    <w:tmpl w:val="D44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93887"/>
    <w:multiLevelType w:val="multilevel"/>
    <w:tmpl w:val="BAA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6747B9"/>
    <w:multiLevelType w:val="multilevel"/>
    <w:tmpl w:val="A814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504D9"/>
    <w:multiLevelType w:val="multilevel"/>
    <w:tmpl w:val="5D4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483D63"/>
    <w:multiLevelType w:val="multilevel"/>
    <w:tmpl w:val="5ED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06566"/>
    <w:multiLevelType w:val="multilevel"/>
    <w:tmpl w:val="9C66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51252C"/>
    <w:multiLevelType w:val="multilevel"/>
    <w:tmpl w:val="837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B3960"/>
    <w:multiLevelType w:val="multilevel"/>
    <w:tmpl w:val="95E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CD5B49"/>
    <w:multiLevelType w:val="multilevel"/>
    <w:tmpl w:val="8F1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91F09"/>
    <w:multiLevelType w:val="multilevel"/>
    <w:tmpl w:val="AA5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2A2820"/>
    <w:multiLevelType w:val="multilevel"/>
    <w:tmpl w:val="0F78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083718"/>
    <w:multiLevelType w:val="multilevel"/>
    <w:tmpl w:val="847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5369B5"/>
    <w:multiLevelType w:val="multilevel"/>
    <w:tmpl w:val="3CC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EB7C44"/>
    <w:multiLevelType w:val="multilevel"/>
    <w:tmpl w:val="153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B00942"/>
    <w:multiLevelType w:val="multilevel"/>
    <w:tmpl w:val="C20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975E40"/>
    <w:multiLevelType w:val="multilevel"/>
    <w:tmpl w:val="1A7C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"/>
  </w:num>
  <w:num w:numId="6">
    <w:abstractNumId w:val="15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  <w:num w:numId="13">
    <w:abstractNumId w:val="16"/>
  </w:num>
  <w:num w:numId="14">
    <w:abstractNumId w:val="2"/>
  </w:num>
  <w:num w:numId="15">
    <w:abstractNumId w:val="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BD"/>
    <w:rsid w:val="000372D5"/>
    <w:rsid w:val="00043E3A"/>
    <w:rsid w:val="00056A22"/>
    <w:rsid w:val="00137C4E"/>
    <w:rsid w:val="0019163B"/>
    <w:rsid w:val="001B218B"/>
    <w:rsid w:val="00200344"/>
    <w:rsid w:val="00274D0C"/>
    <w:rsid w:val="00291314"/>
    <w:rsid w:val="00313F21"/>
    <w:rsid w:val="003D4B57"/>
    <w:rsid w:val="00404AAF"/>
    <w:rsid w:val="00425600"/>
    <w:rsid w:val="00442BBD"/>
    <w:rsid w:val="00447309"/>
    <w:rsid w:val="004941FF"/>
    <w:rsid w:val="00554EC8"/>
    <w:rsid w:val="0057059A"/>
    <w:rsid w:val="005861F3"/>
    <w:rsid w:val="00592E5F"/>
    <w:rsid w:val="00695B7D"/>
    <w:rsid w:val="006C7681"/>
    <w:rsid w:val="007470F9"/>
    <w:rsid w:val="00884A9C"/>
    <w:rsid w:val="00987DCF"/>
    <w:rsid w:val="009B32DF"/>
    <w:rsid w:val="00A1308E"/>
    <w:rsid w:val="00A23ED3"/>
    <w:rsid w:val="00A3015A"/>
    <w:rsid w:val="00A35E4B"/>
    <w:rsid w:val="00A74A56"/>
    <w:rsid w:val="00B852A3"/>
    <w:rsid w:val="00C56773"/>
    <w:rsid w:val="00C80C4A"/>
    <w:rsid w:val="00CA6621"/>
    <w:rsid w:val="00CA6983"/>
    <w:rsid w:val="00D64D7F"/>
    <w:rsid w:val="00E269AB"/>
    <w:rsid w:val="00E77454"/>
    <w:rsid w:val="00F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2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B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2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2BBD"/>
    <w:rPr>
      <w:b/>
      <w:bCs/>
    </w:rPr>
  </w:style>
  <w:style w:type="paragraph" w:styleId="PargrafodaLista">
    <w:name w:val="List Paragraph"/>
    <w:basedOn w:val="Normal"/>
    <w:uiPriority w:val="34"/>
    <w:qFormat/>
    <w:rsid w:val="00043E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80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C7681"/>
    <w:rPr>
      <w:color w:val="0000FF"/>
      <w:u w:val="single"/>
    </w:rPr>
  </w:style>
  <w:style w:type="character" w:styleId="ExemploHTML">
    <w:name w:val="HTML Sample"/>
    <w:basedOn w:val="Fontepargpadro"/>
    <w:uiPriority w:val="99"/>
    <w:semiHidden/>
    <w:unhideWhenUsed/>
    <w:rsid w:val="00404AA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2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B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2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2BBD"/>
    <w:rPr>
      <w:b/>
      <w:bCs/>
    </w:rPr>
  </w:style>
  <w:style w:type="paragraph" w:styleId="PargrafodaLista">
    <w:name w:val="List Paragraph"/>
    <w:basedOn w:val="Normal"/>
    <w:uiPriority w:val="34"/>
    <w:qFormat/>
    <w:rsid w:val="00043E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C80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C7681"/>
    <w:rPr>
      <w:color w:val="0000FF"/>
      <w:u w:val="single"/>
    </w:rPr>
  </w:style>
  <w:style w:type="character" w:styleId="ExemploHTML">
    <w:name w:val="HTML Sample"/>
    <w:basedOn w:val="Fontepargpadro"/>
    <w:uiPriority w:val="99"/>
    <w:semiHidden/>
    <w:unhideWhenUsed/>
    <w:rsid w:val="00404A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000000"/>
                                <w:right w:val="none" w:sz="0" w:space="0" w:color="auto"/>
                              </w:divBdr>
                              <w:divsChild>
                                <w:div w:id="29703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97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s/articleView?id=workflow_field_updates_reevalute_wf.htm&amp;type=5&amp;language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Silva</dc:creator>
  <cp:lastModifiedBy>Eduardo Silva</cp:lastModifiedBy>
  <cp:revision>38</cp:revision>
  <dcterms:created xsi:type="dcterms:W3CDTF">2021-11-03T16:54:00Z</dcterms:created>
  <dcterms:modified xsi:type="dcterms:W3CDTF">2021-11-03T20:55:00Z</dcterms:modified>
</cp:coreProperties>
</file>