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DB083"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b/>
          <w:bCs/>
          <w:sz w:val="24"/>
          <w:szCs w:val="24"/>
        </w:rPr>
        <w:t>Caso 5: Plataforma Integral de Trazabilidad y Gestión de Residuos Orgánicos para Compostaje</w:t>
      </w:r>
    </w:p>
    <w:p w14:paraId="09594811"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b/>
          <w:bCs/>
          <w:sz w:val="24"/>
          <w:szCs w:val="24"/>
        </w:rPr>
        <w:t>1. Análisis del Problema</w:t>
      </w:r>
    </w:p>
    <w:p w14:paraId="412E69AD"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b/>
          <w:bCs/>
          <w:sz w:val="24"/>
          <w:szCs w:val="24"/>
        </w:rPr>
        <w:t>1.1 Descripción del problema </w:t>
      </w:r>
    </w:p>
    <w:p w14:paraId="2C98DFD9" w14:textId="77777777" w:rsidR="00841986" w:rsidRPr="00E47990" w:rsidRDefault="00000000">
      <w:pPr>
        <w:rPr>
          <w:rFonts w:ascii="Times New Roman" w:hAnsi="Times New Roman" w:cs="Times New Roman"/>
          <w:sz w:val="24"/>
          <w:szCs w:val="24"/>
        </w:rPr>
      </w:pPr>
      <w:proofErr w:type="spellStart"/>
      <w:r w:rsidRPr="00E47990">
        <w:rPr>
          <w:rFonts w:ascii="Times New Roman" w:hAnsi="Times New Roman" w:cs="Times New Roman"/>
          <w:sz w:val="24"/>
          <w:szCs w:val="24"/>
        </w:rPr>
        <w:t>BioCircular</w:t>
      </w:r>
      <w:proofErr w:type="spellEnd"/>
      <w:r w:rsidRPr="00E47990">
        <w:rPr>
          <w:rFonts w:ascii="Times New Roman" w:hAnsi="Times New Roman" w:cs="Times New Roman"/>
          <w:sz w:val="24"/>
          <w:szCs w:val="24"/>
        </w:rPr>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7FD0650A"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78C12F55"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2641D614"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sz w:val="24"/>
          <w:szCs w:val="24"/>
        </w:rPr>
        <w:t xml:space="preserve">Planificar los recorridos también resulta ser un reto pesado. Las frecuencias de recolección cambian bastante dependiendo del usuario. </w:t>
      </w:r>
      <w:proofErr w:type="gramStart"/>
      <w:r w:rsidRPr="00E47990">
        <w:rPr>
          <w:rFonts w:ascii="Times New Roman" w:hAnsi="Times New Roman" w:cs="Times New Roman"/>
          <w:sz w:val="24"/>
          <w:szCs w:val="24"/>
        </w:rPr>
        <w:t>Y</w:t>
      </w:r>
      <w:proofErr w:type="gramEnd"/>
      <w:r w:rsidRPr="00E47990">
        <w:rPr>
          <w:rFonts w:ascii="Times New Roman" w:hAnsi="Times New Roman" w:cs="Times New Roman"/>
          <w:sz w:val="24"/>
          <w:szCs w:val="24"/>
        </w:rPr>
        <w:t xml:space="preserve"> por si fuera poco, muchas veces los residuos llegan mal clasificados desde el origen, lo que frena todo el tratamiento y termina golpeando la calidad del compost.</w:t>
      </w:r>
    </w:p>
    <w:p w14:paraId="46BE7D08" w14:textId="77777777" w:rsidR="00841986" w:rsidRPr="00E47990" w:rsidRDefault="00000000">
      <w:pPr>
        <w:rPr>
          <w:rFonts w:ascii="Times New Roman" w:hAnsi="Times New Roman" w:cs="Times New Roman"/>
          <w:sz w:val="24"/>
          <w:szCs w:val="24"/>
        </w:rPr>
      </w:pPr>
      <w:r w:rsidRPr="00E47990">
        <w:rPr>
          <w:rFonts w:ascii="Times New Roman" w:hAnsi="Times New Roman" w:cs="Times New Roman"/>
          <w:sz w:val="24"/>
          <w:szCs w:val="24"/>
        </w:rPr>
        <w:t xml:space="preserve">Para salir de este cuello de botella, a </w:t>
      </w:r>
      <w:proofErr w:type="spellStart"/>
      <w:r w:rsidRPr="00E47990">
        <w:rPr>
          <w:rFonts w:ascii="Times New Roman" w:hAnsi="Times New Roman" w:cs="Times New Roman"/>
          <w:sz w:val="24"/>
          <w:szCs w:val="24"/>
        </w:rPr>
        <w:t>BioCircular</w:t>
      </w:r>
      <w:proofErr w:type="spellEnd"/>
      <w:r w:rsidRPr="00E47990">
        <w:rPr>
          <w:rFonts w:ascii="Times New Roman" w:hAnsi="Times New Roman" w:cs="Times New Roman"/>
          <w:sz w:val="24"/>
          <w:szCs w:val="24"/>
        </w:rPr>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14CF657D" w14:textId="77777777" w:rsidR="00841986" w:rsidRPr="00E47990" w:rsidRDefault="00000000">
      <w:pPr>
        <w:pStyle w:val="Textoindependiente"/>
        <w:spacing w:after="0" w:line="331" w:lineRule="auto"/>
        <w:rPr>
          <w:rFonts w:ascii="Times New Roman" w:hAnsi="Times New Roman" w:cs="Times New Roman"/>
          <w:sz w:val="24"/>
          <w:szCs w:val="24"/>
        </w:rPr>
      </w:pPr>
      <w:bookmarkStart w:id="0" w:name="docs-internal-guid-aabf2054-7fff-e63b-e1"/>
      <w:bookmarkEnd w:id="0"/>
      <w:r w:rsidRPr="00E47990">
        <w:rPr>
          <w:rFonts w:ascii="Times New Roman" w:hAnsi="Times New Roman" w:cs="Times New Roman"/>
          <w:b/>
          <w:color w:val="000000"/>
          <w:sz w:val="24"/>
          <w:szCs w:val="24"/>
        </w:rPr>
        <w:t>1.2 Objetivo General </w:t>
      </w:r>
    </w:p>
    <w:p w14:paraId="73752E1F" w14:textId="77777777" w:rsidR="00841986" w:rsidRPr="00E47990" w:rsidRDefault="00841986">
      <w:pPr>
        <w:pStyle w:val="Textoindependiente"/>
        <w:spacing w:after="160" w:line="259" w:lineRule="auto"/>
        <w:rPr>
          <w:rFonts w:ascii="Times New Roman" w:hAnsi="Times New Roman" w:cs="Times New Roman"/>
          <w:sz w:val="24"/>
          <w:szCs w:val="24"/>
        </w:rPr>
      </w:pPr>
    </w:p>
    <w:p w14:paraId="71774090" w14:textId="77777777" w:rsidR="00841986" w:rsidRPr="00E47990" w:rsidRDefault="00000000">
      <w:pPr>
        <w:pStyle w:val="Textoindependiente"/>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14:paraId="06F4C456" w14:textId="77777777" w:rsidR="00841986" w:rsidRPr="00E47990" w:rsidRDefault="00841986">
      <w:pPr>
        <w:pStyle w:val="Textoindependiente"/>
        <w:spacing w:after="160" w:line="259" w:lineRule="auto"/>
        <w:rPr>
          <w:rFonts w:ascii="Times New Roman" w:hAnsi="Times New Roman" w:cs="Times New Roman"/>
          <w:sz w:val="24"/>
          <w:szCs w:val="24"/>
        </w:rPr>
      </w:pPr>
    </w:p>
    <w:p w14:paraId="771CB9A2" w14:textId="77777777" w:rsidR="00841986" w:rsidRPr="00E47990" w:rsidRDefault="00000000">
      <w:pPr>
        <w:pStyle w:val="Textoindependiente"/>
        <w:spacing w:after="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1.3 Objetivos Específicos </w:t>
      </w:r>
    </w:p>
    <w:p w14:paraId="240A6401"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Centralizar la información de los hogares y comercios afiliados, asegurando un control preciso sobre los contenedores asignados a cada usuario.</w:t>
      </w:r>
    </w:p>
    <w:p w14:paraId="3DAB406C"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Diseñar y optimizar las rutas de recolección según la distribución geográfica de los sectores y la frecuencia programada para el servicio.</w:t>
      </w:r>
    </w:p>
    <w:p w14:paraId="6DD342B4"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lastRenderedPageBreak/>
        <w:t>Cuantificar los residuos recogidos en cada jornada y monitorear su traslado en tiempo real hasta su recepción en la planta de compostaje.</w:t>
      </w:r>
    </w:p>
    <w:p w14:paraId="5CB2DA91"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Supervisar minuciosamente cada fase del tratamiento de compost y llevar un registro exacto del material orgánico producido.</w:t>
      </w:r>
    </w:p>
    <w:p w14:paraId="5477CB29"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Consolidar reportes e indicadores clave sobre el volumen de residuos recuperados y la huella ambiental mitigada.</w:t>
      </w:r>
    </w:p>
    <w:p w14:paraId="12B9BF9C" w14:textId="77777777" w:rsidR="00841986" w:rsidRPr="00E47990" w:rsidRDefault="00000000">
      <w:pPr>
        <w:pStyle w:val="Textoindependiente"/>
        <w:numPr>
          <w:ilvl w:val="0"/>
          <w:numId w:val="1"/>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Ofrecer a los clientes visibilidad sobre su nivel de participación, destacando su contribución directa a la economía circular.</w:t>
      </w:r>
    </w:p>
    <w:p w14:paraId="7AF883BB" w14:textId="77777777" w:rsidR="00841986" w:rsidRPr="00E47990" w:rsidRDefault="00000000">
      <w:pPr>
        <w:pStyle w:val="Textoindependiente"/>
        <w:spacing w:after="0" w:line="331" w:lineRule="auto"/>
        <w:rPr>
          <w:rFonts w:ascii="Times New Roman" w:hAnsi="Times New Roman" w:cs="Times New Roman"/>
          <w:sz w:val="24"/>
          <w:szCs w:val="24"/>
        </w:rPr>
      </w:pPr>
      <w:bookmarkStart w:id="1" w:name="docs-internal-guid-046de91a-7fff-3b82-80"/>
      <w:bookmarkEnd w:id="1"/>
      <w:r w:rsidRPr="00E47990">
        <w:rPr>
          <w:rFonts w:ascii="Times New Roman" w:hAnsi="Times New Roman" w:cs="Times New Roman"/>
          <w:b/>
          <w:color w:val="000000"/>
          <w:sz w:val="24"/>
          <w:szCs w:val="24"/>
        </w:rPr>
        <w:t>1.4 Identificación de Actores </w:t>
      </w:r>
    </w:p>
    <w:p w14:paraId="2AE2A8C0" w14:textId="77777777" w:rsidR="00841986" w:rsidRPr="00E47990" w:rsidRDefault="00841986">
      <w:pPr>
        <w:pStyle w:val="Textoindependiente"/>
        <w:spacing w:after="0" w:line="331" w:lineRule="auto"/>
        <w:rPr>
          <w:rFonts w:ascii="Times New Roman" w:hAnsi="Times New Roman" w:cs="Times New Roman"/>
          <w:color w:val="000000"/>
          <w:sz w:val="24"/>
          <w:szCs w:val="24"/>
        </w:rPr>
      </w:pPr>
    </w:p>
    <w:tbl>
      <w:tblPr>
        <w:tblW w:w="8504" w:type="dxa"/>
        <w:tblInd w:w="-6" w:type="dxa"/>
        <w:tblLayout w:type="fixed"/>
        <w:tblCellMar>
          <w:top w:w="120" w:type="dxa"/>
          <w:left w:w="180" w:type="dxa"/>
          <w:bottom w:w="120" w:type="dxa"/>
          <w:right w:w="180" w:type="dxa"/>
        </w:tblCellMar>
        <w:tblLook w:val="04A0" w:firstRow="1" w:lastRow="0" w:firstColumn="1" w:lastColumn="0" w:noHBand="0" w:noVBand="1"/>
      </w:tblPr>
      <w:tblGrid>
        <w:gridCol w:w="2319"/>
        <w:gridCol w:w="1533"/>
        <w:gridCol w:w="4652"/>
      </w:tblGrid>
      <w:tr w:rsidR="00841986" w:rsidRPr="00E47990" w14:paraId="586AB3D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5470A57D"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Actor</w:t>
            </w:r>
          </w:p>
        </w:tc>
        <w:tc>
          <w:tcPr>
            <w:tcW w:w="1533" w:type="dxa"/>
            <w:tcBorders>
              <w:top w:val="single" w:sz="6" w:space="0" w:color="C4C7C5"/>
              <w:left w:val="single" w:sz="6" w:space="0" w:color="C4C7C5"/>
              <w:bottom w:val="single" w:sz="6" w:space="0" w:color="C4C7C5"/>
              <w:right w:val="single" w:sz="6" w:space="0" w:color="C4C7C5"/>
            </w:tcBorders>
            <w:vAlign w:val="center"/>
          </w:tcPr>
          <w:p w14:paraId="0089A127"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3AF8087F"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Descripción</w:t>
            </w:r>
          </w:p>
        </w:tc>
      </w:tr>
      <w:tr w:rsidR="00841986" w:rsidRPr="00E47990" w14:paraId="484A8AF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0835F1C"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Administrador del Sistema</w:t>
            </w:r>
          </w:p>
        </w:tc>
        <w:tc>
          <w:tcPr>
            <w:tcW w:w="1533" w:type="dxa"/>
            <w:tcBorders>
              <w:top w:val="single" w:sz="6" w:space="0" w:color="C4C7C5"/>
              <w:left w:val="single" w:sz="6" w:space="0" w:color="C4C7C5"/>
              <w:bottom w:val="single" w:sz="6" w:space="0" w:color="C4C7C5"/>
              <w:right w:val="single" w:sz="6" w:space="0" w:color="C4C7C5"/>
            </w:tcBorders>
            <w:vAlign w:val="center"/>
          </w:tcPr>
          <w:p w14:paraId="1AE47AA2"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415AF0"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Encargado de la configuración general del software, la gestión de usuarios y el control de parámetros operativos para garantizar el correcto funcionamiento del sistema.</w:t>
            </w:r>
          </w:p>
        </w:tc>
      </w:tr>
      <w:tr w:rsidR="00841986" w:rsidRPr="00E47990" w14:paraId="6ADD2565"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EC22781"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Operador de Recolección</w:t>
            </w:r>
          </w:p>
        </w:tc>
        <w:tc>
          <w:tcPr>
            <w:tcW w:w="1533" w:type="dxa"/>
            <w:tcBorders>
              <w:top w:val="single" w:sz="6" w:space="0" w:color="C4C7C5"/>
              <w:left w:val="single" w:sz="6" w:space="0" w:color="C4C7C5"/>
              <w:bottom w:val="single" w:sz="6" w:space="0" w:color="C4C7C5"/>
              <w:right w:val="single" w:sz="6" w:space="0" w:color="C4C7C5"/>
            </w:tcBorders>
            <w:vAlign w:val="center"/>
          </w:tcPr>
          <w:p w14:paraId="297270C8"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65D784F"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Personal de campo que consulta las rutas programadas, registra la recolección en tiempo real y reporta novedades o incidencias durante la jornada.</w:t>
            </w:r>
          </w:p>
        </w:tc>
      </w:tr>
      <w:tr w:rsidR="00841986" w:rsidRPr="00E47990" w14:paraId="7707E731"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0F08475"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Técnico Ambiental</w:t>
            </w:r>
          </w:p>
        </w:tc>
        <w:tc>
          <w:tcPr>
            <w:tcW w:w="1533" w:type="dxa"/>
            <w:tcBorders>
              <w:top w:val="single" w:sz="6" w:space="0" w:color="C4C7C5"/>
              <w:left w:val="single" w:sz="6" w:space="0" w:color="C4C7C5"/>
              <w:bottom w:val="single" w:sz="6" w:space="0" w:color="C4C7C5"/>
              <w:right w:val="single" w:sz="6" w:space="0" w:color="C4C7C5"/>
            </w:tcBorders>
            <w:vAlign w:val="center"/>
          </w:tcPr>
          <w:p w14:paraId="66166494"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41D6713"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Profesional responsable de auditar la calidad del insumo orgánico, supervisar las fases de transformación y elaborar los indicadores de impacto ambiental.</w:t>
            </w:r>
          </w:p>
        </w:tc>
      </w:tr>
      <w:tr w:rsidR="00841986" w:rsidRPr="00E47990" w14:paraId="7BD467F7"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053D31D9"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Administrador de la Planta</w:t>
            </w:r>
          </w:p>
        </w:tc>
        <w:tc>
          <w:tcPr>
            <w:tcW w:w="1533" w:type="dxa"/>
            <w:tcBorders>
              <w:top w:val="single" w:sz="6" w:space="0" w:color="C4C7C5"/>
              <w:left w:val="single" w:sz="6" w:space="0" w:color="C4C7C5"/>
              <w:bottom w:val="single" w:sz="6" w:space="0" w:color="C4C7C5"/>
              <w:right w:val="single" w:sz="6" w:space="0" w:color="C4C7C5"/>
            </w:tcBorders>
            <w:vAlign w:val="center"/>
          </w:tcPr>
          <w:p w14:paraId="17AE0CCE"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B2DEC71"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 xml:space="preserve">Gestiona el volumen de residuos que ingresa a la instalación, da seguimiento a las </w:t>
            </w:r>
            <w:r w:rsidRPr="00E47990">
              <w:rPr>
                <w:rFonts w:ascii="Times New Roman" w:hAnsi="Times New Roman" w:cs="Times New Roman"/>
                <w:color w:val="000000"/>
                <w:sz w:val="24"/>
                <w:szCs w:val="24"/>
              </w:rPr>
              <w:lastRenderedPageBreak/>
              <w:t>etapas del proceso y controla el stock de compost terminado.</w:t>
            </w:r>
          </w:p>
        </w:tc>
      </w:tr>
      <w:tr w:rsidR="00841986" w:rsidRPr="00E47990" w14:paraId="2A47CC6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EA5626C"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lastRenderedPageBreak/>
              <w:t>Cliente Residencial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49BD8E18"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80105CA"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Usuario del hogar que dispone sus residuos orgánicos y accede a la plataforma para conocer su historial de entrega y el valor de su aporte ambiental.</w:t>
            </w:r>
          </w:p>
        </w:tc>
      </w:tr>
      <w:tr w:rsidR="00841986" w:rsidRPr="00E47990" w14:paraId="320439DB"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F798A33"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Cliente Comercial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14B786E5"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5FBEB3CA"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Negocio o restaurante que gestiona la recolección de sus desechos y consulta métricas específicas sobre la masa orgánica generada por su actividad.</w:t>
            </w:r>
          </w:p>
        </w:tc>
      </w:tr>
      <w:tr w:rsidR="00841986" w:rsidRPr="00E47990" w14:paraId="2554DCE9"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72C487E"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Gobierno Local</w:t>
            </w:r>
          </w:p>
        </w:tc>
        <w:tc>
          <w:tcPr>
            <w:tcW w:w="1533" w:type="dxa"/>
            <w:tcBorders>
              <w:top w:val="single" w:sz="6" w:space="0" w:color="C4C7C5"/>
              <w:left w:val="single" w:sz="6" w:space="0" w:color="C4C7C5"/>
              <w:bottom w:val="single" w:sz="6" w:space="0" w:color="C4C7C5"/>
              <w:right w:val="single" w:sz="6" w:space="0" w:color="C4C7C5"/>
            </w:tcBorders>
            <w:vAlign w:val="center"/>
          </w:tcPr>
          <w:p w14:paraId="28E603FC"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1B3397D7"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Entidad fiscalizadora con acceso a reportes e indicadores validados para el seguimiento de las políticas de gestión integral de residuos.</w:t>
            </w:r>
          </w:p>
        </w:tc>
      </w:tr>
      <w:tr w:rsidR="00841986" w:rsidRPr="00E47990" w14:paraId="02CB154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3ABAD43"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Comprador de Compost</w:t>
            </w:r>
          </w:p>
        </w:tc>
        <w:tc>
          <w:tcPr>
            <w:tcW w:w="1533" w:type="dxa"/>
            <w:tcBorders>
              <w:top w:val="single" w:sz="6" w:space="0" w:color="C4C7C5"/>
              <w:left w:val="single" w:sz="6" w:space="0" w:color="C4C7C5"/>
              <w:bottom w:val="single" w:sz="6" w:space="0" w:color="C4C7C5"/>
              <w:right w:val="single" w:sz="6" w:space="0" w:color="C4C7C5"/>
            </w:tcBorders>
            <w:vAlign w:val="center"/>
          </w:tcPr>
          <w:p w14:paraId="2C22BC48"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B9DE0EF" w14:textId="77777777" w:rsidR="00841986" w:rsidRPr="00E47990" w:rsidRDefault="00000000">
            <w:pPr>
              <w:pStyle w:val="Contenidodelatabla"/>
              <w:widowControl/>
              <w:spacing w:after="48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Cliente final o empresa interesada en verificar la disponibilidad del fertilizante producido y formalizar pedidos de compra.</w:t>
            </w:r>
          </w:p>
        </w:tc>
      </w:tr>
    </w:tbl>
    <w:p w14:paraId="43FD1B11" w14:textId="77777777" w:rsidR="00841986" w:rsidRPr="00E47990" w:rsidRDefault="00000000">
      <w:pPr>
        <w:pStyle w:val="Ttulo3"/>
        <w:spacing w:before="2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1.5 Alcance del Sistema</w:t>
      </w:r>
    </w:p>
    <w:p w14:paraId="60042AD3" w14:textId="77777777" w:rsidR="00841986" w:rsidRPr="00E47990" w:rsidRDefault="00000000">
      <w:pPr>
        <w:pStyle w:val="Textoindependiente"/>
        <w:spacing w:before="240" w:after="24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La plataforma abarcará la gestión integral del ciclo de vida de los residuos orgánicos, desde el alta inicial de los clientes hasta la obtención del producto final en planta.</w:t>
      </w:r>
    </w:p>
    <w:p w14:paraId="1AEBD4B8" w14:textId="77777777" w:rsidR="00841986" w:rsidRPr="00E47990" w:rsidRDefault="00000000">
      <w:pPr>
        <w:pStyle w:val="Textoindependiente"/>
        <w:spacing w:before="240" w:after="24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 xml:space="preserve">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w:t>
      </w:r>
      <w:r w:rsidRPr="00E47990">
        <w:rPr>
          <w:rFonts w:ascii="Times New Roman" w:hAnsi="Times New Roman" w:cs="Times New Roman"/>
          <w:color w:val="000000"/>
          <w:sz w:val="24"/>
          <w:szCs w:val="24"/>
        </w:rPr>
        <w:lastRenderedPageBreak/>
        <w:t>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14:paraId="644C582E" w14:textId="77777777" w:rsidR="00841986" w:rsidRPr="00E47990" w:rsidRDefault="00000000">
      <w:pPr>
        <w:pStyle w:val="Textoindependiente"/>
        <w:spacing w:before="240" w:after="24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 xml:space="preserve">Por otro lado, esta primera versión no contempla la comercialización en línea del compost terminado, la integración mediante API con plataformas de entidades gubernamentales ni el monitoreo automatizado de contenedores a través de sensores </w:t>
      </w:r>
      <w:proofErr w:type="spellStart"/>
      <w:r w:rsidRPr="00E47990">
        <w:rPr>
          <w:rFonts w:ascii="Times New Roman" w:hAnsi="Times New Roman" w:cs="Times New Roman"/>
          <w:color w:val="000000"/>
          <w:sz w:val="24"/>
          <w:szCs w:val="24"/>
        </w:rPr>
        <w:t>IoT</w:t>
      </w:r>
      <w:proofErr w:type="spellEnd"/>
      <w:r w:rsidRPr="00E47990">
        <w:rPr>
          <w:rFonts w:ascii="Times New Roman" w:hAnsi="Times New Roman" w:cs="Times New Roman"/>
          <w:color w:val="000000"/>
          <w:sz w:val="24"/>
          <w:szCs w:val="24"/>
        </w:rPr>
        <w:t>.</w:t>
      </w:r>
    </w:p>
    <w:p w14:paraId="5FDFC589" w14:textId="77777777" w:rsidR="00841986" w:rsidRPr="00E47990" w:rsidRDefault="00000000">
      <w:pPr>
        <w:pStyle w:val="Ttulo3"/>
        <w:spacing w:before="240" w:after="240" w:line="331" w:lineRule="auto"/>
        <w:rPr>
          <w:rFonts w:ascii="Times New Roman" w:hAnsi="Times New Roman" w:cs="Times New Roman"/>
          <w:sz w:val="24"/>
          <w:szCs w:val="24"/>
        </w:rPr>
      </w:pPr>
      <w:bookmarkStart w:id="2" w:name="docs-internal-guid-1c18147e-7fff-291d-18"/>
      <w:bookmarkEnd w:id="2"/>
      <w:r w:rsidRPr="00E47990">
        <w:rPr>
          <w:rFonts w:ascii="Times New Roman" w:hAnsi="Times New Roman" w:cs="Times New Roman"/>
          <w:b/>
          <w:color w:val="000000"/>
          <w:sz w:val="24"/>
          <w:szCs w:val="24"/>
        </w:rPr>
        <w:t>1.6 Restricciones</w:t>
      </w:r>
    </w:p>
    <w:p w14:paraId="26A9F708" w14:textId="77777777" w:rsidR="00841986" w:rsidRPr="00E47990" w:rsidRDefault="00000000">
      <w:pPr>
        <w:pStyle w:val="Textoindependiente"/>
        <w:numPr>
          <w:ilvl w:val="0"/>
          <w:numId w:val="2"/>
        </w:numPr>
        <w:tabs>
          <w:tab w:val="clear" w:pos="709"/>
          <w:tab w:val="left" w:pos="0"/>
        </w:tabs>
        <w:spacing w:before="240"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El alcance operativo del software se limita de forma exclusiva a la gestión y trazabilidad de residuos de tipo orgánico orientados al proceso de compostaje.</w:t>
      </w:r>
    </w:p>
    <w:p w14:paraId="6176B4B6" w14:textId="77777777" w:rsidR="00841986" w:rsidRPr="00E47990"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El registro de operaciones y la sincronización de datos en tiempo real estarán supeditados a la disponibilidad continua de conectividad a Internet.</w:t>
      </w:r>
    </w:p>
    <w:p w14:paraId="21FF9CE9" w14:textId="77777777" w:rsidR="00841986" w:rsidRPr="00E47990"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La periodicidad del servicio no será uniforme, sino que se adaptará a la segmentación por sector y al perfil específico de cada cliente.</w:t>
      </w:r>
    </w:p>
    <w:p w14:paraId="6633549C" w14:textId="77777777" w:rsidR="00841986" w:rsidRPr="00E47990"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La efectividad del proceso de transformación estará condicionada a una separación en fuente adecuada por parte de los generadores.</w:t>
      </w:r>
    </w:p>
    <w:p w14:paraId="5A41C6D4" w14:textId="77777777" w:rsidR="00841986" w:rsidRPr="00E47990" w:rsidRDefault="00000000">
      <w:pPr>
        <w:pStyle w:val="Textoindependiente"/>
        <w:numPr>
          <w:ilvl w:val="0"/>
          <w:numId w:val="2"/>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El acceso a los módulos de administración y métricas ambientales estará restringido únicamente al personal que cuente con los permisos de seguridad requeridos.</w:t>
      </w:r>
    </w:p>
    <w:p w14:paraId="28758AE9" w14:textId="77777777" w:rsidR="00841986" w:rsidRPr="00E47990" w:rsidRDefault="00000000">
      <w:pPr>
        <w:pStyle w:val="Textoindependiente"/>
        <w:numPr>
          <w:ilvl w:val="0"/>
          <w:numId w:val="2"/>
        </w:numPr>
        <w:tabs>
          <w:tab w:val="clear" w:pos="709"/>
          <w:tab w:val="left" w:pos="0"/>
        </w:tabs>
        <w:spacing w:after="24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La precisión de la analítica y los reportes generados dependerá directamente de la consistencia y veracidad de los datos ingresados por los operadores e inspectores en planta.</w:t>
      </w:r>
    </w:p>
    <w:p w14:paraId="405EC298" w14:textId="77777777" w:rsidR="00841986" w:rsidRPr="00E47990" w:rsidRDefault="00000000">
      <w:pPr>
        <w:pStyle w:val="Ttulo3"/>
        <w:spacing w:before="280" w:line="331" w:lineRule="auto"/>
        <w:rPr>
          <w:rFonts w:ascii="Times New Roman" w:hAnsi="Times New Roman" w:cs="Times New Roman"/>
          <w:sz w:val="24"/>
          <w:szCs w:val="24"/>
        </w:rPr>
      </w:pPr>
      <w:r w:rsidRPr="00E47990">
        <w:rPr>
          <w:rFonts w:ascii="Times New Roman" w:hAnsi="Times New Roman" w:cs="Times New Roman"/>
          <w:b/>
          <w:color w:val="000000"/>
          <w:sz w:val="24"/>
          <w:szCs w:val="24"/>
        </w:rPr>
        <w:t>1.7 Supuestos</w:t>
      </w:r>
    </w:p>
    <w:p w14:paraId="0E5C12AB" w14:textId="77777777" w:rsidR="00841986" w:rsidRPr="00E47990" w:rsidRDefault="00000000">
      <w:pPr>
        <w:pStyle w:val="Textoindependiente"/>
        <w:numPr>
          <w:ilvl w:val="0"/>
          <w:numId w:val="3"/>
        </w:numPr>
        <w:tabs>
          <w:tab w:val="clear" w:pos="709"/>
          <w:tab w:val="left" w:pos="0"/>
        </w:tabs>
        <w:spacing w:before="240"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Se asume que la información proporcionada por los clientes durante el proceso de registro e incorporación es verídica y precisa.</w:t>
      </w:r>
    </w:p>
    <w:p w14:paraId="7D44EE9A" w14:textId="77777777" w:rsidR="00841986" w:rsidRPr="00E47990"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Se da por sentado que el personal de campo y los operadores en planta ingresarán los datos operativos de forma oportuna durante sus respectivas jornadas.</w:t>
      </w:r>
    </w:p>
    <w:p w14:paraId="58828AE5" w14:textId="77777777" w:rsidR="00841986" w:rsidRPr="00E47990"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Se presupone que cada actor del sistema contará con las credenciales de acceso correspondientes y alineadas a sus funciones asignadas.</w:t>
      </w:r>
    </w:p>
    <w:p w14:paraId="23176443" w14:textId="77777777" w:rsidR="00841986" w:rsidRPr="00E47990" w:rsidRDefault="00000000">
      <w:pPr>
        <w:pStyle w:val="Textoindependiente"/>
        <w:numPr>
          <w:ilvl w:val="0"/>
          <w:numId w:val="3"/>
        </w:numPr>
        <w:tabs>
          <w:tab w:val="clear" w:pos="709"/>
          <w:tab w:val="left" w:pos="0"/>
        </w:tabs>
        <w:spacing w:after="0" w:line="331" w:lineRule="auto"/>
        <w:rPr>
          <w:rFonts w:ascii="Times New Roman" w:hAnsi="Times New Roman" w:cs="Times New Roman"/>
          <w:sz w:val="24"/>
          <w:szCs w:val="24"/>
        </w:rPr>
      </w:pPr>
      <w:r w:rsidRPr="00E47990">
        <w:rPr>
          <w:rFonts w:ascii="Times New Roman" w:hAnsi="Times New Roman" w:cs="Times New Roman"/>
          <w:color w:val="000000"/>
          <w:sz w:val="24"/>
          <w:szCs w:val="24"/>
        </w:rPr>
        <w:t>Se contempla que la organización proveerá la infraestructura tecnológica y el soporte de red adecuados para garantizar la alta disponibilidad de la plataforma.</w:t>
      </w:r>
    </w:p>
    <w:p w14:paraId="536E157C" w14:textId="77777777" w:rsidR="00841986" w:rsidRPr="00E47990" w:rsidRDefault="00000000">
      <w:pPr>
        <w:pStyle w:val="Textoindependiente"/>
        <w:numPr>
          <w:ilvl w:val="0"/>
          <w:numId w:val="3"/>
        </w:numPr>
        <w:tabs>
          <w:tab w:val="clear" w:pos="709"/>
          <w:tab w:val="left" w:pos="0"/>
        </w:tabs>
        <w:spacing w:after="240" w:line="331" w:lineRule="auto"/>
        <w:rPr>
          <w:rFonts w:ascii="Times New Roman" w:hAnsi="Times New Roman" w:cs="Times New Roman"/>
          <w:sz w:val="24"/>
          <w:szCs w:val="24"/>
        </w:rPr>
      </w:pPr>
      <w:r w:rsidRPr="00E47990">
        <w:rPr>
          <w:rFonts w:ascii="Times New Roman" w:hAnsi="Times New Roman" w:cs="Times New Roman"/>
          <w:color w:val="000000"/>
          <w:sz w:val="24"/>
          <w:szCs w:val="24"/>
        </w:rPr>
        <w:lastRenderedPageBreak/>
        <w:t>Se considera que todo el personal involucrado en la operación habrá completado las sesiones de capacitación previas al uso de la herramienta.</w:t>
      </w:r>
    </w:p>
    <w:p w14:paraId="413B2A43" w14:textId="77777777" w:rsidR="00841986" w:rsidRPr="00E47990" w:rsidRDefault="00841986">
      <w:pPr>
        <w:pStyle w:val="Textoindependiente"/>
        <w:spacing w:after="240" w:line="331" w:lineRule="auto"/>
        <w:rPr>
          <w:rFonts w:ascii="Times New Roman" w:hAnsi="Times New Roman" w:cs="Times New Roman"/>
          <w:color w:val="000000"/>
          <w:sz w:val="24"/>
          <w:szCs w:val="24"/>
        </w:rPr>
      </w:pPr>
    </w:p>
    <w:p w14:paraId="15D11B9E" w14:textId="77777777" w:rsidR="00841986" w:rsidRPr="00E47990" w:rsidRDefault="00841986">
      <w:pPr>
        <w:pStyle w:val="Textoindependiente"/>
        <w:spacing w:after="240" w:line="331" w:lineRule="auto"/>
        <w:rPr>
          <w:rFonts w:ascii="Times New Roman" w:hAnsi="Times New Roman" w:cs="Times New Roman"/>
          <w:color w:val="000000"/>
          <w:sz w:val="24"/>
          <w:szCs w:val="24"/>
        </w:rPr>
      </w:pPr>
    </w:p>
    <w:p w14:paraId="121D369F" w14:textId="77777777" w:rsidR="00841986" w:rsidRPr="00E47990" w:rsidRDefault="00000000">
      <w:pPr>
        <w:pStyle w:val="Ttulo2"/>
        <w:spacing w:before="0" w:after="240" w:line="331" w:lineRule="auto"/>
        <w:rPr>
          <w:rFonts w:ascii="Times New Roman" w:eastAsia="Calibri" w:hAnsi="Times New Roman" w:cs="Times New Roman"/>
          <w:b/>
          <w:color w:val="000000"/>
          <w:sz w:val="24"/>
          <w:szCs w:val="24"/>
        </w:rPr>
      </w:pPr>
      <w:bookmarkStart w:id="3" w:name="docs-internal-guid-c11dfa58-7fff-a36d-4e"/>
      <w:bookmarkEnd w:id="3"/>
      <w:r w:rsidRPr="00E47990">
        <w:rPr>
          <w:rFonts w:ascii="Times New Roman" w:eastAsia="Calibri" w:hAnsi="Times New Roman" w:cs="Times New Roman"/>
          <w:b/>
          <w:color w:val="000000"/>
          <w:sz w:val="24"/>
          <w:szCs w:val="24"/>
        </w:rPr>
        <w:t>2.1. Requisitos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70"/>
        <w:gridCol w:w="7234"/>
      </w:tblGrid>
      <w:tr w:rsidR="00841986" w:rsidRPr="00E47990" w14:paraId="1C9A5D3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52A6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Código</w:t>
            </w:r>
          </w:p>
        </w:tc>
        <w:tc>
          <w:tcPr>
            <w:tcW w:w="7234" w:type="dxa"/>
            <w:tcBorders>
              <w:top w:val="single" w:sz="6" w:space="0" w:color="C4C7C5"/>
              <w:left w:val="single" w:sz="6" w:space="0" w:color="C4C7C5"/>
              <w:bottom w:val="single" w:sz="6" w:space="0" w:color="C4C7C5"/>
              <w:right w:val="single" w:sz="6" w:space="0" w:color="C4C7C5"/>
            </w:tcBorders>
            <w:vAlign w:val="center"/>
          </w:tcPr>
          <w:p w14:paraId="77F8BDE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Requisito Funcional</w:t>
            </w:r>
          </w:p>
        </w:tc>
      </w:tr>
      <w:tr w:rsidR="00841986" w:rsidRPr="00E47990" w14:paraId="28CB16C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8F73BEE"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RF01</w:t>
            </w:r>
          </w:p>
        </w:tc>
        <w:tc>
          <w:tcPr>
            <w:tcW w:w="7234" w:type="dxa"/>
            <w:tcBorders>
              <w:top w:val="single" w:sz="6" w:space="0" w:color="C4C7C5"/>
              <w:left w:val="single" w:sz="6" w:space="0" w:color="C4C7C5"/>
              <w:bottom w:val="single" w:sz="6" w:space="0" w:color="C4C7C5"/>
              <w:right w:val="single" w:sz="6" w:space="0" w:color="C4C7C5"/>
            </w:tcBorders>
            <w:vAlign w:val="center"/>
          </w:tcPr>
          <w:p w14:paraId="6FC30CB3"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registrar nuevos clientes (residenciales o comerciales) guardando su nombre, identificación, dirección, teléfono, correo y tipo de cliente.</w:t>
            </w:r>
          </w:p>
        </w:tc>
      </w:tr>
      <w:tr w:rsidR="00841986" w:rsidRPr="00E47990" w14:paraId="4BC4878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36A65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RF02</w:t>
            </w:r>
          </w:p>
        </w:tc>
        <w:tc>
          <w:tcPr>
            <w:tcW w:w="7234" w:type="dxa"/>
            <w:tcBorders>
              <w:top w:val="single" w:sz="6" w:space="0" w:color="C4C7C5"/>
              <w:left w:val="single" w:sz="6" w:space="0" w:color="C4C7C5"/>
              <w:bottom w:val="single" w:sz="6" w:space="0" w:color="C4C7C5"/>
              <w:right w:val="single" w:sz="6" w:space="0" w:color="C4C7C5"/>
            </w:tcBorders>
            <w:vAlign w:val="center"/>
          </w:tcPr>
          <w:p w14:paraId="559838B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consultar la lista de clientes con sus datos de contacto y acceder al detalle de su información.</w:t>
            </w:r>
          </w:p>
        </w:tc>
      </w:tr>
      <w:tr w:rsidR="00841986" w:rsidRPr="00E47990" w14:paraId="57AB258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D90A8C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RF03</w:t>
            </w:r>
          </w:p>
        </w:tc>
        <w:tc>
          <w:tcPr>
            <w:tcW w:w="7234" w:type="dxa"/>
            <w:tcBorders>
              <w:top w:val="single" w:sz="6" w:space="0" w:color="C4C7C5"/>
              <w:left w:val="single" w:sz="6" w:space="0" w:color="C4C7C5"/>
              <w:bottom w:val="single" w:sz="6" w:space="0" w:color="C4C7C5"/>
              <w:right w:val="single" w:sz="6" w:space="0" w:color="C4C7C5"/>
            </w:tcBorders>
            <w:vAlign w:val="center"/>
          </w:tcPr>
          <w:p w14:paraId="41A7A67F"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modificar la información y los datos de contacto de los clientes registrados mediante un formulario de edición.</w:t>
            </w:r>
          </w:p>
        </w:tc>
      </w:tr>
      <w:tr w:rsidR="00841986" w:rsidRPr="00E47990" w14:paraId="429EEF4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BCCCD7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RF04</w:t>
            </w:r>
          </w:p>
        </w:tc>
        <w:tc>
          <w:tcPr>
            <w:tcW w:w="7234" w:type="dxa"/>
            <w:tcBorders>
              <w:top w:val="single" w:sz="6" w:space="0" w:color="C4C7C5"/>
              <w:left w:val="single" w:sz="6" w:space="0" w:color="C4C7C5"/>
              <w:bottom w:val="single" w:sz="6" w:space="0" w:color="C4C7C5"/>
              <w:right w:val="single" w:sz="6" w:space="0" w:color="C4C7C5"/>
            </w:tcBorders>
            <w:vAlign w:val="center"/>
          </w:tcPr>
          <w:p w14:paraId="5AF34B5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dar de baja a un cliente registrado solicitando una confirmación previa antes de completar la acción.</w:t>
            </w:r>
          </w:p>
        </w:tc>
      </w:tr>
      <w:tr w:rsidR="00841986" w:rsidRPr="00E47990" w14:paraId="2323823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64F1F8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RF05</w:t>
            </w:r>
          </w:p>
        </w:tc>
        <w:tc>
          <w:tcPr>
            <w:tcW w:w="7234" w:type="dxa"/>
            <w:tcBorders>
              <w:top w:val="single" w:sz="6" w:space="0" w:color="C4C7C5"/>
              <w:left w:val="single" w:sz="6" w:space="0" w:color="C4C7C5"/>
              <w:bottom w:val="single" w:sz="6" w:space="0" w:color="C4C7C5"/>
              <w:right w:val="single" w:sz="6" w:space="0" w:color="C4C7C5"/>
            </w:tcBorders>
            <w:vAlign w:val="center"/>
          </w:tcPr>
          <w:p w14:paraId="0478A375"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asignar contenedores a cada cliente, anotando el código del contenedor, su capacidad, el estado y la fecha de entrega.</w:t>
            </w:r>
          </w:p>
        </w:tc>
      </w:tr>
      <w:tr w:rsidR="00841986" w:rsidRPr="00E47990" w14:paraId="5E172BA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465E9B"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lastRenderedPageBreak/>
              <w:t>RF06</w:t>
            </w:r>
          </w:p>
        </w:tc>
        <w:tc>
          <w:tcPr>
            <w:tcW w:w="7234" w:type="dxa"/>
            <w:tcBorders>
              <w:top w:val="single" w:sz="6" w:space="0" w:color="C4C7C5"/>
              <w:left w:val="single" w:sz="6" w:space="0" w:color="C4C7C5"/>
              <w:bottom w:val="single" w:sz="6" w:space="0" w:color="C4C7C5"/>
              <w:right w:val="single" w:sz="6" w:space="0" w:color="C4C7C5"/>
            </w:tcBorders>
            <w:vAlign w:val="center"/>
          </w:tcPr>
          <w:p w14:paraId="3AA81AC1"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organizar las rutas de recolección según el sector, la dirección, la frecuencia del servicio, la fecha y el operador a cargo.</w:t>
            </w:r>
          </w:p>
        </w:tc>
      </w:tr>
      <w:tr w:rsidR="00841986" w:rsidRPr="00E47990" w14:paraId="4190921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9F2F28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RF07</w:t>
            </w:r>
          </w:p>
        </w:tc>
        <w:tc>
          <w:tcPr>
            <w:tcW w:w="7234" w:type="dxa"/>
            <w:tcBorders>
              <w:top w:val="single" w:sz="6" w:space="0" w:color="C4C7C5"/>
              <w:left w:val="single" w:sz="6" w:space="0" w:color="C4C7C5"/>
              <w:bottom w:val="single" w:sz="6" w:space="0" w:color="C4C7C5"/>
              <w:right w:val="single" w:sz="6" w:space="0" w:color="C4C7C5"/>
            </w:tcBorders>
            <w:vAlign w:val="center"/>
          </w:tcPr>
          <w:p w14:paraId="384EC96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asignar uno o varios operadores a cada ruta, fijando la fecha y los horarios de trabajo.</w:t>
            </w:r>
          </w:p>
        </w:tc>
      </w:tr>
      <w:tr w:rsidR="00841986" w:rsidRPr="00E47990" w14:paraId="6206A5B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242306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RF08</w:t>
            </w:r>
          </w:p>
        </w:tc>
        <w:tc>
          <w:tcPr>
            <w:tcW w:w="7234" w:type="dxa"/>
            <w:tcBorders>
              <w:top w:val="single" w:sz="6" w:space="0" w:color="C4C7C5"/>
              <w:left w:val="single" w:sz="6" w:space="0" w:color="C4C7C5"/>
              <w:bottom w:val="single" w:sz="6" w:space="0" w:color="C4C7C5"/>
              <w:right w:val="single" w:sz="6" w:space="0" w:color="C4C7C5"/>
            </w:tcBorders>
            <w:vAlign w:val="center"/>
          </w:tcPr>
          <w:p w14:paraId="2047153E"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que los operadores vean las rutas asignadas, el orden de las paradas, los clientes a visitar y sus horarios.</w:t>
            </w:r>
          </w:p>
        </w:tc>
      </w:tr>
      <w:tr w:rsidR="00841986" w:rsidRPr="00E47990" w14:paraId="225A88D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11490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RF09</w:t>
            </w:r>
          </w:p>
        </w:tc>
        <w:tc>
          <w:tcPr>
            <w:tcW w:w="7234" w:type="dxa"/>
            <w:tcBorders>
              <w:top w:val="single" w:sz="6" w:space="0" w:color="C4C7C5"/>
              <w:left w:val="single" w:sz="6" w:space="0" w:color="C4C7C5"/>
              <w:bottom w:val="single" w:sz="6" w:space="0" w:color="C4C7C5"/>
              <w:right w:val="single" w:sz="6" w:space="0" w:color="C4C7C5"/>
            </w:tcBorders>
            <w:vAlign w:val="center"/>
          </w:tcPr>
          <w:p w14:paraId="162B9E0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guardar el registro de cada recolección realizada, indicando fecha, hora, cliente atendido, operador responsable y notas del servicio.</w:t>
            </w:r>
          </w:p>
        </w:tc>
      </w:tr>
      <w:tr w:rsidR="00841986" w:rsidRPr="00E47990" w14:paraId="7FF41D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0D4E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RF10</w:t>
            </w:r>
          </w:p>
        </w:tc>
        <w:tc>
          <w:tcPr>
            <w:tcW w:w="7234" w:type="dxa"/>
            <w:tcBorders>
              <w:top w:val="single" w:sz="6" w:space="0" w:color="C4C7C5"/>
              <w:left w:val="single" w:sz="6" w:space="0" w:color="C4C7C5"/>
              <w:bottom w:val="single" w:sz="6" w:space="0" w:color="C4C7C5"/>
              <w:right w:val="single" w:sz="6" w:space="0" w:color="C4C7C5"/>
            </w:tcBorders>
            <w:vAlign w:val="center"/>
          </w:tcPr>
          <w:p w14:paraId="0034AD9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anotar el peso o volumen de los residuos recolectados, especificando si son kilos, toneladas u otra unidad.</w:t>
            </w:r>
          </w:p>
        </w:tc>
      </w:tr>
      <w:tr w:rsidR="00841986" w:rsidRPr="00E47990" w14:paraId="2C2FC1A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30F037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RF11</w:t>
            </w:r>
          </w:p>
        </w:tc>
        <w:tc>
          <w:tcPr>
            <w:tcW w:w="7234" w:type="dxa"/>
            <w:tcBorders>
              <w:top w:val="single" w:sz="6" w:space="0" w:color="C4C7C5"/>
              <w:left w:val="single" w:sz="6" w:space="0" w:color="C4C7C5"/>
              <w:bottom w:val="single" w:sz="6" w:space="0" w:color="C4C7C5"/>
              <w:right w:val="single" w:sz="6" w:space="0" w:color="C4C7C5"/>
            </w:tcBorders>
            <w:vAlign w:val="center"/>
          </w:tcPr>
          <w:p w14:paraId="02059B9F"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reportar problemas durante la recolección, como clientes ausentes, basura mal clasificada o contenedores dañados.</w:t>
            </w:r>
          </w:p>
        </w:tc>
      </w:tr>
      <w:tr w:rsidR="00841986" w:rsidRPr="00E47990" w14:paraId="7B3B635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24376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RF12</w:t>
            </w:r>
          </w:p>
        </w:tc>
        <w:tc>
          <w:tcPr>
            <w:tcW w:w="7234" w:type="dxa"/>
            <w:tcBorders>
              <w:top w:val="single" w:sz="6" w:space="0" w:color="C4C7C5"/>
              <w:left w:val="single" w:sz="6" w:space="0" w:color="C4C7C5"/>
              <w:bottom w:val="single" w:sz="6" w:space="0" w:color="C4C7C5"/>
              <w:right w:val="single" w:sz="6" w:space="0" w:color="C4C7C5"/>
            </w:tcBorders>
            <w:vAlign w:val="center"/>
          </w:tcPr>
          <w:p w14:paraId="6B6E22D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registrar la entrada de basura a la planta, guardando la fecha, hora, número de lote, peso recibido y la persona que la recibe.</w:t>
            </w:r>
          </w:p>
        </w:tc>
      </w:tr>
      <w:tr w:rsidR="00841986" w:rsidRPr="00E47990" w14:paraId="7FDC3FE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05E637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RF13</w:t>
            </w:r>
          </w:p>
        </w:tc>
        <w:tc>
          <w:tcPr>
            <w:tcW w:w="7234" w:type="dxa"/>
            <w:tcBorders>
              <w:top w:val="single" w:sz="6" w:space="0" w:color="C4C7C5"/>
              <w:left w:val="single" w:sz="6" w:space="0" w:color="C4C7C5"/>
              <w:bottom w:val="single" w:sz="6" w:space="0" w:color="C4C7C5"/>
              <w:right w:val="single" w:sz="6" w:space="0" w:color="C4C7C5"/>
            </w:tcBorders>
            <w:vAlign w:val="center"/>
          </w:tcPr>
          <w:p w14:paraId="301A668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ver en qué etapa del compostaje está cada lote, junto con la fecha de inicio y la última actualización.</w:t>
            </w:r>
          </w:p>
        </w:tc>
      </w:tr>
      <w:tr w:rsidR="00841986" w:rsidRPr="00E47990" w14:paraId="256098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8B77BA"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lastRenderedPageBreak/>
              <w:t>RF14</w:t>
            </w:r>
          </w:p>
        </w:tc>
        <w:tc>
          <w:tcPr>
            <w:tcW w:w="7234" w:type="dxa"/>
            <w:tcBorders>
              <w:top w:val="single" w:sz="6" w:space="0" w:color="C4C7C5"/>
              <w:left w:val="single" w:sz="6" w:space="0" w:color="C4C7C5"/>
              <w:bottom w:val="single" w:sz="6" w:space="0" w:color="C4C7C5"/>
              <w:right w:val="single" w:sz="6" w:space="0" w:color="C4C7C5"/>
            </w:tcBorders>
            <w:vAlign w:val="center"/>
          </w:tcPr>
          <w:p w14:paraId="647CDE1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guardar la cantidad final de compost obtenida al terminar el proceso, indicando el lote procesado y la fecha de cierre.</w:t>
            </w:r>
          </w:p>
        </w:tc>
      </w:tr>
      <w:tr w:rsidR="00841986" w:rsidRPr="00E47990" w14:paraId="5313637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1B4E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RF15</w:t>
            </w:r>
          </w:p>
        </w:tc>
        <w:tc>
          <w:tcPr>
            <w:tcW w:w="7234" w:type="dxa"/>
            <w:tcBorders>
              <w:top w:val="single" w:sz="6" w:space="0" w:color="C4C7C5"/>
              <w:left w:val="single" w:sz="6" w:space="0" w:color="C4C7C5"/>
              <w:bottom w:val="single" w:sz="6" w:space="0" w:color="C4C7C5"/>
              <w:right w:val="single" w:sz="6" w:space="0" w:color="C4C7C5"/>
            </w:tcBorders>
            <w:vAlign w:val="center"/>
          </w:tcPr>
          <w:p w14:paraId="7345AD3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calcular automáticamente los indicadores ambientales, como el total de residuos recolectados, compost producido y aporte del cliente.</w:t>
            </w:r>
          </w:p>
        </w:tc>
      </w:tr>
      <w:tr w:rsidR="00841986" w:rsidRPr="00E47990" w14:paraId="3B23BFD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9DB742B"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RF16</w:t>
            </w:r>
          </w:p>
        </w:tc>
        <w:tc>
          <w:tcPr>
            <w:tcW w:w="7234" w:type="dxa"/>
            <w:tcBorders>
              <w:top w:val="single" w:sz="6" w:space="0" w:color="C4C7C5"/>
              <w:left w:val="single" w:sz="6" w:space="0" w:color="C4C7C5"/>
              <w:bottom w:val="single" w:sz="6" w:space="0" w:color="C4C7C5"/>
              <w:right w:val="single" w:sz="6" w:space="0" w:color="C4C7C5"/>
            </w:tcBorders>
            <w:vAlign w:val="center"/>
          </w:tcPr>
          <w:p w14:paraId="6304685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crear reportes de recolección usando filtros por fecha, sector, operador, cliente o tipo de cliente.</w:t>
            </w:r>
          </w:p>
        </w:tc>
      </w:tr>
      <w:tr w:rsidR="00841986" w:rsidRPr="00E47990" w14:paraId="03DBDBF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582E2E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RF17</w:t>
            </w:r>
          </w:p>
        </w:tc>
        <w:tc>
          <w:tcPr>
            <w:tcW w:w="7234" w:type="dxa"/>
            <w:tcBorders>
              <w:top w:val="single" w:sz="6" w:space="0" w:color="C4C7C5"/>
              <w:left w:val="single" w:sz="6" w:space="0" w:color="C4C7C5"/>
              <w:bottom w:val="single" w:sz="6" w:space="0" w:color="C4C7C5"/>
              <w:right w:val="single" w:sz="6" w:space="0" w:color="C4C7C5"/>
            </w:tcBorders>
            <w:vAlign w:val="center"/>
          </w:tcPr>
          <w:p w14:paraId="6947D5A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generar reportes del proceso de compostaje que muestren los lotes procesados, las etapas terminadas y el compost obtenido.</w:t>
            </w:r>
          </w:p>
        </w:tc>
      </w:tr>
      <w:tr w:rsidR="00841986" w:rsidRPr="00E47990" w14:paraId="1DE1906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92F923"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RF18</w:t>
            </w:r>
          </w:p>
        </w:tc>
        <w:tc>
          <w:tcPr>
            <w:tcW w:w="7234" w:type="dxa"/>
            <w:tcBorders>
              <w:top w:val="single" w:sz="6" w:space="0" w:color="C4C7C5"/>
              <w:left w:val="single" w:sz="6" w:space="0" w:color="C4C7C5"/>
              <w:bottom w:val="single" w:sz="6" w:space="0" w:color="C4C7C5"/>
              <w:right w:val="single" w:sz="6" w:space="0" w:color="C4C7C5"/>
            </w:tcBorders>
            <w:vAlign w:val="center"/>
          </w:tcPr>
          <w:p w14:paraId="356C7C1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que los clientes revisen su historial de visitas, mostrando las fechas, cantidades entregadas y notas registradas.</w:t>
            </w:r>
          </w:p>
        </w:tc>
      </w:tr>
      <w:tr w:rsidR="00841986" w:rsidRPr="00E47990" w14:paraId="2B43FCB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16D26D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RF19</w:t>
            </w:r>
          </w:p>
        </w:tc>
        <w:tc>
          <w:tcPr>
            <w:tcW w:w="7234" w:type="dxa"/>
            <w:tcBorders>
              <w:top w:val="single" w:sz="6" w:space="0" w:color="C4C7C5"/>
              <w:left w:val="single" w:sz="6" w:space="0" w:color="C4C7C5"/>
              <w:bottom w:val="single" w:sz="6" w:space="0" w:color="C4C7C5"/>
              <w:right w:val="single" w:sz="6" w:space="0" w:color="C4C7C5"/>
            </w:tcBorders>
            <w:vAlign w:val="center"/>
          </w:tcPr>
          <w:p w14:paraId="0377F02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mostrar el aporte ambiental de cada cliente a partir de los datos acumulados en sus entregas.</w:t>
            </w:r>
          </w:p>
        </w:tc>
      </w:tr>
      <w:tr w:rsidR="00841986" w:rsidRPr="00E47990" w14:paraId="728E89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A43442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RF20</w:t>
            </w:r>
          </w:p>
        </w:tc>
        <w:tc>
          <w:tcPr>
            <w:tcW w:w="7234" w:type="dxa"/>
            <w:tcBorders>
              <w:top w:val="single" w:sz="6" w:space="0" w:color="C4C7C5"/>
              <w:left w:val="single" w:sz="6" w:space="0" w:color="C4C7C5"/>
              <w:bottom w:val="single" w:sz="6" w:space="0" w:color="C4C7C5"/>
              <w:right w:val="single" w:sz="6" w:space="0" w:color="C4C7C5"/>
            </w:tcBorders>
            <w:vAlign w:val="center"/>
          </w:tcPr>
          <w:p w14:paraId="3199C10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iniciar sesión ingresando un correo electrónico y una contraseña válidos.</w:t>
            </w:r>
          </w:p>
        </w:tc>
      </w:tr>
      <w:tr w:rsidR="00841986" w:rsidRPr="00E47990" w14:paraId="2C32C1A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1314B3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RF21</w:t>
            </w:r>
          </w:p>
        </w:tc>
        <w:tc>
          <w:tcPr>
            <w:tcW w:w="7234" w:type="dxa"/>
            <w:tcBorders>
              <w:top w:val="single" w:sz="6" w:space="0" w:color="C4C7C5"/>
              <w:left w:val="single" w:sz="6" w:space="0" w:color="C4C7C5"/>
              <w:bottom w:val="single" w:sz="6" w:space="0" w:color="C4C7C5"/>
              <w:right w:val="single" w:sz="6" w:space="0" w:color="C4C7C5"/>
            </w:tcBorders>
            <w:vAlign w:val="center"/>
          </w:tcPr>
          <w:p w14:paraId="3B1EEB39"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cambiar la contraseña de acceso activa cuando el usuario lo requiera desde su perfil.</w:t>
            </w:r>
          </w:p>
        </w:tc>
      </w:tr>
      <w:tr w:rsidR="00841986" w:rsidRPr="00E47990" w14:paraId="45E09844"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23CC6C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lastRenderedPageBreak/>
              <w:t>RF22</w:t>
            </w:r>
          </w:p>
        </w:tc>
        <w:tc>
          <w:tcPr>
            <w:tcW w:w="7234" w:type="dxa"/>
            <w:tcBorders>
              <w:top w:val="single" w:sz="6" w:space="0" w:color="C4C7C5"/>
              <w:left w:val="single" w:sz="6" w:space="0" w:color="C4C7C5"/>
              <w:bottom w:val="single" w:sz="6" w:space="0" w:color="C4C7C5"/>
              <w:right w:val="single" w:sz="6" w:space="0" w:color="C4C7C5"/>
            </w:tcBorders>
            <w:vAlign w:val="center"/>
          </w:tcPr>
          <w:p w14:paraId="60A21A8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recuperar la clave de acceso mediante la solicitud de un enlace enviado al correo registrado.</w:t>
            </w:r>
          </w:p>
        </w:tc>
      </w:tr>
      <w:tr w:rsidR="00841986" w:rsidRPr="00E47990" w14:paraId="5E5F1D0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43E3FC5"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RF23</w:t>
            </w:r>
          </w:p>
        </w:tc>
        <w:tc>
          <w:tcPr>
            <w:tcW w:w="7234" w:type="dxa"/>
            <w:tcBorders>
              <w:top w:val="single" w:sz="6" w:space="0" w:color="C4C7C5"/>
              <w:left w:val="single" w:sz="6" w:space="0" w:color="C4C7C5"/>
              <w:bottom w:val="single" w:sz="6" w:space="0" w:color="C4C7C5"/>
              <w:right w:val="single" w:sz="6" w:space="0" w:color="C4C7C5"/>
            </w:tcBorders>
            <w:vAlign w:val="center"/>
          </w:tcPr>
          <w:p w14:paraId="732144F3"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descargar los reportes generados en archivos de formato PDF y Excel.</w:t>
            </w:r>
          </w:p>
        </w:tc>
      </w:tr>
      <w:tr w:rsidR="00841986" w:rsidRPr="00E47990" w14:paraId="228FF82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1EA88D1"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RF24</w:t>
            </w:r>
          </w:p>
        </w:tc>
        <w:tc>
          <w:tcPr>
            <w:tcW w:w="7234" w:type="dxa"/>
            <w:tcBorders>
              <w:top w:val="single" w:sz="6" w:space="0" w:color="C4C7C5"/>
              <w:left w:val="single" w:sz="6" w:space="0" w:color="C4C7C5"/>
              <w:bottom w:val="single" w:sz="6" w:space="0" w:color="C4C7C5"/>
              <w:right w:val="single" w:sz="6" w:space="0" w:color="C4C7C5"/>
            </w:tcBorders>
            <w:vAlign w:val="center"/>
          </w:tcPr>
          <w:p w14:paraId="1D8F6E8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ver el inventario de compost disponible, mostrando el lote, la cantidad guardada, la fecha de producción y si se puede entregar.</w:t>
            </w:r>
          </w:p>
        </w:tc>
      </w:tr>
      <w:tr w:rsidR="00841986" w:rsidRPr="00E47990" w14:paraId="21AEAB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2FC91D"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RF25</w:t>
            </w:r>
          </w:p>
        </w:tc>
        <w:tc>
          <w:tcPr>
            <w:tcW w:w="7234" w:type="dxa"/>
            <w:tcBorders>
              <w:top w:val="single" w:sz="6" w:space="0" w:color="C4C7C5"/>
              <w:left w:val="single" w:sz="6" w:space="0" w:color="C4C7C5"/>
              <w:bottom w:val="single" w:sz="6" w:space="0" w:color="C4C7C5"/>
              <w:right w:val="single" w:sz="6" w:space="0" w:color="C4C7C5"/>
            </w:tcBorders>
            <w:vAlign w:val="center"/>
          </w:tcPr>
          <w:p w14:paraId="2C4301F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mandar notificaciones a los clientes cuando se confirme una recolección o si ocurre algún problema con el servicio.</w:t>
            </w:r>
          </w:p>
        </w:tc>
      </w:tr>
      <w:tr w:rsidR="00841986" w:rsidRPr="00E47990" w14:paraId="74844DF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4FFFB35"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RF26</w:t>
            </w:r>
          </w:p>
        </w:tc>
        <w:tc>
          <w:tcPr>
            <w:tcW w:w="7234" w:type="dxa"/>
            <w:tcBorders>
              <w:top w:val="single" w:sz="6" w:space="0" w:color="C4C7C5"/>
              <w:left w:val="single" w:sz="6" w:space="0" w:color="C4C7C5"/>
              <w:bottom w:val="single" w:sz="6" w:space="0" w:color="C4C7C5"/>
              <w:right w:val="single" w:sz="6" w:space="0" w:color="C4C7C5"/>
            </w:tcBorders>
            <w:vAlign w:val="center"/>
          </w:tcPr>
          <w:p w14:paraId="2B54EFE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buscar información mediante filtros por cliente, operador, sector, lote, fecha o tipo de usuario.</w:t>
            </w:r>
          </w:p>
        </w:tc>
      </w:tr>
      <w:tr w:rsidR="00841986" w:rsidRPr="00E47990" w14:paraId="3AE499F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B0609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RF27</w:t>
            </w:r>
          </w:p>
        </w:tc>
        <w:tc>
          <w:tcPr>
            <w:tcW w:w="7234" w:type="dxa"/>
            <w:tcBorders>
              <w:top w:val="single" w:sz="6" w:space="0" w:color="C4C7C5"/>
              <w:left w:val="single" w:sz="6" w:space="0" w:color="C4C7C5"/>
              <w:bottom w:val="single" w:sz="6" w:space="0" w:color="C4C7C5"/>
              <w:right w:val="single" w:sz="6" w:space="0" w:color="C4C7C5"/>
            </w:tcBorders>
            <w:vAlign w:val="center"/>
          </w:tcPr>
          <w:p w14:paraId="1376429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seguir todo el camino de un lote, desde que se recoge en la calle hasta que se transforma en compost final.</w:t>
            </w:r>
          </w:p>
        </w:tc>
      </w:tr>
      <w:tr w:rsidR="00841986" w:rsidRPr="00E47990" w14:paraId="2B63135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EF3FBD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RF28</w:t>
            </w:r>
          </w:p>
        </w:tc>
        <w:tc>
          <w:tcPr>
            <w:tcW w:w="7234" w:type="dxa"/>
            <w:tcBorders>
              <w:top w:val="single" w:sz="6" w:space="0" w:color="C4C7C5"/>
              <w:left w:val="single" w:sz="6" w:space="0" w:color="C4C7C5"/>
              <w:bottom w:val="single" w:sz="6" w:space="0" w:color="C4C7C5"/>
              <w:right w:val="single" w:sz="6" w:space="0" w:color="C4C7C5"/>
            </w:tcBorders>
            <w:vAlign w:val="center"/>
          </w:tcPr>
          <w:p w14:paraId="21112FCA"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anotar observaciones en las distintas etapas del compostaje, indicando la fecha, el responsable y la nota técnica.</w:t>
            </w:r>
          </w:p>
        </w:tc>
      </w:tr>
      <w:tr w:rsidR="00841986" w:rsidRPr="00E47990" w14:paraId="7083AB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EA3BAA"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RF29</w:t>
            </w:r>
          </w:p>
        </w:tc>
        <w:tc>
          <w:tcPr>
            <w:tcW w:w="7234" w:type="dxa"/>
            <w:tcBorders>
              <w:top w:val="single" w:sz="6" w:space="0" w:color="C4C7C5"/>
              <w:left w:val="single" w:sz="6" w:space="0" w:color="C4C7C5"/>
              <w:bottom w:val="single" w:sz="6" w:space="0" w:color="C4C7C5"/>
              <w:right w:val="single" w:sz="6" w:space="0" w:color="C4C7C5"/>
            </w:tcBorders>
            <w:vAlign w:val="center"/>
          </w:tcPr>
          <w:p w14:paraId="3EFFA5AD"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registrar los vehículos del servicio, guardando la placa, el modelo, la capacidad de carga y si están operativos.</w:t>
            </w:r>
          </w:p>
        </w:tc>
      </w:tr>
      <w:tr w:rsidR="00841986" w:rsidRPr="00E47990" w14:paraId="6F8BE00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AA23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lastRenderedPageBreak/>
              <w:t>RF30</w:t>
            </w:r>
          </w:p>
        </w:tc>
        <w:tc>
          <w:tcPr>
            <w:tcW w:w="7234" w:type="dxa"/>
            <w:tcBorders>
              <w:top w:val="single" w:sz="6" w:space="0" w:color="C4C7C5"/>
              <w:left w:val="single" w:sz="6" w:space="0" w:color="C4C7C5"/>
              <w:bottom w:val="single" w:sz="6" w:space="0" w:color="C4C7C5"/>
              <w:right w:val="single" w:sz="6" w:space="0" w:color="C4C7C5"/>
            </w:tcBorders>
            <w:vAlign w:val="center"/>
          </w:tcPr>
          <w:p w14:paraId="783DA26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ver la lista general con todos los vehículos registrados y su estado actual en la flota.</w:t>
            </w:r>
          </w:p>
        </w:tc>
      </w:tr>
      <w:tr w:rsidR="00841986" w:rsidRPr="00E47990" w14:paraId="750629A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1F00CD"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RF31</w:t>
            </w:r>
          </w:p>
        </w:tc>
        <w:tc>
          <w:tcPr>
            <w:tcW w:w="7234" w:type="dxa"/>
            <w:tcBorders>
              <w:top w:val="single" w:sz="6" w:space="0" w:color="C4C7C5"/>
              <w:left w:val="single" w:sz="6" w:space="0" w:color="C4C7C5"/>
              <w:bottom w:val="single" w:sz="6" w:space="0" w:color="C4C7C5"/>
              <w:right w:val="single" w:sz="6" w:space="0" w:color="C4C7C5"/>
            </w:tcBorders>
            <w:vAlign w:val="center"/>
          </w:tcPr>
          <w:p w14:paraId="146EAD9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actualizar los datos, capacidad y características de los vehículos registrados.</w:t>
            </w:r>
          </w:p>
        </w:tc>
      </w:tr>
      <w:tr w:rsidR="00841986" w:rsidRPr="00E47990" w14:paraId="2A2D0C3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790DE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RF32</w:t>
            </w:r>
          </w:p>
        </w:tc>
        <w:tc>
          <w:tcPr>
            <w:tcW w:w="7234" w:type="dxa"/>
            <w:tcBorders>
              <w:top w:val="single" w:sz="6" w:space="0" w:color="C4C7C5"/>
              <w:left w:val="single" w:sz="6" w:space="0" w:color="C4C7C5"/>
              <w:bottom w:val="single" w:sz="6" w:space="0" w:color="C4C7C5"/>
              <w:right w:val="single" w:sz="6" w:space="0" w:color="C4C7C5"/>
            </w:tcBorders>
            <w:vAlign w:val="center"/>
          </w:tcPr>
          <w:p w14:paraId="2716A10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desactivar vehículos para sacarlos del servicio activo.</w:t>
            </w:r>
          </w:p>
        </w:tc>
      </w:tr>
      <w:tr w:rsidR="00841986" w:rsidRPr="00E47990" w14:paraId="5F13955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D39B4E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RF33</w:t>
            </w:r>
          </w:p>
        </w:tc>
        <w:tc>
          <w:tcPr>
            <w:tcW w:w="7234" w:type="dxa"/>
            <w:tcBorders>
              <w:top w:val="single" w:sz="6" w:space="0" w:color="C4C7C5"/>
              <w:left w:val="single" w:sz="6" w:space="0" w:color="C4C7C5"/>
              <w:bottom w:val="single" w:sz="6" w:space="0" w:color="C4C7C5"/>
              <w:right w:val="single" w:sz="6" w:space="0" w:color="C4C7C5"/>
            </w:tcBorders>
            <w:vAlign w:val="center"/>
          </w:tcPr>
          <w:p w14:paraId="49DDDA7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asignar un vehículo a cada ruta de recolección programada.</w:t>
            </w:r>
          </w:p>
        </w:tc>
      </w:tr>
      <w:tr w:rsidR="00841986" w:rsidRPr="00E47990" w14:paraId="4A7178C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D554A0E"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RF34</w:t>
            </w:r>
          </w:p>
        </w:tc>
        <w:tc>
          <w:tcPr>
            <w:tcW w:w="7234" w:type="dxa"/>
            <w:tcBorders>
              <w:top w:val="single" w:sz="6" w:space="0" w:color="C4C7C5"/>
              <w:left w:val="single" w:sz="6" w:space="0" w:color="C4C7C5"/>
              <w:bottom w:val="single" w:sz="6" w:space="0" w:color="C4C7C5"/>
              <w:right w:val="single" w:sz="6" w:space="0" w:color="C4C7C5"/>
            </w:tcBorders>
            <w:vAlign w:val="center"/>
          </w:tcPr>
          <w:p w14:paraId="1C06C2F2"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guardar los mantenimientos hechos a los vehículos, indicando la fecha, el tipo de arreglo y los detalles del taller.</w:t>
            </w:r>
          </w:p>
        </w:tc>
      </w:tr>
      <w:tr w:rsidR="00841986" w:rsidRPr="00E47990" w14:paraId="56E996A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E346E31"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RF35</w:t>
            </w:r>
          </w:p>
        </w:tc>
        <w:tc>
          <w:tcPr>
            <w:tcW w:w="7234" w:type="dxa"/>
            <w:tcBorders>
              <w:top w:val="single" w:sz="6" w:space="0" w:color="C4C7C5"/>
              <w:left w:val="single" w:sz="6" w:space="0" w:color="C4C7C5"/>
              <w:bottom w:val="single" w:sz="6" w:space="0" w:color="C4C7C5"/>
              <w:right w:val="single" w:sz="6" w:space="0" w:color="C4C7C5"/>
            </w:tcBorders>
            <w:vAlign w:val="center"/>
          </w:tcPr>
          <w:p w14:paraId="3C745B91"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revisar el historial de mantenimientos que ha tenido cada vehículo.</w:t>
            </w:r>
          </w:p>
        </w:tc>
      </w:tr>
      <w:tr w:rsidR="00841986" w:rsidRPr="00E47990" w14:paraId="4F02AA4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A4466DE"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RF36</w:t>
            </w:r>
          </w:p>
        </w:tc>
        <w:tc>
          <w:tcPr>
            <w:tcW w:w="7234" w:type="dxa"/>
            <w:tcBorders>
              <w:top w:val="single" w:sz="6" w:space="0" w:color="C4C7C5"/>
              <w:left w:val="single" w:sz="6" w:space="0" w:color="C4C7C5"/>
              <w:bottom w:val="single" w:sz="6" w:space="0" w:color="C4C7C5"/>
              <w:right w:val="single" w:sz="6" w:space="0" w:color="C4C7C5"/>
            </w:tcBorders>
            <w:vAlign w:val="center"/>
          </w:tcPr>
          <w:p w14:paraId="0D2B3E53"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crear nuevos usuarios para el sistema, guardando sus nombres, correo, cargo y el rol que tendrán.</w:t>
            </w:r>
          </w:p>
        </w:tc>
      </w:tr>
      <w:tr w:rsidR="00841986" w:rsidRPr="00E47990" w14:paraId="6F2225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4C35FF"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RF37</w:t>
            </w:r>
          </w:p>
        </w:tc>
        <w:tc>
          <w:tcPr>
            <w:tcW w:w="7234" w:type="dxa"/>
            <w:tcBorders>
              <w:top w:val="single" w:sz="6" w:space="0" w:color="C4C7C5"/>
              <w:left w:val="single" w:sz="6" w:space="0" w:color="C4C7C5"/>
              <w:bottom w:val="single" w:sz="6" w:space="0" w:color="C4C7C5"/>
              <w:right w:val="single" w:sz="6" w:space="0" w:color="C4C7C5"/>
            </w:tcBorders>
            <w:vAlign w:val="center"/>
          </w:tcPr>
          <w:p w14:paraId="6AC0524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modificar los datos personales, cargo o rol de los usuarios registrados.</w:t>
            </w:r>
          </w:p>
        </w:tc>
      </w:tr>
      <w:tr w:rsidR="00841986" w:rsidRPr="00E47990" w14:paraId="4D482A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C08247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RF38</w:t>
            </w:r>
          </w:p>
        </w:tc>
        <w:tc>
          <w:tcPr>
            <w:tcW w:w="7234" w:type="dxa"/>
            <w:tcBorders>
              <w:top w:val="single" w:sz="6" w:space="0" w:color="C4C7C5"/>
              <w:left w:val="single" w:sz="6" w:space="0" w:color="C4C7C5"/>
              <w:bottom w:val="single" w:sz="6" w:space="0" w:color="C4C7C5"/>
              <w:right w:val="single" w:sz="6" w:space="0" w:color="C4C7C5"/>
            </w:tcBorders>
            <w:vAlign w:val="center"/>
          </w:tcPr>
          <w:p w14:paraId="2F6B9537"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desactivar cuentas de usuario para revocar su acceso a la plataforma.</w:t>
            </w:r>
          </w:p>
        </w:tc>
      </w:tr>
      <w:tr w:rsidR="00841986" w:rsidRPr="00E47990" w14:paraId="7587F0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8DDAEB"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lastRenderedPageBreak/>
              <w:t>RF39</w:t>
            </w:r>
          </w:p>
        </w:tc>
        <w:tc>
          <w:tcPr>
            <w:tcW w:w="7234" w:type="dxa"/>
            <w:tcBorders>
              <w:top w:val="single" w:sz="6" w:space="0" w:color="C4C7C5"/>
              <w:left w:val="single" w:sz="6" w:space="0" w:color="C4C7C5"/>
              <w:bottom w:val="single" w:sz="6" w:space="0" w:color="C4C7C5"/>
              <w:right w:val="single" w:sz="6" w:space="0" w:color="C4C7C5"/>
            </w:tcBorders>
            <w:vAlign w:val="center"/>
          </w:tcPr>
          <w:p w14:paraId="31145ED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registrar los tipos de residuos orgánicos que se reciben, indicando su nombre y una breve descripción.</w:t>
            </w:r>
          </w:p>
        </w:tc>
      </w:tr>
      <w:tr w:rsidR="00841986" w:rsidRPr="00E47990" w14:paraId="788616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B24D1EC"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RF40</w:t>
            </w:r>
          </w:p>
        </w:tc>
        <w:tc>
          <w:tcPr>
            <w:tcW w:w="7234" w:type="dxa"/>
            <w:tcBorders>
              <w:top w:val="single" w:sz="6" w:space="0" w:color="C4C7C5"/>
              <w:left w:val="single" w:sz="6" w:space="0" w:color="C4C7C5"/>
              <w:bottom w:val="single" w:sz="6" w:space="0" w:color="C4C7C5"/>
              <w:right w:val="single" w:sz="6" w:space="0" w:color="C4C7C5"/>
            </w:tcBorders>
            <w:vAlign w:val="center"/>
          </w:tcPr>
          <w:p w14:paraId="4E9656A0"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ver la lista completa de los tipos de residuos orgánicos autorizados.</w:t>
            </w:r>
          </w:p>
        </w:tc>
      </w:tr>
      <w:tr w:rsidR="00841986" w:rsidRPr="00E47990" w14:paraId="24835A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B23FA20"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RF41</w:t>
            </w:r>
          </w:p>
        </w:tc>
        <w:tc>
          <w:tcPr>
            <w:tcW w:w="7234" w:type="dxa"/>
            <w:tcBorders>
              <w:top w:val="single" w:sz="6" w:space="0" w:color="C4C7C5"/>
              <w:left w:val="single" w:sz="6" w:space="0" w:color="C4C7C5"/>
              <w:bottom w:val="single" w:sz="6" w:space="0" w:color="C4C7C5"/>
              <w:right w:val="single" w:sz="6" w:space="0" w:color="C4C7C5"/>
            </w:tcBorders>
            <w:vAlign w:val="center"/>
          </w:tcPr>
          <w:p w14:paraId="3E3F7BF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actualizar los nombres y descripciones de la lista de residuos orgánicos.</w:t>
            </w:r>
          </w:p>
        </w:tc>
      </w:tr>
      <w:tr w:rsidR="00841986" w:rsidRPr="00E47990" w14:paraId="5B4831F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E2605BF"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RF42</w:t>
            </w:r>
          </w:p>
        </w:tc>
        <w:tc>
          <w:tcPr>
            <w:tcW w:w="7234" w:type="dxa"/>
            <w:tcBorders>
              <w:top w:val="single" w:sz="6" w:space="0" w:color="C4C7C5"/>
              <w:left w:val="single" w:sz="6" w:space="0" w:color="C4C7C5"/>
              <w:bottom w:val="single" w:sz="6" w:space="0" w:color="C4C7C5"/>
              <w:right w:val="single" w:sz="6" w:space="0" w:color="C4C7C5"/>
            </w:tcBorders>
            <w:vAlign w:val="center"/>
          </w:tcPr>
          <w:p w14:paraId="73B75516"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El sistema debe permitir generar un resumen general que muestre el total de clientes, rutas hechas, basura recolectada, lotes procesados y compost producido en un rango de fechas.</w:t>
            </w:r>
          </w:p>
        </w:tc>
      </w:tr>
    </w:tbl>
    <w:p w14:paraId="7BB2A0A1" w14:textId="77777777" w:rsidR="00841986" w:rsidRPr="00E47990" w:rsidRDefault="00841986">
      <w:pPr>
        <w:pStyle w:val="Textoindependiente"/>
        <w:spacing w:after="240" w:line="331" w:lineRule="auto"/>
        <w:rPr>
          <w:rFonts w:ascii="Times New Roman" w:hAnsi="Times New Roman" w:cs="Times New Roman"/>
          <w:b/>
          <w:color w:val="000000"/>
          <w:sz w:val="24"/>
          <w:szCs w:val="24"/>
        </w:rPr>
      </w:pPr>
    </w:p>
    <w:p w14:paraId="0EC94C02" w14:textId="77777777" w:rsidR="00841986" w:rsidRPr="00E47990" w:rsidRDefault="00000000">
      <w:pPr>
        <w:pStyle w:val="Ttulo2"/>
        <w:spacing w:before="0" w:line="331" w:lineRule="auto"/>
        <w:rPr>
          <w:rFonts w:ascii="Times New Roman" w:eastAsia="Calibri" w:hAnsi="Times New Roman" w:cs="Times New Roman"/>
          <w:b/>
          <w:color w:val="000000"/>
          <w:sz w:val="24"/>
          <w:szCs w:val="24"/>
        </w:rPr>
      </w:pPr>
      <w:r w:rsidRPr="00E47990">
        <w:rPr>
          <w:rFonts w:ascii="Times New Roman" w:eastAsia="Calibri" w:hAnsi="Times New Roman" w:cs="Times New Roman"/>
          <w:b/>
          <w:color w:val="000000"/>
          <w:sz w:val="24"/>
          <w:szCs w:val="24"/>
        </w:rPr>
        <w:t>2.2. Requisitos No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66"/>
        <w:gridCol w:w="7238"/>
      </w:tblGrid>
      <w:tr w:rsidR="00841986" w:rsidRPr="00E47990" w14:paraId="4718E97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B75A498"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Código</w:t>
            </w:r>
          </w:p>
        </w:tc>
        <w:tc>
          <w:tcPr>
            <w:tcW w:w="7238" w:type="dxa"/>
            <w:tcBorders>
              <w:top w:val="single" w:sz="6" w:space="0" w:color="C4C7C5"/>
              <w:left w:val="single" w:sz="6" w:space="0" w:color="C4C7C5"/>
              <w:bottom w:val="single" w:sz="6" w:space="0" w:color="C4C7C5"/>
              <w:right w:val="single" w:sz="6" w:space="0" w:color="C4C7C5"/>
            </w:tcBorders>
            <w:vAlign w:val="center"/>
          </w:tcPr>
          <w:p w14:paraId="4B383A14" w14:textId="77777777" w:rsidR="00841986" w:rsidRPr="00E47990" w:rsidRDefault="00000000">
            <w:pPr>
              <w:pStyle w:val="Contenidodelatabla"/>
              <w:widowControl/>
              <w:spacing w:after="48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t>Requisito No Funcional</w:t>
            </w:r>
          </w:p>
        </w:tc>
      </w:tr>
      <w:tr w:rsidR="00841986" w:rsidRPr="00E47990" w14:paraId="740906A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1C0FF54"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RNF01</w:t>
            </w:r>
          </w:p>
        </w:tc>
        <w:tc>
          <w:tcPr>
            <w:tcW w:w="7238" w:type="dxa"/>
            <w:tcBorders>
              <w:top w:val="single" w:sz="6" w:space="0" w:color="C4C7C5"/>
              <w:left w:val="single" w:sz="6" w:space="0" w:color="C4C7C5"/>
              <w:bottom w:val="single" w:sz="6" w:space="0" w:color="C4C7C5"/>
              <w:right w:val="single" w:sz="6" w:space="0" w:color="C4C7C5"/>
            </w:tcBorders>
            <w:vAlign w:val="center"/>
          </w:tcPr>
          <w:p w14:paraId="040FFA7C"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ingreso solo a usuarios que introduzcan credenciales válidas y autorizadas.</w:t>
            </w:r>
          </w:p>
        </w:tc>
      </w:tr>
      <w:tr w:rsidR="00841986" w:rsidRPr="00E47990" w14:paraId="71894A5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9519AA0"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RNF02</w:t>
            </w:r>
          </w:p>
        </w:tc>
        <w:tc>
          <w:tcPr>
            <w:tcW w:w="7238" w:type="dxa"/>
            <w:tcBorders>
              <w:top w:val="single" w:sz="6" w:space="0" w:color="C4C7C5"/>
              <w:left w:val="single" w:sz="6" w:space="0" w:color="C4C7C5"/>
              <w:bottom w:val="single" w:sz="6" w:space="0" w:color="C4C7C5"/>
              <w:right w:val="single" w:sz="6" w:space="0" w:color="C4C7C5"/>
            </w:tcBorders>
            <w:vAlign w:val="center"/>
          </w:tcPr>
          <w:p w14:paraId="6AA5B122"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transmisión segura de datos en la red mediante el uso del protocolo HTTPS.</w:t>
            </w:r>
          </w:p>
        </w:tc>
      </w:tr>
      <w:tr w:rsidR="00841986" w:rsidRPr="00E47990" w14:paraId="140A4DA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AF65934"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RNF03</w:t>
            </w:r>
          </w:p>
        </w:tc>
        <w:tc>
          <w:tcPr>
            <w:tcW w:w="7238" w:type="dxa"/>
            <w:tcBorders>
              <w:top w:val="single" w:sz="6" w:space="0" w:color="C4C7C5"/>
              <w:left w:val="single" w:sz="6" w:space="0" w:color="C4C7C5"/>
              <w:bottom w:val="single" w:sz="6" w:space="0" w:color="C4C7C5"/>
              <w:right w:val="single" w:sz="6" w:space="0" w:color="C4C7C5"/>
            </w:tcBorders>
            <w:vAlign w:val="center"/>
          </w:tcPr>
          <w:p w14:paraId="17C8F922"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protección de las contraseñas guardándolas mediante algoritmos de hash seguros.</w:t>
            </w:r>
          </w:p>
        </w:tc>
      </w:tr>
      <w:tr w:rsidR="00841986" w:rsidRPr="00E47990" w14:paraId="4FBBB26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516092"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lastRenderedPageBreak/>
              <w:t>RNF04</w:t>
            </w:r>
          </w:p>
        </w:tc>
        <w:tc>
          <w:tcPr>
            <w:tcW w:w="7238" w:type="dxa"/>
            <w:tcBorders>
              <w:top w:val="single" w:sz="6" w:space="0" w:color="C4C7C5"/>
              <w:left w:val="single" w:sz="6" w:space="0" w:color="C4C7C5"/>
              <w:bottom w:val="single" w:sz="6" w:space="0" w:color="C4C7C5"/>
              <w:right w:val="single" w:sz="6" w:space="0" w:color="C4C7C5"/>
            </w:tcBorders>
            <w:vAlign w:val="center"/>
          </w:tcPr>
          <w:p w14:paraId="4EF2B2A1"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acceso a las vistas y funciones según el rol asignado a cada usuario.</w:t>
            </w:r>
          </w:p>
        </w:tc>
      </w:tr>
      <w:tr w:rsidR="00841986" w:rsidRPr="00E47990" w14:paraId="4A7FF76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EB863DF"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RNF05</w:t>
            </w:r>
          </w:p>
        </w:tc>
        <w:tc>
          <w:tcPr>
            <w:tcW w:w="7238" w:type="dxa"/>
            <w:tcBorders>
              <w:top w:val="single" w:sz="6" w:space="0" w:color="C4C7C5"/>
              <w:left w:val="single" w:sz="6" w:space="0" w:color="C4C7C5"/>
              <w:bottom w:val="single" w:sz="6" w:space="0" w:color="C4C7C5"/>
              <w:right w:val="single" w:sz="6" w:space="0" w:color="C4C7C5"/>
            </w:tcBorders>
            <w:vAlign w:val="center"/>
          </w:tcPr>
          <w:p w14:paraId="32DC5A46"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tiempos de respuesta rápidos, iguales o menores a tres segundos en condiciones normales de uso.</w:t>
            </w:r>
          </w:p>
        </w:tc>
      </w:tr>
      <w:tr w:rsidR="00841986" w:rsidRPr="00E47990" w14:paraId="20D7C1B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A444C85"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RNF06</w:t>
            </w:r>
          </w:p>
        </w:tc>
        <w:tc>
          <w:tcPr>
            <w:tcW w:w="7238" w:type="dxa"/>
            <w:tcBorders>
              <w:top w:val="single" w:sz="6" w:space="0" w:color="C4C7C5"/>
              <w:left w:val="single" w:sz="6" w:space="0" w:color="C4C7C5"/>
              <w:bottom w:val="single" w:sz="6" w:space="0" w:color="C4C7C5"/>
              <w:right w:val="single" w:sz="6" w:space="0" w:color="C4C7C5"/>
            </w:tcBorders>
            <w:vAlign w:val="center"/>
          </w:tcPr>
          <w:p w14:paraId="19385313"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una interacción intuitiva mediante una interfaz limpia, sencilla y fácil de usar para cualquier perfil.</w:t>
            </w:r>
          </w:p>
        </w:tc>
      </w:tr>
      <w:tr w:rsidR="00841986" w:rsidRPr="00E47990" w14:paraId="596A5B3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02E6936"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RNF07</w:t>
            </w:r>
          </w:p>
        </w:tc>
        <w:tc>
          <w:tcPr>
            <w:tcW w:w="7238" w:type="dxa"/>
            <w:tcBorders>
              <w:top w:val="single" w:sz="6" w:space="0" w:color="C4C7C5"/>
              <w:left w:val="single" w:sz="6" w:space="0" w:color="C4C7C5"/>
              <w:bottom w:val="single" w:sz="6" w:space="0" w:color="C4C7C5"/>
              <w:right w:val="single" w:sz="6" w:space="0" w:color="C4C7C5"/>
            </w:tcBorders>
            <w:vAlign w:val="center"/>
          </w:tcPr>
          <w:p w14:paraId="5F870226"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su correcto funcionamiento en navegadores principales como Chrome, Firefox, Edge y Safari.</w:t>
            </w:r>
          </w:p>
        </w:tc>
      </w:tr>
      <w:tr w:rsidR="00841986" w:rsidRPr="00E47990" w14:paraId="7482BA37"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03A775E"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RNF08</w:t>
            </w:r>
          </w:p>
        </w:tc>
        <w:tc>
          <w:tcPr>
            <w:tcW w:w="7238" w:type="dxa"/>
            <w:tcBorders>
              <w:top w:val="single" w:sz="6" w:space="0" w:color="C4C7C5"/>
              <w:left w:val="single" w:sz="6" w:space="0" w:color="C4C7C5"/>
              <w:bottom w:val="single" w:sz="6" w:space="0" w:color="C4C7C5"/>
              <w:right w:val="single" w:sz="6" w:space="0" w:color="C4C7C5"/>
            </w:tcBorders>
            <w:vAlign w:val="center"/>
          </w:tcPr>
          <w:p w14:paraId="3E022CF0"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visualización responsiva adaptándose a pantallas de PC, tabletas y teléfonos móviles.</w:t>
            </w:r>
          </w:p>
        </w:tc>
      </w:tr>
      <w:tr w:rsidR="00841986" w:rsidRPr="00E47990" w14:paraId="61DDF1B6"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62ED7AD"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RNF09</w:t>
            </w:r>
          </w:p>
        </w:tc>
        <w:tc>
          <w:tcPr>
            <w:tcW w:w="7238" w:type="dxa"/>
            <w:tcBorders>
              <w:top w:val="single" w:sz="6" w:space="0" w:color="C4C7C5"/>
              <w:left w:val="single" w:sz="6" w:space="0" w:color="C4C7C5"/>
              <w:bottom w:val="single" w:sz="6" w:space="0" w:color="C4C7C5"/>
              <w:right w:val="single" w:sz="6" w:space="0" w:color="C4C7C5"/>
            </w:tcBorders>
            <w:vAlign w:val="center"/>
          </w:tcPr>
          <w:p w14:paraId="5E14DFE3"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creación de respaldos automáticos y periódicos de toda la base de datos.</w:t>
            </w:r>
          </w:p>
        </w:tc>
      </w:tr>
      <w:tr w:rsidR="00841986" w:rsidRPr="00E47990" w14:paraId="451A2E8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A8EC2B0"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RNF10</w:t>
            </w:r>
          </w:p>
        </w:tc>
        <w:tc>
          <w:tcPr>
            <w:tcW w:w="7238" w:type="dxa"/>
            <w:tcBorders>
              <w:top w:val="single" w:sz="6" w:space="0" w:color="C4C7C5"/>
              <w:left w:val="single" w:sz="6" w:space="0" w:color="C4C7C5"/>
              <w:bottom w:val="single" w:sz="6" w:space="0" w:color="C4C7C5"/>
              <w:right w:val="single" w:sz="6" w:space="0" w:color="C4C7C5"/>
            </w:tcBorders>
            <w:vAlign w:val="center"/>
          </w:tcPr>
          <w:p w14:paraId="71CF9F2B"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registro automático de las acciones clave de los usuarios para facilitar auditorías futuras.</w:t>
            </w:r>
          </w:p>
        </w:tc>
      </w:tr>
      <w:tr w:rsidR="00841986" w:rsidRPr="00E47990" w14:paraId="701A349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877DF44"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RNF11</w:t>
            </w:r>
          </w:p>
        </w:tc>
        <w:tc>
          <w:tcPr>
            <w:tcW w:w="7238" w:type="dxa"/>
            <w:tcBorders>
              <w:top w:val="single" w:sz="6" w:space="0" w:color="C4C7C5"/>
              <w:left w:val="single" w:sz="6" w:space="0" w:color="C4C7C5"/>
              <w:bottom w:val="single" w:sz="6" w:space="0" w:color="C4C7C5"/>
              <w:right w:val="single" w:sz="6" w:space="0" w:color="C4C7C5"/>
            </w:tcBorders>
            <w:vAlign w:val="center"/>
          </w:tcPr>
          <w:p w14:paraId="49BCEE99"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un mantenimiento y actualización sencilla mediante una estructura modular de código.</w:t>
            </w:r>
          </w:p>
        </w:tc>
      </w:tr>
      <w:tr w:rsidR="00841986" w:rsidRPr="00E47990" w14:paraId="3183D6C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85FF92B"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RNF12</w:t>
            </w:r>
          </w:p>
        </w:tc>
        <w:tc>
          <w:tcPr>
            <w:tcW w:w="7238" w:type="dxa"/>
            <w:tcBorders>
              <w:top w:val="single" w:sz="6" w:space="0" w:color="C4C7C5"/>
              <w:left w:val="single" w:sz="6" w:space="0" w:color="C4C7C5"/>
              <w:bottom w:val="single" w:sz="6" w:space="0" w:color="C4C7C5"/>
              <w:right w:val="single" w:sz="6" w:space="0" w:color="C4C7C5"/>
            </w:tcBorders>
            <w:vAlign w:val="center"/>
          </w:tcPr>
          <w:p w14:paraId="54E6B392"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recuperación oportuna de los datos guardados en caso de caídas o fallas del servidor.</w:t>
            </w:r>
          </w:p>
        </w:tc>
      </w:tr>
      <w:tr w:rsidR="00841986" w:rsidRPr="00E47990" w14:paraId="2DD6359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9D3A254"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lastRenderedPageBreak/>
              <w:t>RNF13</w:t>
            </w:r>
          </w:p>
        </w:tc>
        <w:tc>
          <w:tcPr>
            <w:tcW w:w="7238" w:type="dxa"/>
            <w:tcBorders>
              <w:top w:val="single" w:sz="6" w:space="0" w:color="C4C7C5"/>
              <w:left w:val="single" w:sz="6" w:space="0" w:color="C4C7C5"/>
              <w:bottom w:val="single" w:sz="6" w:space="0" w:color="C4C7C5"/>
              <w:right w:val="single" w:sz="6" w:space="0" w:color="C4C7C5"/>
            </w:tcBorders>
            <w:vAlign w:val="center"/>
          </w:tcPr>
          <w:p w14:paraId="37074B08"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 xml:space="preserve">El sistema debe permitir el despliegue simplificado ejecutando sus componentes en contenedores Docker mediante Docker </w:t>
            </w:r>
            <w:proofErr w:type="spellStart"/>
            <w:r w:rsidRPr="00E47990">
              <w:rPr>
                <w:rFonts w:ascii="Times New Roman" w:hAnsi="Times New Roman" w:cs="Times New Roman"/>
                <w:color w:val="000000"/>
                <w:sz w:val="24"/>
                <w:szCs w:val="24"/>
              </w:rPr>
              <w:t>Compose</w:t>
            </w:r>
            <w:proofErr w:type="spellEnd"/>
            <w:r w:rsidRPr="00E47990">
              <w:rPr>
                <w:rFonts w:ascii="Times New Roman" w:hAnsi="Times New Roman" w:cs="Times New Roman"/>
                <w:color w:val="000000"/>
                <w:sz w:val="24"/>
                <w:szCs w:val="24"/>
              </w:rPr>
              <w:t>.</w:t>
            </w:r>
          </w:p>
        </w:tc>
      </w:tr>
      <w:tr w:rsidR="00841986" w:rsidRPr="00E47990" w14:paraId="38BA325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DD1D658"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RNF14</w:t>
            </w:r>
          </w:p>
        </w:tc>
        <w:tc>
          <w:tcPr>
            <w:tcW w:w="7238" w:type="dxa"/>
            <w:tcBorders>
              <w:top w:val="single" w:sz="6" w:space="0" w:color="C4C7C5"/>
              <w:left w:val="single" w:sz="6" w:space="0" w:color="C4C7C5"/>
              <w:bottom w:val="single" w:sz="6" w:space="0" w:color="C4C7C5"/>
              <w:right w:val="single" w:sz="6" w:space="0" w:color="C4C7C5"/>
            </w:tcBorders>
            <w:vAlign w:val="center"/>
          </w:tcPr>
          <w:p w14:paraId="46189934"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resguardo de claves y configuraciones privadas en archivos de variables de entorno (.</w:t>
            </w:r>
            <w:proofErr w:type="spellStart"/>
            <w:r w:rsidRPr="00E47990">
              <w:rPr>
                <w:rFonts w:ascii="Times New Roman" w:hAnsi="Times New Roman" w:cs="Times New Roman"/>
                <w:color w:val="000000"/>
                <w:sz w:val="24"/>
                <w:szCs w:val="24"/>
              </w:rPr>
              <w:t>env</w:t>
            </w:r>
            <w:proofErr w:type="spellEnd"/>
            <w:r w:rsidRPr="00E47990">
              <w:rPr>
                <w:rFonts w:ascii="Times New Roman" w:hAnsi="Times New Roman" w:cs="Times New Roman"/>
                <w:color w:val="000000"/>
                <w:sz w:val="24"/>
                <w:szCs w:val="24"/>
              </w:rPr>
              <w:t>).</w:t>
            </w:r>
          </w:p>
        </w:tc>
      </w:tr>
      <w:tr w:rsidR="00841986" w:rsidRPr="00E47990" w14:paraId="0188702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A28F968"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RNF15</w:t>
            </w:r>
          </w:p>
        </w:tc>
        <w:tc>
          <w:tcPr>
            <w:tcW w:w="7238" w:type="dxa"/>
            <w:tcBorders>
              <w:top w:val="single" w:sz="6" w:space="0" w:color="C4C7C5"/>
              <w:left w:val="single" w:sz="6" w:space="0" w:color="C4C7C5"/>
              <w:bottom w:val="single" w:sz="6" w:space="0" w:color="C4C7C5"/>
              <w:right w:val="single" w:sz="6" w:space="0" w:color="C4C7C5"/>
            </w:tcBorders>
            <w:vAlign w:val="center"/>
          </w:tcPr>
          <w:p w14:paraId="70F4FC85"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revisión constante del estado de salud operativo de cada uno de sus microservicios.</w:t>
            </w:r>
          </w:p>
        </w:tc>
      </w:tr>
      <w:tr w:rsidR="00841986" w:rsidRPr="00E47990" w14:paraId="5C51C19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4463E8"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RNF16</w:t>
            </w:r>
          </w:p>
        </w:tc>
        <w:tc>
          <w:tcPr>
            <w:tcW w:w="7238" w:type="dxa"/>
            <w:tcBorders>
              <w:top w:val="single" w:sz="6" w:space="0" w:color="C4C7C5"/>
              <w:left w:val="single" w:sz="6" w:space="0" w:color="C4C7C5"/>
              <w:bottom w:val="single" w:sz="6" w:space="0" w:color="C4C7C5"/>
              <w:right w:val="single" w:sz="6" w:space="0" w:color="C4C7C5"/>
            </w:tcBorders>
            <w:vAlign w:val="center"/>
          </w:tcPr>
          <w:p w14:paraId="5CB9BB42"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uso de bases de datos independientes por microservicio para evitar la dependencia entre ellos.</w:t>
            </w:r>
          </w:p>
        </w:tc>
      </w:tr>
      <w:tr w:rsidR="00841986" w:rsidRPr="00E47990" w14:paraId="409EABD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77BDBC6"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RNF17</w:t>
            </w:r>
          </w:p>
        </w:tc>
        <w:tc>
          <w:tcPr>
            <w:tcW w:w="7238" w:type="dxa"/>
            <w:tcBorders>
              <w:top w:val="single" w:sz="6" w:space="0" w:color="C4C7C5"/>
              <w:left w:val="single" w:sz="6" w:space="0" w:color="C4C7C5"/>
              <w:bottom w:val="single" w:sz="6" w:space="0" w:color="C4C7C5"/>
              <w:right w:val="single" w:sz="6" w:space="0" w:color="C4C7C5"/>
            </w:tcBorders>
            <w:vAlign w:val="center"/>
          </w:tcPr>
          <w:p w14:paraId="75AB1DAF"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una apariencia uniforme y coherente en todas sus pantallas.</w:t>
            </w:r>
          </w:p>
        </w:tc>
      </w:tr>
      <w:tr w:rsidR="00841986" w:rsidRPr="00E47990" w14:paraId="7C860D5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233859E"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RNF18</w:t>
            </w:r>
          </w:p>
        </w:tc>
        <w:tc>
          <w:tcPr>
            <w:tcW w:w="7238" w:type="dxa"/>
            <w:tcBorders>
              <w:top w:val="single" w:sz="6" w:space="0" w:color="C4C7C5"/>
              <w:left w:val="single" w:sz="6" w:space="0" w:color="C4C7C5"/>
              <w:bottom w:val="single" w:sz="6" w:space="0" w:color="C4C7C5"/>
              <w:right w:val="single" w:sz="6" w:space="0" w:color="C4C7C5"/>
            </w:tcBorders>
            <w:vAlign w:val="center"/>
          </w:tcPr>
          <w:p w14:paraId="2D99B373"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una lectura cómoda mediante una paleta basada en verde ecológico (#2E7D32) y café tierra (#6D4C41) sobre fondos en gris suave (#F4F6F4) o blanco (#FFFFFF) para garantizar alto contraste.</w:t>
            </w:r>
          </w:p>
        </w:tc>
      </w:tr>
      <w:tr w:rsidR="00841986" w:rsidRPr="00E47990" w14:paraId="6897111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DBA4574"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RNF19</w:t>
            </w:r>
          </w:p>
        </w:tc>
        <w:tc>
          <w:tcPr>
            <w:tcW w:w="7238" w:type="dxa"/>
            <w:tcBorders>
              <w:top w:val="single" w:sz="6" w:space="0" w:color="C4C7C5"/>
              <w:left w:val="single" w:sz="6" w:space="0" w:color="C4C7C5"/>
              <w:bottom w:val="single" w:sz="6" w:space="0" w:color="C4C7C5"/>
              <w:right w:val="single" w:sz="6" w:space="0" w:color="C4C7C5"/>
            </w:tcBorders>
            <w:vAlign w:val="center"/>
          </w:tcPr>
          <w:p w14:paraId="2E074962"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alineación gráfica de botones, iconos, menús y fuentes a lo largo de toda la aplicación.</w:t>
            </w:r>
          </w:p>
        </w:tc>
      </w:tr>
      <w:tr w:rsidR="00841986" w:rsidRPr="00E47990" w14:paraId="0AFAC2E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6767233"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RNF20</w:t>
            </w:r>
          </w:p>
        </w:tc>
        <w:tc>
          <w:tcPr>
            <w:tcW w:w="7238" w:type="dxa"/>
            <w:tcBorders>
              <w:top w:val="single" w:sz="6" w:space="0" w:color="C4C7C5"/>
              <w:left w:val="single" w:sz="6" w:space="0" w:color="C4C7C5"/>
              <w:bottom w:val="single" w:sz="6" w:space="0" w:color="C4C7C5"/>
              <w:right w:val="single" w:sz="6" w:space="0" w:color="C4C7C5"/>
            </w:tcBorders>
            <w:vAlign w:val="center"/>
          </w:tcPr>
          <w:p w14:paraId="0907CAC6"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notificación de mensajes claros usando una escala tipo semáforo: verde (#16A34A) para procesos exitosos, amarillo (#F59E0B) para advertencias o novedades y rojo (#DC2626) para errores.</w:t>
            </w:r>
          </w:p>
        </w:tc>
      </w:tr>
      <w:tr w:rsidR="00841986" w:rsidRPr="00E47990" w14:paraId="7EDA86A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11401DE"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lastRenderedPageBreak/>
              <w:t>RNF21</w:t>
            </w:r>
          </w:p>
        </w:tc>
        <w:tc>
          <w:tcPr>
            <w:tcW w:w="7238" w:type="dxa"/>
            <w:tcBorders>
              <w:top w:val="single" w:sz="6" w:space="0" w:color="C4C7C5"/>
              <w:left w:val="single" w:sz="6" w:space="0" w:color="C4C7C5"/>
              <w:bottom w:val="single" w:sz="6" w:space="0" w:color="C4C7C5"/>
              <w:right w:val="single" w:sz="6" w:space="0" w:color="C4C7C5"/>
            </w:tcBorders>
            <w:vAlign w:val="center"/>
          </w:tcPr>
          <w:p w14:paraId="07987559"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validación de los datos que ingrese el usuario antes de guardarlos en la base de datos.</w:t>
            </w:r>
          </w:p>
        </w:tc>
      </w:tr>
      <w:tr w:rsidR="00841986" w:rsidRPr="00E47990" w14:paraId="741E4E5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06DDFFC"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RNF22</w:t>
            </w:r>
          </w:p>
        </w:tc>
        <w:tc>
          <w:tcPr>
            <w:tcW w:w="7238" w:type="dxa"/>
            <w:tcBorders>
              <w:top w:val="single" w:sz="6" w:space="0" w:color="C4C7C5"/>
              <w:left w:val="single" w:sz="6" w:space="0" w:color="C4C7C5"/>
              <w:bottom w:val="single" w:sz="6" w:space="0" w:color="C4C7C5"/>
              <w:right w:val="single" w:sz="6" w:space="0" w:color="C4C7C5"/>
            </w:tcBorders>
            <w:vAlign w:val="center"/>
          </w:tcPr>
          <w:p w14:paraId="32369C7E"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el estampado automático de fecha y hora al crear o editar registros clave.</w:t>
            </w:r>
          </w:p>
        </w:tc>
      </w:tr>
      <w:tr w:rsidR="00841986" w:rsidRPr="00E47990" w14:paraId="46AC353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9B10F4A"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RNF23</w:t>
            </w:r>
          </w:p>
        </w:tc>
        <w:tc>
          <w:tcPr>
            <w:tcW w:w="7238" w:type="dxa"/>
            <w:tcBorders>
              <w:top w:val="single" w:sz="6" w:space="0" w:color="C4C7C5"/>
              <w:left w:val="single" w:sz="6" w:space="0" w:color="C4C7C5"/>
              <w:bottom w:val="single" w:sz="6" w:space="0" w:color="C4C7C5"/>
              <w:right w:val="single" w:sz="6" w:space="0" w:color="C4C7C5"/>
            </w:tcBorders>
            <w:vAlign w:val="center"/>
          </w:tcPr>
          <w:p w14:paraId="28A46B11"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organización limpia del contenido para facilitar la lectura y el recorrido por las pantallas.</w:t>
            </w:r>
          </w:p>
        </w:tc>
      </w:tr>
      <w:tr w:rsidR="00841986" w:rsidRPr="00E47990" w14:paraId="27DB99E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781F769"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RNF24</w:t>
            </w:r>
          </w:p>
        </w:tc>
        <w:tc>
          <w:tcPr>
            <w:tcW w:w="7238" w:type="dxa"/>
            <w:tcBorders>
              <w:top w:val="single" w:sz="6" w:space="0" w:color="C4C7C5"/>
              <w:left w:val="single" w:sz="6" w:space="0" w:color="C4C7C5"/>
              <w:bottom w:val="single" w:sz="6" w:space="0" w:color="C4C7C5"/>
              <w:right w:val="single" w:sz="6" w:space="0" w:color="C4C7C5"/>
            </w:tcBorders>
            <w:vAlign w:val="center"/>
          </w:tcPr>
          <w:p w14:paraId="2FFD6A16"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la lectura sin esfuerzo en cualquier pantalla ajustando adecuadamente el tamaño de los textos.</w:t>
            </w:r>
          </w:p>
        </w:tc>
      </w:tr>
      <w:tr w:rsidR="00841986" w:rsidRPr="00E47990" w14:paraId="23B2A50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EABC01B"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RNF25</w:t>
            </w:r>
          </w:p>
        </w:tc>
        <w:tc>
          <w:tcPr>
            <w:tcW w:w="7238" w:type="dxa"/>
            <w:tcBorders>
              <w:top w:val="single" w:sz="6" w:space="0" w:color="C4C7C5"/>
              <w:left w:val="single" w:sz="6" w:space="0" w:color="C4C7C5"/>
              <w:bottom w:val="single" w:sz="6" w:space="0" w:color="C4C7C5"/>
              <w:right w:val="single" w:sz="6" w:space="0" w:color="C4C7C5"/>
            </w:tcBorders>
            <w:vAlign w:val="center"/>
          </w:tcPr>
          <w:p w14:paraId="0DF5A474"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El sistema debe permitir una navegación continua y clara mediante menús estandarizados en todos los módulos.</w:t>
            </w:r>
          </w:p>
        </w:tc>
      </w:tr>
      <w:tr w:rsidR="00841986" w:rsidRPr="00E47990" w14:paraId="0938DF5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7728BF6" w14:textId="77777777" w:rsidR="00841986" w:rsidRPr="00E47990" w:rsidRDefault="00000000">
            <w:pPr>
              <w:pStyle w:val="Contenidodelatabla"/>
              <w:widowControl/>
              <w:spacing w:after="480" w:line="331" w:lineRule="auto"/>
              <w:rPr>
                <w:rFonts w:ascii="Times New Roman" w:hAnsi="Times New Roman" w:cs="Times New Roman"/>
                <w:b/>
                <w:bCs/>
                <w:color w:val="000000"/>
                <w:sz w:val="24"/>
                <w:szCs w:val="24"/>
              </w:rPr>
            </w:pPr>
            <w:r w:rsidRPr="00E47990">
              <w:rPr>
                <w:rFonts w:ascii="Times New Roman" w:hAnsi="Times New Roman" w:cs="Times New Roman"/>
                <w:b/>
                <w:bCs/>
                <w:color w:val="000000"/>
                <w:sz w:val="24"/>
                <w:szCs w:val="24"/>
              </w:rPr>
              <w:t>RNF26</w:t>
            </w:r>
          </w:p>
        </w:tc>
        <w:tc>
          <w:tcPr>
            <w:tcW w:w="7238" w:type="dxa"/>
            <w:tcBorders>
              <w:top w:val="single" w:sz="6" w:space="0" w:color="C4C7C5"/>
              <w:left w:val="single" w:sz="6" w:space="0" w:color="C4C7C5"/>
              <w:bottom w:val="single" w:sz="6" w:space="0" w:color="C4C7C5"/>
              <w:right w:val="single" w:sz="6" w:space="0" w:color="C4C7C5"/>
            </w:tcBorders>
            <w:vAlign w:val="center"/>
          </w:tcPr>
          <w:p w14:paraId="2070249A" w14:textId="77777777" w:rsidR="00841986" w:rsidRPr="00E47990" w:rsidRDefault="00000000">
            <w:pPr>
              <w:pStyle w:val="Contenidodelatabla"/>
              <w:widowControl/>
              <w:spacing w:after="480" w:line="331" w:lineRule="auto"/>
              <w:rPr>
                <w:rFonts w:ascii="Times New Roman" w:hAnsi="Times New Roman" w:cs="Times New Roman"/>
                <w:color w:val="000000"/>
                <w:sz w:val="24"/>
                <w:szCs w:val="24"/>
              </w:rPr>
            </w:pPr>
            <w:r w:rsidRPr="00E47990">
              <w:rPr>
                <w:rFonts w:ascii="Times New Roman" w:hAnsi="Times New Roman" w:cs="Times New Roman"/>
                <w:color w:val="000000"/>
                <w:sz w:val="24"/>
                <w:szCs w:val="24"/>
              </w:rPr>
              <w:t xml:space="preserve">El sistema debe permitir conservar la identidad de </w:t>
            </w:r>
            <w:proofErr w:type="spellStart"/>
            <w:r w:rsidRPr="00E47990">
              <w:rPr>
                <w:rFonts w:ascii="Times New Roman" w:hAnsi="Times New Roman" w:cs="Times New Roman"/>
                <w:color w:val="000000"/>
                <w:sz w:val="24"/>
                <w:szCs w:val="24"/>
              </w:rPr>
              <w:t>BioCircular</w:t>
            </w:r>
            <w:proofErr w:type="spellEnd"/>
            <w:r w:rsidRPr="00E47990">
              <w:rPr>
                <w:rFonts w:ascii="Times New Roman" w:hAnsi="Times New Roman" w:cs="Times New Roman"/>
                <w:color w:val="000000"/>
                <w:sz w:val="24"/>
                <w:szCs w:val="24"/>
              </w:rPr>
              <w:t xml:space="preserve"> aplicando sus colores corporativos verde (#2E7D32), café (#6D4C41) y blanco (#FFFFFF) en logotipos, encabezados y elementos visuales.</w:t>
            </w:r>
          </w:p>
        </w:tc>
      </w:tr>
    </w:tbl>
    <w:p w14:paraId="65DC092E" w14:textId="77777777" w:rsidR="00841986" w:rsidRPr="00E47990" w:rsidRDefault="00000000">
      <w:pPr>
        <w:pStyle w:val="Textoindependiente"/>
        <w:spacing w:after="240" w:line="331" w:lineRule="auto"/>
        <w:rPr>
          <w:rFonts w:ascii="Times New Roman" w:hAnsi="Times New Roman" w:cs="Times New Roman"/>
          <w:b/>
          <w:color w:val="000000"/>
          <w:sz w:val="24"/>
          <w:szCs w:val="24"/>
        </w:rPr>
      </w:pPr>
      <w:r w:rsidRPr="00E47990">
        <w:rPr>
          <w:rFonts w:ascii="Times New Roman" w:hAnsi="Times New Roman" w:cs="Times New Roman"/>
          <w:b/>
          <w:color w:val="000000"/>
          <w:sz w:val="24"/>
          <w:szCs w:val="24"/>
        </w:rPr>
        <w:br/>
      </w:r>
    </w:p>
    <w:p w14:paraId="455912FC" w14:textId="77777777" w:rsidR="00841986" w:rsidRPr="00E47990" w:rsidRDefault="00841986">
      <w:pPr>
        <w:rPr>
          <w:rFonts w:ascii="Times New Roman" w:hAnsi="Times New Roman" w:cs="Times New Roman"/>
          <w:sz w:val="24"/>
          <w:szCs w:val="24"/>
        </w:rPr>
        <w:sectPr w:rsidR="00841986" w:rsidRPr="00E47990">
          <w:pgSz w:w="11906" w:h="16838"/>
          <w:pgMar w:top="1417" w:right="1701" w:bottom="1417" w:left="1701" w:header="0" w:footer="0" w:gutter="0"/>
          <w:cols w:space="720"/>
          <w:formProt w:val="0"/>
          <w:docGrid w:linePitch="360"/>
        </w:sectPr>
      </w:pPr>
    </w:p>
    <w:p w14:paraId="053A2F42"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2433A50F"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 xml:space="preserve">3. </w:t>
      </w:r>
      <w:proofErr w:type="spellStart"/>
      <w:r w:rsidRPr="00E47990">
        <w:rPr>
          <w:rFonts w:ascii="Times New Roman" w:hAnsi="Times New Roman" w:cs="Times New Roman"/>
          <w:b/>
          <w:bCs/>
          <w:sz w:val="24"/>
          <w:szCs w:val="24"/>
        </w:rPr>
        <w:t>Product</w:t>
      </w:r>
      <w:proofErr w:type="spellEnd"/>
      <w:r w:rsidRPr="00E47990">
        <w:rPr>
          <w:rFonts w:ascii="Times New Roman" w:hAnsi="Times New Roman" w:cs="Times New Roman"/>
          <w:b/>
          <w:bCs/>
          <w:sz w:val="24"/>
          <w:szCs w:val="24"/>
        </w:rPr>
        <w:t xml:space="preserve"> Backlog</w:t>
      </w:r>
    </w:p>
    <w:p w14:paraId="6C4FFF1F" w14:textId="6E4627DD" w:rsidR="00841986" w:rsidRPr="00E47990" w:rsidRDefault="00000000">
      <w:pPr>
        <w:pStyle w:val="Textoindependiente"/>
        <w:spacing w:after="240" w:line="331" w:lineRule="auto"/>
        <w:jc w:val="both"/>
        <w:rPr>
          <w:rFonts w:ascii="Times New Roman" w:hAnsi="Times New Roman" w:cs="Times New Roman"/>
          <w:sz w:val="24"/>
          <w:szCs w:val="24"/>
        </w:rPr>
      </w:pPr>
      <w:r w:rsidRPr="00E47990">
        <w:rPr>
          <w:rFonts w:ascii="Times New Roman" w:hAnsi="Times New Roman" w:cs="Times New Roman"/>
          <w:sz w:val="24"/>
          <w:szCs w:val="24"/>
        </w:rPr>
        <w:t xml:space="preserve">La gestión de los requisitos del sistema se llevó a cabo mediante Trello, un entorno basado en el flujo de trabajo Kanban que destaca por su claridad e interactividad. Esta herramienta facilitó el seguimiento transparente de cada actividad y promovió una colaboración fluida entre los integrantes durante el diseño del sistema. Su implementación fue clave al momento de estructurar el backlog: creamos listas personalizadas que actuaron como filtros de prioridad. Esto nos permitió organizar y categorizar las 22 </w:t>
      </w:r>
      <w:r w:rsidRPr="00E47990">
        <w:rPr>
          <w:rFonts w:ascii="Times New Roman" w:hAnsi="Times New Roman" w:cs="Times New Roman"/>
          <w:sz w:val="24"/>
          <w:szCs w:val="24"/>
        </w:rPr>
        <w:lastRenderedPageBreak/>
        <w:t>Historias de Usuario bajo el esquema MoSCoW, asegurando que el equipo enfocara sus esfuerzos en las funcionalidades con mayor impacto para el proyecto.</w:t>
      </w:r>
    </w:p>
    <w:p w14:paraId="53FB3DD3" w14:textId="77777777" w:rsidR="00841986" w:rsidRPr="00E47990" w:rsidRDefault="00000000">
      <w:pPr>
        <w:pStyle w:val="Textoindependiente"/>
        <w:spacing w:after="240" w:line="331" w:lineRule="auto"/>
        <w:rPr>
          <w:rFonts w:ascii="Times New Roman" w:hAnsi="Times New Roman" w:cs="Times New Roman"/>
          <w:sz w:val="24"/>
          <w:szCs w:val="24"/>
          <w:lang w:val="en-US"/>
        </w:rPr>
      </w:pPr>
      <w:r w:rsidRPr="00E47990">
        <w:rPr>
          <w:rFonts w:ascii="Times New Roman" w:hAnsi="Times New Roman" w:cs="Times New Roman"/>
          <w:sz w:val="24"/>
          <w:szCs w:val="24"/>
          <w:lang w:val="en-US"/>
        </w:rPr>
        <w:t xml:space="preserve">Link: </w:t>
      </w:r>
      <w:hyperlink r:id="rId7">
        <w:r w:rsidR="00841986" w:rsidRPr="00E47990">
          <w:rPr>
            <w:rStyle w:val="Hipervnculo"/>
            <w:rFonts w:ascii="Times New Roman" w:hAnsi="Times New Roman" w:cs="Times New Roman"/>
            <w:sz w:val="24"/>
            <w:szCs w:val="24"/>
            <w:lang w:val="en-US"/>
          </w:rPr>
          <w:t>https://trello.com/invite/b/6a67a3ada156d984318fa0fa/ATTI454f0dc617e9a5fd03d229521831df7944235244/plataforma-de-gestion-de-residuos-organicos</w:t>
        </w:r>
      </w:hyperlink>
    </w:p>
    <w:p w14:paraId="687FA157"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4. Modelo C4</w:t>
      </w:r>
    </w:p>
    <w:p w14:paraId="035D70B5"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 xml:space="preserve">4.1. C1-Contexto </w:t>
      </w:r>
    </w:p>
    <w:p w14:paraId="32B98B06" w14:textId="79274610" w:rsidR="00841986" w:rsidRPr="00E47990" w:rsidRDefault="008036AC">
      <w:pPr>
        <w:pStyle w:val="Textoindependiente"/>
        <w:tabs>
          <w:tab w:val="left" w:pos="2680"/>
        </w:tabs>
        <w:spacing w:after="240" w:line="331" w:lineRule="auto"/>
        <w:rPr>
          <w:rFonts w:ascii="Times New Roman" w:hAnsi="Times New Roman" w:cs="Times New Roman"/>
          <w:b/>
          <w:bCs/>
          <w:sz w:val="24"/>
          <w:szCs w:val="24"/>
        </w:rPr>
      </w:pPr>
      <w:r w:rsidRPr="00E47990">
        <w:rPr>
          <w:rFonts w:ascii="Times New Roman" w:hAnsi="Times New Roman" w:cs="Times New Roman"/>
          <w:noProof/>
          <w:sz w:val="24"/>
          <w:szCs w:val="24"/>
        </w:rPr>
        <mc:AlternateContent>
          <mc:Choice Requires="wps">
            <w:drawing>
              <wp:anchor distT="0" distB="8255" distL="0" distR="0" simplePos="0" relativeHeight="2" behindDoc="1" locked="0" layoutInCell="0" allowOverlap="1" wp14:anchorId="408FD2B0" wp14:editId="65FFB153">
                <wp:simplePos x="0" y="0"/>
                <wp:positionH relativeFrom="margin">
                  <wp:posOffset>553619</wp:posOffset>
                </wp:positionH>
                <wp:positionV relativeFrom="paragraph">
                  <wp:posOffset>5576737</wp:posOffset>
                </wp:positionV>
                <wp:extent cx="4273550" cy="260985"/>
                <wp:effectExtent l="0" t="0" r="0" b="8890"/>
                <wp:wrapNone/>
                <wp:docPr id="2" name="Cuadro de texto 1"/>
                <wp:cNvGraphicFramePr/>
                <a:graphic xmlns:a="http://schemas.openxmlformats.org/drawingml/2006/main">
                  <a:graphicData uri="http://schemas.microsoft.com/office/word/2010/wordprocessingShape">
                    <wps:wsp>
                      <wps:cNvSpPr/>
                      <wps:spPr>
                        <a:xfrm>
                          <a:off x="0" y="0"/>
                          <a:ext cx="427355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wps:txbx>
                      <wps:bodyPr lIns="0" tIns="0" rIns="0" bIns="0" anchor="t">
                        <a:spAutoFit/>
                      </wps:bodyPr>
                    </wps:wsp>
                  </a:graphicData>
                </a:graphic>
              </wp:anchor>
            </w:drawing>
          </mc:Choice>
          <mc:Fallback>
            <w:pict>
              <v:rect w14:anchorId="408FD2B0" id="Cuadro de texto 1" o:spid="_x0000_s1026" style="position:absolute;margin-left:43.6pt;margin-top:439.1pt;width:336.5pt;height:20.55pt;z-index:-503316478;visibility:visible;mso-wrap-style:square;mso-wrap-distance-left:0;mso-wrap-distance-top:0;mso-wrap-distance-right:0;mso-wrap-distance-bottom:.6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" o:allowincell="f" stroked="f" strokeweight="0">
                <v:textbox style="mso-fit-shape-to-text:t" inset="0,0,0,0">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v:textbox>
                <w10:wrap anchorx="margin"/>
              </v:rect>
            </w:pict>
          </mc:Fallback>
        </mc:AlternateContent>
      </w:r>
      <w:r w:rsidRPr="00E47990">
        <w:rPr>
          <w:rFonts w:ascii="Times New Roman" w:hAnsi="Times New Roman" w:cs="Times New Roman"/>
          <w:b/>
          <w:bCs/>
          <w:noProof/>
          <w:sz w:val="24"/>
          <w:szCs w:val="24"/>
        </w:rPr>
        <w:drawing>
          <wp:anchor distT="0" distB="0" distL="114300" distR="114300" simplePos="0" relativeHeight="17" behindDoc="0" locked="0" layoutInCell="0" allowOverlap="1" wp14:anchorId="4C7F7409" wp14:editId="50935E27">
            <wp:simplePos x="0" y="0"/>
            <wp:positionH relativeFrom="column">
              <wp:posOffset>83185</wp:posOffset>
            </wp:positionH>
            <wp:positionV relativeFrom="paragraph">
              <wp:posOffset>167005</wp:posOffset>
            </wp:positionV>
            <wp:extent cx="5282565" cy="533463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5282565" cy="5334635"/>
                    </a:xfrm>
                    <a:prstGeom prst="rect">
                      <a:avLst/>
                    </a:prstGeom>
                    <a:noFill/>
                  </pic:spPr>
                </pic:pic>
              </a:graphicData>
            </a:graphic>
          </wp:anchor>
        </w:drawing>
      </w:r>
    </w:p>
    <w:p w14:paraId="131732A9" w14:textId="49EDC7F1" w:rsidR="00841986" w:rsidRPr="00E47990" w:rsidRDefault="00841986">
      <w:pPr>
        <w:pStyle w:val="Textoindependiente"/>
        <w:tabs>
          <w:tab w:val="left" w:pos="2773"/>
        </w:tabs>
        <w:spacing w:after="240" w:line="331" w:lineRule="auto"/>
        <w:jc w:val="both"/>
        <w:rPr>
          <w:rFonts w:ascii="Times New Roman" w:hAnsi="Times New Roman" w:cs="Times New Roman"/>
          <w:b/>
          <w:bCs/>
          <w:sz w:val="24"/>
          <w:szCs w:val="24"/>
        </w:rPr>
      </w:pPr>
    </w:p>
    <w:p w14:paraId="7BFF29D3" w14:textId="4E8A21E9" w:rsidR="00841986" w:rsidRPr="00E47990" w:rsidRDefault="00841986">
      <w:pPr>
        <w:pStyle w:val="Textoindependiente"/>
        <w:tabs>
          <w:tab w:val="left" w:pos="2773"/>
        </w:tabs>
        <w:spacing w:after="240" w:line="331" w:lineRule="auto"/>
        <w:jc w:val="both"/>
        <w:rPr>
          <w:rFonts w:ascii="Times New Roman" w:hAnsi="Times New Roman" w:cs="Times New Roman"/>
          <w:b/>
          <w:bCs/>
          <w:sz w:val="24"/>
          <w:szCs w:val="24"/>
        </w:rPr>
      </w:pPr>
    </w:p>
    <w:p w14:paraId="4E1DCC3D" w14:textId="13025B8C" w:rsidR="00841986" w:rsidRPr="00E47990" w:rsidRDefault="00000000" w:rsidP="008036AC">
      <w:pPr>
        <w:pStyle w:val="Textoindependiente"/>
        <w:tabs>
          <w:tab w:val="left" w:pos="3560"/>
        </w:tabs>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lastRenderedPageBreak/>
        <mc:AlternateContent>
          <mc:Choice Requires="wps">
            <w:drawing>
              <wp:anchor distT="0" distB="0" distL="112395" distR="114935" simplePos="0" relativeHeight="5" behindDoc="0" locked="0" layoutInCell="0" allowOverlap="1" wp14:anchorId="57354235" wp14:editId="4E83E00E">
                <wp:simplePos x="0" y="0"/>
                <wp:positionH relativeFrom="column">
                  <wp:posOffset>818515</wp:posOffset>
                </wp:positionH>
                <wp:positionV relativeFrom="paragraph">
                  <wp:posOffset>3959860</wp:posOffset>
                </wp:positionV>
                <wp:extent cx="3759200" cy="260985"/>
                <wp:effectExtent l="0" t="0" r="0" b="0"/>
                <wp:wrapTopAndBottom/>
                <wp:docPr id="3" name="Cuadro de texto 5"/>
                <wp:cNvGraphicFramePr/>
                <a:graphic xmlns:a="http://schemas.openxmlformats.org/drawingml/2006/main">
                  <a:graphicData uri="http://schemas.microsoft.com/office/word/2010/wordprocessingShape">
                    <wps:wsp>
                      <wps:cNvSpPr/>
                      <wps:spPr>
                        <a:xfrm>
                          <a:off x="0" y="0"/>
                          <a:ext cx="375920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wps:txbx>
                      <wps:bodyPr lIns="0" tIns="0" rIns="0" bIns="0" anchor="t">
                        <a:prstTxWarp prst="textNoShape">
                          <a:avLst/>
                        </a:prstTxWarp>
                        <a:spAutoFit/>
                      </wps:bodyPr>
                    </wps:wsp>
                  </a:graphicData>
                </a:graphic>
              </wp:anchor>
            </w:drawing>
          </mc:Choice>
          <mc:Fallback>
            <w:pict>
              <v:rect w14:anchorId="57354235" id="Cuadro de texto 5" o:spid="_x0000_s1027" style="position:absolute;margin-left:64.45pt;margin-top:311.8pt;width:296pt;height:20.55pt;z-index:5;visibility:visible;mso-wrap-style:square;mso-wrap-distance-left:8.8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" o:allowincell="f" stroked="f" strokeweight="0">
                <v:textbox style="mso-fit-shape-to-text:t" inset="0,0,0,0">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v:textbox>
                <w10:wrap type="topAndBottom"/>
              </v:rect>
            </w:pict>
          </mc:Fallback>
        </mc:AlternateContent>
      </w:r>
      <w:r w:rsidRPr="00E47990">
        <w:rPr>
          <w:rFonts w:ascii="Times New Roman" w:hAnsi="Times New Roman" w:cs="Times New Roman"/>
          <w:noProof/>
          <w:sz w:val="24"/>
          <w:szCs w:val="24"/>
        </w:rPr>
        <w:drawing>
          <wp:anchor distT="0" distB="0" distL="114300" distR="114300" simplePos="0" relativeHeight="16" behindDoc="0" locked="0" layoutInCell="0" allowOverlap="1" wp14:anchorId="1050BB23" wp14:editId="5656AD79">
            <wp:simplePos x="0" y="0"/>
            <wp:positionH relativeFrom="margin">
              <wp:posOffset>818515</wp:posOffset>
            </wp:positionH>
            <wp:positionV relativeFrom="margin">
              <wp:posOffset>291465</wp:posOffset>
            </wp:positionV>
            <wp:extent cx="3759835" cy="361188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9"/>
                    <a:stretch>
                      <a:fillRect/>
                    </a:stretch>
                  </pic:blipFill>
                  <pic:spPr bwMode="auto">
                    <a:xfrm>
                      <a:off x="0" y="0"/>
                      <a:ext cx="3759835" cy="3611880"/>
                    </a:xfrm>
                    <a:prstGeom prst="rect">
                      <a:avLst/>
                    </a:prstGeom>
                    <a:noFill/>
                  </pic:spPr>
                </pic:pic>
              </a:graphicData>
            </a:graphic>
          </wp:anchor>
        </w:drawing>
      </w:r>
      <w:r w:rsidRPr="00E47990">
        <w:rPr>
          <w:rFonts w:ascii="Times New Roman" w:hAnsi="Times New Roman" w:cs="Times New Roman"/>
          <w:b/>
          <w:bCs/>
          <w:sz w:val="24"/>
          <w:szCs w:val="24"/>
        </w:rPr>
        <w:t>4.2. C2 – Contenedores</w:t>
      </w:r>
    </w:p>
    <w:p w14:paraId="683115F3" w14:textId="42E3AF2D"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lang w:val="es-ES"/>
        </w:rPr>
        <w:t>4.3. C3 – Componentes</w:t>
      </w:r>
    </w:p>
    <w:p w14:paraId="3E240AA8" w14:textId="007EDE46"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drawing>
          <wp:anchor distT="0" distB="0" distL="114300" distR="114300" simplePos="0" relativeHeight="4" behindDoc="0" locked="0" layoutInCell="0" allowOverlap="1" wp14:anchorId="07A9757A" wp14:editId="43BF5B67">
            <wp:simplePos x="0" y="0"/>
            <wp:positionH relativeFrom="margin">
              <wp:posOffset>772160</wp:posOffset>
            </wp:positionH>
            <wp:positionV relativeFrom="margin">
              <wp:posOffset>5065395</wp:posOffset>
            </wp:positionV>
            <wp:extent cx="3855720" cy="3175000"/>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10"/>
                    <a:stretch>
                      <a:fillRect/>
                    </a:stretch>
                  </pic:blipFill>
                  <pic:spPr bwMode="auto">
                    <a:xfrm>
                      <a:off x="0" y="0"/>
                      <a:ext cx="3855720" cy="3175000"/>
                    </a:xfrm>
                    <a:prstGeom prst="rect">
                      <a:avLst/>
                    </a:prstGeom>
                    <a:noFill/>
                  </pic:spPr>
                </pic:pic>
              </a:graphicData>
            </a:graphic>
          </wp:anchor>
        </w:drawing>
      </w:r>
      <w:r w:rsidRPr="00E47990">
        <w:rPr>
          <w:rFonts w:ascii="Times New Roman" w:hAnsi="Times New Roman" w:cs="Times New Roman"/>
          <w:noProof/>
          <w:sz w:val="24"/>
          <w:szCs w:val="24"/>
        </w:rPr>
        <mc:AlternateContent>
          <mc:Choice Requires="wps">
            <w:drawing>
              <wp:anchor distT="0" distB="0" distL="114300" distR="114300" simplePos="0" relativeHeight="7" behindDoc="0" locked="0" layoutInCell="0" allowOverlap="1" wp14:anchorId="7BB19208" wp14:editId="663C47E5">
                <wp:simplePos x="0" y="0"/>
                <wp:positionH relativeFrom="column">
                  <wp:posOffset>772160</wp:posOffset>
                </wp:positionH>
                <wp:positionV relativeFrom="paragraph">
                  <wp:posOffset>3589655</wp:posOffset>
                </wp:positionV>
                <wp:extent cx="3855720" cy="260985"/>
                <wp:effectExtent l="0" t="0" r="0" b="0"/>
                <wp:wrapSquare wrapText="bothSides"/>
                <wp:docPr id="6" name="Cuadro de texto 8"/>
                <wp:cNvGraphicFramePr/>
                <a:graphic xmlns:a="http://schemas.openxmlformats.org/drawingml/2006/main">
                  <a:graphicData uri="http://schemas.microsoft.com/office/word/2010/wordprocessingShape">
                    <wps:wsp>
                      <wps:cNvSpPr/>
                      <wps:spPr>
                        <a:xfrm>
                          <a:off x="0" y="0"/>
                          <a:ext cx="38556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wps:txbx>
                      <wps:bodyPr lIns="0" tIns="0" rIns="0" bIns="0" anchor="t">
                        <a:prstTxWarp prst="textNoShape">
                          <a:avLst/>
                        </a:prstTxWarp>
                        <a:spAutoFit/>
                      </wps:bodyPr>
                    </wps:wsp>
                  </a:graphicData>
                </a:graphic>
              </wp:anchor>
            </w:drawing>
          </mc:Choice>
          <mc:Fallback>
            <w:pict>
              <v:rect w14:anchorId="7BB19208" id="Cuadro de texto 8" o:spid="_x0000_s1028" style="position:absolute;margin-left:60.8pt;margin-top:282.65pt;width:303.6pt;height:20.55pt;z-index: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" o:allowincell="f" stroked="f" strokeweight="0">
                <v:textbox style="mso-fit-shape-to-text:t" inset="0,0,0,0">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v:textbox>
                <w10:wrap type="square"/>
              </v:rect>
            </w:pict>
          </mc:Fallback>
        </mc:AlternateContent>
      </w:r>
      <w:r w:rsidRPr="00E47990">
        <w:rPr>
          <w:rFonts w:ascii="Times New Roman" w:hAnsi="Times New Roman" w:cs="Times New Roman"/>
          <w:b/>
          <w:bCs/>
          <w:sz w:val="24"/>
          <w:szCs w:val="24"/>
          <w:lang w:val="es-ES"/>
        </w:rPr>
        <w:t>4.3.1 C3 – Diagrama de Gestión</w:t>
      </w:r>
    </w:p>
    <w:p w14:paraId="07B9A0C8" w14:textId="77777777" w:rsidR="00841986" w:rsidRPr="00E47990" w:rsidRDefault="00841986">
      <w:pPr>
        <w:pStyle w:val="Textoindependiente"/>
        <w:spacing w:after="240" w:line="331" w:lineRule="auto"/>
        <w:rPr>
          <w:rFonts w:ascii="Times New Roman" w:hAnsi="Times New Roman" w:cs="Times New Roman"/>
          <w:b/>
          <w:bCs/>
          <w:sz w:val="24"/>
          <w:szCs w:val="24"/>
          <w:lang w:val="es-ES"/>
        </w:rPr>
      </w:pPr>
    </w:p>
    <w:p w14:paraId="7759D2A6" w14:textId="77777777" w:rsidR="00841986" w:rsidRPr="00E47990" w:rsidRDefault="00841986">
      <w:pPr>
        <w:pStyle w:val="Textoindependiente"/>
        <w:spacing w:after="240" w:line="331" w:lineRule="auto"/>
        <w:rPr>
          <w:rFonts w:ascii="Times New Roman" w:hAnsi="Times New Roman" w:cs="Times New Roman"/>
          <w:b/>
          <w:bCs/>
          <w:sz w:val="24"/>
          <w:szCs w:val="24"/>
          <w:lang w:val="es-ES"/>
        </w:rPr>
      </w:pPr>
    </w:p>
    <w:p w14:paraId="4BF31AC6"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4856EA22"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4960E9C6"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25F53F73"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4C8FF58B"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49CBBC5F"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2806716A"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1A39AE60"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31E35B90"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lastRenderedPageBreak/>
        <mc:AlternateContent>
          <mc:Choice Requires="wps">
            <w:drawing>
              <wp:anchor distT="0" distB="0" distL="114300" distR="114300" simplePos="0" relativeHeight="10" behindDoc="0" locked="0" layoutInCell="0" allowOverlap="1" wp14:anchorId="319F1A4C" wp14:editId="3FC0A3FC">
                <wp:simplePos x="0" y="0"/>
                <wp:positionH relativeFrom="column">
                  <wp:posOffset>0</wp:posOffset>
                </wp:positionH>
                <wp:positionV relativeFrom="paragraph">
                  <wp:posOffset>3916680</wp:posOffset>
                </wp:positionV>
                <wp:extent cx="5400040" cy="260985"/>
                <wp:effectExtent l="0" t="0" r="0" b="0"/>
                <wp:wrapSquare wrapText="bothSides"/>
                <wp:docPr id="7" name="Cuadro de texto 11"/>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wps:txbx>
                      <wps:bodyPr lIns="0" tIns="0" rIns="0" bIns="0" anchor="t">
                        <a:prstTxWarp prst="textNoShape">
                          <a:avLst/>
                        </a:prstTxWarp>
                        <a:spAutoFit/>
                      </wps:bodyPr>
                    </wps:wsp>
                  </a:graphicData>
                </a:graphic>
              </wp:anchor>
            </w:drawing>
          </mc:Choice>
          <mc:Fallback>
            <w:pict>
              <v:rect w14:anchorId="319F1A4C" id="Cuadro de texto 11" o:spid="_x0000_s1029" style="position:absolute;margin-left:0;margin-top:308.4pt;width:425.2pt;height:20.55pt;z-index: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" o:allowincell="f" stroked="f" strokeweight="0">
                <v:textbox style="mso-fit-shape-to-text:t" inset="0,0,0,0">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v:textbox>
                <w10:wrap type="square"/>
              </v:rect>
            </w:pict>
          </mc:Fallback>
        </mc:AlternateContent>
      </w:r>
      <w:r w:rsidRPr="00E47990">
        <w:rPr>
          <w:rFonts w:ascii="Times New Roman" w:hAnsi="Times New Roman" w:cs="Times New Roman"/>
          <w:noProof/>
          <w:sz w:val="24"/>
          <w:szCs w:val="24"/>
        </w:rPr>
        <w:drawing>
          <wp:anchor distT="0" distB="0" distL="114300" distR="114300" simplePos="0" relativeHeight="18" behindDoc="0" locked="0" layoutInCell="0" allowOverlap="1" wp14:anchorId="5C5FD43C" wp14:editId="635DEBE5">
            <wp:simplePos x="0" y="0"/>
            <wp:positionH relativeFrom="margin">
              <wp:posOffset>0</wp:posOffset>
            </wp:positionH>
            <wp:positionV relativeFrom="margin">
              <wp:posOffset>303530</wp:posOffset>
            </wp:positionV>
            <wp:extent cx="5400040" cy="3556635"/>
            <wp:effectExtent l="0" t="0" r="0" b="0"/>
            <wp:wrapSquare wrapText="bothSides"/>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0"/>
                    <pic:cNvPicPr>
                      <a:picLocks noChangeAspect="1" noChangeArrowheads="1"/>
                    </pic:cNvPicPr>
                  </pic:nvPicPr>
                  <pic:blipFill>
                    <a:blip r:embed="rId11"/>
                    <a:stretch>
                      <a:fillRect/>
                    </a:stretch>
                  </pic:blipFill>
                  <pic:spPr bwMode="auto">
                    <a:xfrm>
                      <a:off x="0" y="0"/>
                      <a:ext cx="5400040" cy="3556635"/>
                    </a:xfrm>
                    <a:prstGeom prst="rect">
                      <a:avLst/>
                    </a:prstGeom>
                    <a:noFill/>
                  </pic:spPr>
                </pic:pic>
              </a:graphicData>
            </a:graphic>
          </wp:anchor>
        </w:drawing>
      </w:r>
      <w:r w:rsidRPr="00E47990">
        <w:rPr>
          <w:rFonts w:ascii="Times New Roman" w:hAnsi="Times New Roman" w:cs="Times New Roman"/>
          <w:b/>
          <w:bCs/>
          <w:sz w:val="24"/>
          <w:szCs w:val="24"/>
        </w:rPr>
        <w:t xml:space="preserve">4.3.2. C3 – Diagrama de Autenticación </w:t>
      </w:r>
    </w:p>
    <w:p w14:paraId="7A3C701C"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drawing>
          <wp:anchor distT="0" distB="0" distL="114300" distR="114300" simplePos="0" relativeHeight="9" behindDoc="0" locked="0" layoutInCell="0" allowOverlap="1" wp14:anchorId="252F91D3" wp14:editId="2CFA1921">
            <wp:simplePos x="0" y="0"/>
            <wp:positionH relativeFrom="margin">
              <wp:posOffset>0</wp:posOffset>
            </wp:positionH>
            <wp:positionV relativeFrom="margin">
              <wp:posOffset>4598670</wp:posOffset>
            </wp:positionV>
            <wp:extent cx="5400040" cy="3596005"/>
            <wp:effectExtent l="0" t="0" r="0" b="0"/>
            <wp:wrapSquare wrapText="bothSides"/>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3"/>
                    <pic:cNvPicPr>
                      <a:picLocks noChangeAspect="1" noChangeArrowheads="1"/>
                    </pic:cNvPicPr>
                  </pic:nvPicPr>
                  <pic:blipFill>
                    <a:blip r:embed="rId12"/>
                    <a:stretch>
                      <a:fillRect/>
                    </a:stretch>
                  </pic:blipFill>
                  <pic:spPr bwMode="auto">
                    <a:xfrm>
                      <a:off x="0" y="0"/>
                      <a:ext cx="5400040" cy="3596005"/>
                    </a:xfrm>
                    <a:prstGeom prst="rect">
                      <a:avLst/>
                    </a:prstGeom>
                    <a:noFill/>
                  </pic:spPr>
                </pic:pic>
              </a:graphicData>
            </a:graphic>
          </wp:anchor>
        </w:drawing>
      </w:r>
      <w:r w:rsidRPr="00E47990">
        <w:rPr>
          <w:rFonts w:ascii="Times New Roman" w:hAnsi="Times New Roman" w:cs="Times New Roman"/>
          <w:noProof/>
          <w:sz w:val="24"/>
          <w:szCs w:val="24"/>
        </w:rPr>
        <mc:AlternateContent>
          <mc:Choice Requires="wps">
            <w:drawing>
              <wp:anchor distT="0" distB="0" distL="114300" distR="114300" simplePos="0" relativeHeight="12" behindDoc="0" locked="0" layoutInCell="0" allowOverlap="1" wp14:anchorId="11A2D9CA" wp14:editId="2F89C2D8">
                <wp:simplePos x="0" y="0"/>
                <wp:positionH relativeFrom="column">
                  <wp:posOffset>0</wp:posOffset>
                </wp:positionH>
                <wp:positionV relativeFrom="paragraph">
                  <wp:posOffset>7856855</wp:posOffset>
                </wp:positionV>
                <wp:extent cx="5400040" cy="260985"/>
                <wp:effectExtent l="0" t="0" r="0" b="0"/>
                <wp:wrapSquare wrapText="bothSides"/>
                <wp:docPr id="10" name="Cuadro de texto 14"/>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wps:txbx>
                      <wps:bodyPr lIns="0" tIns="0" rIns="0" bIns="0" anchor="t">
                        <a:prstTxWarp prst="textNoShape">
                          <a:avLst/>
                        </a:prstTxWarp>
                        <a:spAutoFit/>
                      </wps:bodyPr>
                    </wps:wsp>
                  </a:graphicData>
                </a:graphic>
              </wp:anchor>
            </w:drawing>
          </mc:Choice>
          <mc:Fallback>
            <w:pict>
              <v:rect w14:anchorId="11A2D9CA" id="Cuadro de texto 14" o:spid="_x0000_s1030" style="position:absolute;margin-left:0;margin-top:618.65pt;width:425.2pt;height:20.55pt;z-index: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" o:allowincell="f" stroked="f" strokeweight="0">
                <v:textbox style="mso-fit-shape-to-text:t" inset="0,0,0,0">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v:textbox>
                <w10:wrap type="square"/>
              </v:rect>
            </w:pict>
          </mc:Fallback>
        </mc:AlternateContent>
      </w:r>
      <w:r w:rsidRPr="00E47990">
        <w:rPr>
          <w:rFonts w:ascii="Times New Roman" w:hAnsi="Times New Roman" w:cs="Times New Roman"/>
          <w:b/>
          <w:bCs/>
          <w:sz w:val="24"/>
          <w:szCs w:val="24"/>
          <w:lang w:val="es-ES"/>
        </w:rPr>
        <w:t>4.3.3. C3 – Diagrama de Compostaje</w:t>
      </w:r>
    </w:p>
    <w:p w14:paraId="7BA5E957" w14:textId="77777777" w:rsidR="00841986" w:rsidRPr="00E47990" w:rsidRDefault="00841986">
      <w:pPr>
        <w:pStyle w:val="Textoindependiente"/>
        <w:spacing w:after="240" w:line="331" w:lineRule="auto"/>
        <w:rPr>
          <w:rFonts w:ascii="Times New Roman" w:hAnsi="Times New Roman" w:cs="Times New Roman"/>
          <w:b/>
          <w:bCs/>
          <w:sz w:val="24"/>
          <w:szCs w:val="24"/>
          <w:lang w:val="es-ES"/>
        </w:rPr>
      </w:pPr>
    </w:p>
    <w:p w14:paraId="26F5A285"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lastRenderedPageBreak/>
        <mc:AlternateContent>
          <mc:Choice Requires="wps">
            <w:drawing>
              <wp:anchor distT="0" distB="0" distL="114300" distR="114300" simplePos="0" relativeHeight="14" behindDoc="0" locked="0" layoutInCell="0" allowOverlap="1" wp14:anchorId="5304B59B" wp14:editId="76B7CCAD">
                <wp:simplePos x="0" y="0"/>
                <wp:positionH relativeFrom="column">
                  <wp:posOffset>0</wp:posOffset>
                </wp:positionH>
                <wp:positionV relativeFrom="paragraph">
                  <wp:posOffset>4044315</wp:posOffset>
                </wp:positionV>
                <wp:extent cx="5400040" cy="260985"/>
                <wp:effectExtent l="0" t="0" r="0" b="0"/>
                <wp:wrapSquare wrapText="bothSides"/>
                <wp:docPr id="11" name="Cuadro de texto 17"/>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wps:txbx>
                      <wps:bodyPr lIns="0" tIns="0" rIns="0" bIns="0" anchor="t">
                        <a:prstTxWarp prst="textNoShape">
                          <a:avLst/>
                        </a:prstTxWarp>
                        <a:spAutoFit/>
                      </wps:bodyPr>
                    </wps:wsp>
                  </a:graphicData>
                </a:graphic>
              </wp:anchor>
            </w:drawing>
          </mc:Choice>
          <mc:Fallback>
            <w:pict>
              <v:rect w14:anchorId="5304B59B" id="Cuadro de texto 17" o:spid="_x0000_s1031" style="position:absolute;margin-left:0;margin-top:318.45pt;width:425.2pt;height:20.55pt;z-index: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" o:allowincell="f" stroked="f" strokeweight="0">
                <v:textbox style="mso-fit-shape-to-text:t" inset="0,0,0,0">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v:textbox>
                <w10:wrap type="square"/>
              </v:rect>
            </w:pict>
          </mc:Fallback>
        </mc:AlternateContent>
      </w:r>
      <w:r w:rsidRPr="00E47990">
        <w:rPr>
          <w:rFonts w:ascii="Times New Roman" w:hAnsi="Times New Roman" w:cs="Times New Roman"/>
          <w:noProof/>
          <w:sz w:val="24"/>
          <w:szCs w:val="24"/>
        </w:rPr>
        <w:drawing>
          <wp:anchor distT="0" distB="0" distL="114300" distR="114300" simplePos="0" relativeHeight="22" behindDoc="0" locked="0" layoutInCell="0" allowOverlap="1" wp14:anchorId="04341318" wp14:editId="5CCD3823">
            <wp:simplePos x="0" y="0"/>
            <wp:positionH relativeFrom="margin">
              <wp:posOffset>0</wp:posOffset>
            </wp:positionH>
            <wp:positionV relativeFrom="margin">
              <wp:posOffset>215265</wp:posOffset>
            </wp:positionV>
            <wp:extent cx="5400040" cy="3772535"/>
            <wp:effectExtent l="0" t="0" r="0" b="0"/>
            <wp:wrapSquare wrapText="bothSides"/>
            <wp:docPr id="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6"/>
                    <pic:cNvPicPr>
                      <a:picLocks noChangeAspect="1" noChangeArrowheads="1"/>
                    </pic:cNvPicPr>
                  </pic:nvPicPr>
                  <pic:blipFill>
                    <a:blip r:embed="rId13"/>
                    <a:stretch>
                      <a:fillRect/>
                    </a:stretch>
                  </pic:blipFill>
                  <pic:spPr bwMode="auto">
                    <a:xfrm>
                      <a:off x="0" y="0"/>
                      <a:ext cx="5400040" cy="3772535"/>
                    </a:xfrm>
                    <a:prstGeom prst="rect">
                      <a:avLst/>
                    </a:prstGeom>
                    <a:noFill/>
                  </pic:spPr>
                </pic:pic>
              </a:graphicData>
            </a:graphic>
          </wp:anchor>
        </w:drawing>
      </w:r>
      <w:r w:rsidRPr="00E47990">
        <w:rPr>
          <w:rFonts w:ascii="Times New Roman" w:hAnsi="Times New Roman" w:cs="Times New Roman"/>
          <w:b/>
          <w:bCs/>
          <w:sz w:val="24"/>
          <w:szCs w:val="24"/>
          <w:lang w:val="es-ES"/>
        </w:rPr>
        <w:t>4.3.4. C3 – Diagrama de Reportes</w:t>
      </w:r>
    </w:p>
    <w:p w14:paraId="3868A228" w14:textId="77777777" w:rsidR="00841986" w:rsidRPr="00E47990" w:rsidRDefault="0000000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noProof/>
          <w:sz w:val="24"/>
          <w:szCs w:val="24"/>
        </w:rPr>
        <w:drawing>
          <wp:anchor distT="0" distB="0" distL="114300" distR="114300" simplePos="0" relativeHeight="19" behindDoc="0" locked="0" layoutInCell="0" allowOverlap="1" wp14:anchorId="47EF8E4D" wp14:editId="4C32F5EA">
            <wp:simplePos x="0" y="0"/>
            <wp:positionH relativeFrom="margin">
              <wp:posOffset>-635635</wp:posOffset>
            </wp:positionH>
            <wp:positionV relativeFrom="margin">
              <wp:posOffset>4686935</wp:posOffset>
            </wp:positionV>
            <wp:extent cx="6671310" cy="2868295"/>
            <wp:effectExtent l="0" t="0" r="0" b="0"/>
            <wp:wrapSquare wrapText="bothSides"/>
            <wp:docPr id="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9"/>
                    <pic:cNvPicPr>
                      <a:picLocks noChangeAspect="1" noChangeArrowheads="1"/>
                    </pic:cNvPicPr>
                  </pic:nvPicPr>
                  <pic:blipFill>
                    <a:blip r:embed="rId14"/>
                    <a:stretch>
                      <a:fillRect/>
                    </a:stretch>
                  </pic:blipFill>
                  <pic:spPr bwMode="auto">
                    <a:xfrm>
                      <a:off x="0" y="0"/>
                      <a:ext cx="6671310" cy="2868295"/>
                    </a:xfrm>
                    <a:prstGeom prst="rect">
                      <a:avLst/>
                    </a:prstGeom>
                    <a:noFill/>
                  </pic:spPr>
                </pic:pic>
              </a:graphicData>
            </a:graphic>
          </wp:anchor>
        </w:drawing>
      </w:r>
      <w:r w:rsidRPr="00E47990">
        <w:rPr>
          <w:rFonts w:ascii="Times New Roman" w:hAnsi="Times New Roman" w:cs="Times New Roman"/>
          <w:noProof/>
          <w:sz w:val="24"/>
          <w:szCs w:val="24"/>
        </w:rPr>
        <mc:AlternateContent>
          <mc:Choice Requires="wps">
            <w:drawing>
              <wp:anchor distT="0" distB="0" distL="114300" distR="114300" simplePos="0" relativeHeight="20" behindDoc="0" locked="0" layoutInCell="0" allowOverlap="1" wp14:anchorId="5A10F8F5" wp14:editId="582BBEDF">
                <wp:simplePos x="0" y="0"/>
                <wp:positionH relativeFrom="column">
                  <wp:posOffset>-635635</wp:posOffset>
                </wp:positionH>
                <wp:positionV relativeFrom="paragraph">
                  <wp:posOffset>7217410</wp:posOffset>
                </wp:positionV>
                <wp:extent cx="6671310" cy="260985"/>
                <wp:effectExtent l="0" t="0" r="0" b="0"/>
                <wp:wrapSquare wrapText="bothSides"/>
                <wp:docPr id="14" name="Cuadro de texto 20"/>
                <wp:cNvGraphicFramePr/>
                <a:graphic xmlns:a="http://schemas.openxmlformats.org/drawingml/2006/main">
                  <a:graphicData uri="http://schemas.microsoft.com/office/word/2010/wordprocessingShape">
                    <wps:wsp>
                      <wps:cNvSpPr/>
                      <wps:spPr>
                        <a:xfrm>
                          <a:off x="0" y="0"/>
                          <a:ext cx="667116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wps:txbx>
                      <wps:bodyPr lIns="0" tIns="0" rIns="0" bIns="0" anchor="t">
                        <a:prstTxWarp prst="textNoShape">
                          <a:avLst/>
                        </a:prstTxWarp>
                        <a:spAutoFit/>
                      </wps:bodyPr>
                    </wps:wsp>
                  </a:graphicData>
                </a:graphic>
              </wp:anchor>
            </w:drawing>
          </mc:Choice>
          <mc:Fallback>
            <w:pict>
              <v:rect w14:anchorId="5A10F8F5" id="Cuadro de texto 20" o:spid="_x0000_s1032" style="position:absolute;margin-left:-50.05pt;margin-top:568.3pt;width:525.3pt;height:20.55pt;z-index: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" o:allowincell="f" stroked="f" strokeweight="0">
                <v:textbox style="mso-fit-shape-to-text:t" inset="0,0,0,0">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v:textbox>
                <w10:wrap type="square"/>
              </v:rect>
            </w:pict>
          </mc:Fallback>
        </mc:AlternateContent>
      </w:r>
      <w:r w:rsidRPr="00E47990">
        <w:rPr>
          <w:rFonts w:ascii="Times New Roman" w:hAnsi="Times New Roman" w:cs="Times New Roman"/>
          <w:b/>
          <w:bCs/>
          <w:sz w:val="24"/>
          <w:szCs w:val="24"/>
          <w:lang w:val="es-ES"/>
        </w:rPr>
        <w:t>4.4. C4 – Código</w:t>
      </w:r>
    </w:p>
    <w:p w14:paraId="044C6844" w14:textId="77777777" w:rsidR="008036AC" w:rsidRPr="00E47990" w:rsidRDefault="008036AC">
      <w:pPr>
        <w:pStyle w:val="Textoindependiente"/>
        <w:spacing w:after="240" w:line="331" w:lineRule="auto"/>
        <w:rPr>
          <w:rFonts w:ascii="Times New Roman" w:hAnsi="Times New Roman" w:cs="Times New Roman"/>
          <w:b/>
          <w:bCs/>
          <w:sz w:val="24"/>
          <w:szCs w:val="24"/>
          <w:lang w:val="es-ES"/>
        </w:rPr>
      </w:pPr>
    </w:p>
    <w:p w14:paraId="369B0E0F" w14:textId="77777777" w:rsidR="008036AC" w:rsidRPr="00E47990" w:rsidRDefault="008036AC">
      <w:pPr>
        <w:pStyle w:val="Textoindependiente"/>
        <w:spacing w:after="240" w:line="331" w:lineRule="auto"/>
        <w:rPr>
          <w:rFonts w:ascii="Times New Roman" w:hAnsi="Times New Roman" w:cs="Times New Roman"/>
          <w:b/>
          <w:bCs/>
          <w:sz w:val="24"/>
          <w:szCs w:val="24"/>
          <w:lang w:val="es-ES"/>
        </w:rPr>
      </w:pPr>
    </w:p>
    <w:p w14:paraId="277C5318" w14:textId="68EF061A" w:rsidR="008036AC" w:rsidRPr="00E47990" w:rsidRDefault="008036AC">
      <w:pPr>
        <w:pStyle w:val="Textoindependiente"/>
        <w:spacing w:after="240" w:line="331" w:lineRule="auto"/>
        <w:rPr>
          <w:rFonts w:ascii="Times New Roman" w:hAnsi="Times New Roman" w:cs="Times New Roman"/>
          <w:b/>
          <w:bCs/>
          <w:sz w:val="24"/>
          <w:szCs w:val="24"/>
          <w:lang w:val="es-ES"/>
        </w:rPr>
      </w:pPr>
      <w:r w:rsidRPr="00E47990">
        <w:rPr>
          <w:rFonts w:ascii="Times New Roman" w:hAnsi="Times New Roman" w:cs="Times New Roman"/>
          <w:b/>
          <w:bCs/>
          <w:sz w:val="24"/>
          <w:szCs w:val="24"/>
          <w:lang w:val="es-ES"/>
        </w:rPr>
        <w:lastRenderedPageBreak/>
        <w:t xml:space="preserve">5. ADR </w:t>
      </w:r>
      <w:r w:rsidRPr="00E47990">
        <w:rPr>
          <w:rFonts w:ascii="Times New Roman" w:hAnsi="Times New Roman" w:cs="Times New Roman"/>
          <w:b/>
          <w:bCs/>
          <w:sz w:val="24"/>
          <w:szCs w:val="24"/>
        </w:rPr>
        <w:t>(</w:t>
      </w:r>
      <w:proofErr w:type="spellStart"/>
      <w:r w:rsidRPr="00E47990">
        <w:rPr>
          <w:rFonts w:ascii="Times New Roman" w:hAnsi="Times New Roman" w:cs="Times New Roman"/>
          <w:b/>
          <w:bCs/>
          <w:sz w:val="24"/>
          <w:szCs w:val="24"/>
        </w:rPr>
        <w:t>Architecture</w:t>
      </w:r>
      <w:proofErr w:type="spellEnd"/>
      <w:r w:rsidRPr="00E47990">
        <w:rPr>
          <w:rFonts w:ascii="Times New Roman" w:hAnsi="Times New Roman" w:cs="Times New Roman"/>
          <w:b/>
          <w:bCs/>
          <w:sz w:val="24"/>
          <w:szCs w:val="24"/>
        </w:rPr>
        <w:t xml:space="preserve"> </w:t>
      </w:r>
      <w:proofErr w:type="spellStart"/>
      <w:r w:rsidRPr="00E47990">
        <w:rPr>
          <w:rFonts w:ascii="Times New Roman" w:hAnsi="Times New Roman" w:cs="Times New Roman"/>
          <w:b/>
          <w:bCs/>
          <w:sz w:val="24"/>
          <w:szCs w:val="24"/>
        </w:rPr>
        <w:t>Decision</w:t>
      </w:r>
      <w:proofErr w:type="spellEnd"/>
      <w:r w:rsidRPr="00E47990">
        <w:rPr>
          <w:rFonts w:ascii="Times New Roman" w:hAnsi="Times New Roman" w:cs="Times New Roman"/>
          <w:b/>
          <w:bCs/>
          <w:sz w:val="24"/>
          <w:szCs w:val="24"/>
        </w:rPr>
        <w:t xml:space="preserve"> Records)</w:t>
      </w:r>
    </w:p>
    <w:p w14:paraId="160807BC" w14:textId="77777777" w:rsidR="005705AE" w:rsidRPr="00E47990" w:rsidRDefault="008036AC" w:rsidP="002000C6">
      <w:pPr>
        <w:pStyle w:val="Textoindependiente"/>
        <w:numPr>
          <w:ilvl w:val="0"/>
          <w:numId w:val="5"/>
        </w:numPr>
        <w:spacing w:after="0" w:line="331" w:lineRule="auto"/>
        <w:rPr>
          <w:rFonts w:ascii="Times New Roman" w:hAnsi="Times New Roman" w:cs="Times New Roman"/>
          <w:b/>
          <w:bCs/>
          <w:sz w:val="24"/>
          <w:szCs w:val="24"/>
          <w:lang w:val="es-ES"/>
        </w:rPr>
      </w:pPr>
      <w:r w:rsidRPr="00E47990">
        <w:rPr>
          <w:rFonts w:ascii="Times New Roman" w:hAnsi="Times New Roman" w:cs="Times New Roman"/>
          <w:b/>
          <w:bCs/>
          <w:sz w:val="24"/>
          <w:szCs w:val="24"/>
        </w:rPr>
        <w:t>ADR-001: ¿Por qué arquitectura de microservicios?</w:t>
      </w:r>
      <w:r w:rsidRPr="00E47990">
        <w:rPr>
          <w:rFonts w:ascii="Times New Roman" w:hAnsi="Times New Roman" w:cs="Times New Roman"/>
          <w:b/>
          <w:bCs/>
          <w:sz w:val="24"/>
          <w:szCs w:val="24"/>
          <w:lang w:val="es-ES"/>
        </w:rPr>
        <w:t xml:space="preserve"> </w:t>
      </w:r>
    </w:p>
    <w:p w14:paraId="49729AD1" w14:textId="39087F4A" w:rsidR="005705AE" w:rsidRPr="00E47990" w:rsidRDefault="005705AE" w:rsidP="002000C6">
      <w:pPr>
        <w:pStyle w:val="Textoindependiente"/>
        <w:spacing w:after="0" w:line="331" w:lineRule="auto"/>
        <w:rPr>
          <w:rFonts w:ascii="Times New Roman" w:hAnsi="Times New Roman" w:cs="Times New Roman"/>
          <w:b/>
          <w:bCs/>
          <w:sz w:val="24"/>
          <w:szCs w:val="24"/>
          <w:lang w:val="es-ES"/>
        </w:rPr>
      </w:pPr>
      <w:r w:rsidRPr="00E47990">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E47990" w14:paraId="4335741F" w14:textId="77777777" w:rsidTr="005705AE">
        <w:trPr>
          <w:jc w:val="center"/>
        </w:trPr>
        <w:tc>
          <w:tcPr>
            <w:tcW w:w="2600" w:type="dxa"/>
            <w:tcMar>
              <w:top w:w="80" w:type="dxa"/>
              <w:left w:w="100" w:type="dxa"/>
              <w:bottom w:w="80" w:type="dxa"/>
              <w:right w:w="100" w:type="dxa"/>
            </w:tcMar>
            <w:vAlign w:val="center"/>
          </w:tcPr>
          <w:p w14:paraId="4CAA23E9" w14:textId="77777777" w:rsidR="005705AE" w:rsidRPr="00E47990" w:rsidRDefault="005705AE" w:rsidP="005705A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Necesidad</w:t>
            </w:r>
          </w:p>
        </w:tc>
        <w:tc>
          <w:tcPr>
            <w:tcW w:w="7000" w:type="dxa"/>
            <w:tcMar>
              <w:top w:w="80" w:type="dxa"/>
              <w:left w:w="100" w:type="dxa"/>
              <w:bottom w:w="80" w:type="dxa"/>
              <w:right w:w="100" w:type="dxa"/>
            </w:tcMar>
            <w:vAlign w:val="center"/>
          </w:tcPr>
          <w:p w14:paraId="36306F45"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Una arquitectura monolítica concentraría todos los módulos en una única aplicación.</w:t>
            </w:r>
          </w:p>
          <w:p w14:paraId="7B298ACC"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Esto genera alto acoplamiento entre funcionalidades, dificultad de mantenimiento, escalabilidad limitada, mayor impacto ante errores y necesidad de desplegar todo el sistema ante cualquier cambio.</w:t>
            </w:r>
          </w:p>
          <w:p w14:paraId="03BEA10F"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Se necesita dividir el sistema en servicios independientes con responsabilidades específicas.</w:t>
            </w:r>
          </w:p>
        </w:tc>
      </w:tr>
    </w:tbl>
    <w:p w14:paraId="7568A41C" w14:textId="77777777" w:rsidR="005705AE" w:rsidRPr="00E47990" w:rsidRDefault="005705AE" w:rsidP="005705AE">
      <w:pPr>
        <w:pStyle w:val="Textoindependiente"/>
        <w:spacing w:after="240" w:line="331" w:lineRule="auto"/>
        <w:rPr>
          <w:rFonts w:ascii="Times New Roman" w:hAnsi="Times New Roman" w:cs="Times New Roman"/>
          <w:b/>
          <w:bCs/>
          <w:sz w:val="24"/>
          <w:szCs w:val="24"/>
        </w:rPr>
      </w:pPr>
    </w:p>
    <w:p w14:paraId="51ABD151" w14:textId="639C11ED" w:rsidR="005705AE" w:rsidRPr="00E47990" w:rsidRDefault="005705AE" w:rsidP="005705A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5705AE" w:rsidRPr="00E47990" w14:paraId="17251373" w14:textId="77777777" w:rsidTr="005705AE">
        <w:trPr>
          <w:tblHeader/>
          <w:jc w:val="center"/>
        </w:trPr>
        <w:tc>
          <w:tcPr>
            <w:tcW w:w="2400" w:type="dxa"/>
            <w:tcMar>
              <w:top w:w="80" w:type="dxa"/>
              <w:left w:w="100" w:type="dxa"/>
              <w:bottom w:w="80" w:type="dxa"/>
              <w:right w:w="100" w:type="dxa"/>
            </w:tcMar>
            <w:vAlign w:val="center"/>
          </w:tcPr>
          <w:p w14:paraId="4789FDAC"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Alternativa</w:t>
            </w:r>
          </w:p>
        </w:tc>
        <w:tc>
          <w:tcPr>
            <w:tcW w:w="3600" w:type="dxa"/>
            <w:tcMar>
              <w:top w:w="80" w:type="dxa"/>
              <w:left w:w="100" w:type="dxa"/>
              <w:bottom w:w="80" w:type="dxa"/>
              <w:right w:w="100" w:type="dxa"/>
            </w:tcMar>
            <w:vAlign w:val="center"/>
          </w:tcPr>
          <w:p w14:paraId="13D582E2"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Ventajas</w:t>
            </w:r>
          </w:p>
        </w:tc>
        <w:tc>
          <w:tcPr>
            <w:tcW w:w="3600" w:type="dxa"/>
            <w:tcMar>
              <w:top w:w="80" w:type="dxa"/>
              <w:left w:w="100" w:type="dxa"/>
              <w:bottom w:w="80" w:type="dxa"/>
              <w:right w:w="100" w:type="dxa"/>
            </w:tcMar>
            <w:vAlign w:val="center"/>
          </w:tcPr>
          <w:p w14:paraId="010AD1F3"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Desventajas</w:t>
            </w:r>
          </w:p>
        </w:tc>
      </w:tr>
      <w:tr w:rsidR="005705AE" w:rsidRPr="00E47990" w14:paraId="6435A785" w14:textId="77777777" w:rsidTr="005705AE">
        <w:trPr>
          <w:trHeight w:val="821"/>
          <w:jc w:val="center"/>
        </w:trPr>
        <w:tc>
          <w:tcPr>
            <w:tcW w:w="2400" w:type="dxa"/>
            <w:tcMar>
              <w:top w:w="80" w:type="dxa"/>
              <w:left w:w="100" w:type="dxa"/>
              <w:bottom w:w="80" w:type="dxa"/>
              <w:right w:w="100" w:type="dxa"/>
            </w:tcMar>
            <w:vAlign w:val="center"/>
          </w:tcPr>
          <w:p w14:paraId="0467D0CA" w14:textId="77777777" w:rsidR="005705AE" w:rsidRPr="00E47990" w:rsidRDefault="005705AE" w:rsidP="006B03CD">
            <w:pPr>
              <w:spacing w:after="60"/>
              <w:rPr>
                <w:rFonts w:ascii="Times New Roman" w:hAnsi="Times New Roman" w:cs="Times New Roman"/>
                <w:sz w:val="24"/>
                <w:szCs w:val="24"/>
              </w:rPr>
            </w:pPr>
            <w:r w:rsidRPr="00E47990">
              <w:rPr>
                <w:rFonts w:ascii="Times New Roman" w:hAnsi="Times New Roman" w:cs="Times New Roman"/>
                <w:sz w:val="24"/>
                <w:szCs w:val="24"/>
              </w:rPr>
              <w:t>Monolítica</w:t>
            </w:r>
          </w:p>
        </w:tc>
        <w:tc>
          <w:tcPr>
            <w:tcW w:w="3600" w:type="dxa"/>
            <w:tcMar>
              <w:top w:w="80" w:type="dxa"/>
              <w:left w:w="100" w:type="dxa"/>
              <w:bottom w:w="80" w:type="dxa"/>
              <w:right w:w="100" w:type="dxa"/>
            </w:tcMar>
            <w:vAlign w:val="center"/>
          </w:tcPr>
          <w:p w14:paraId="1DC1823B"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Implementación inicial sencilla</w:t>
            </w:r>
          </w:p>
          <w:p w14:paraId="23ADCD0B"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Menor complejidad de infraestructura</w:t>
            </w:r>
          </w:p>
        </w:tc>
        <w:tc>
          <w:tcPr>
            <w:tcW w:w="3600" w:type="dxa"/>
            <w:tcMar>
              <w:top w:w="80" w:type="dxa"/>
              <w:left w:w="100" w:type="dxa"/>
              <w:bottom w:w="80" w:type="dxa"/>
              <w:right w:w="100" w:type="dxa"/>
            </w:tcMar>
            <w:vAlign w:val="center"/>
          </w:tcPr>
          <w:p w14:paraId="5D9FD248"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Difícil escalabilidad</w:t>
            </w:r>
          </w:p>
          <w:p w14:paraId="57530DF3"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Alto acoplamiento</w:t>
            </w:r>
          </w:p>
          <w:p w14:paraId="284B1A1E"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Cambios afectan todo el sistema</w:t>
            </w:r>
          </w:p>
        </w:tc>
      </w:tr>
      <w:tr w:rsidR="005705AE" w:rsidRPr="00E47990" w14:paraId="2531EC50" w14:textId="77777777" w:rsidTr="005705AE">
        <w:trPr>
          <w:trHeight w:val="583"/>
          <w:jc w:val="center"/>
        </w:trPr>
        <w:tc>
          <w:tcPr>
            <w:tcW w:w="2400" w:type="dxa"/>
            <w:tcMar>
              <w:top w:w="80" w:type="dxa"/>
              <w:left w:w="100" w:type="dxa"/>
              <w:bottom w:w="80" w:type="dxa"/>
              <w:right w:w="100" w:type="dxa"/>
            </w:tcMar>
            <w:vAlign w:val="center"/>
          </w:tcPr>
          <w:p w14:paraId="7968831D" w14:textId="77777777" w:rsidR="005705AE" w:rsidRPr="00E47990" w:rsidRDefault="005705AE" w:rsidP="006B03CD">
            <w:pPr>
              <w:spacing w:after="60"/>
              <w:rPr>
                <w:rFonts w:ascii="Times New Roman" w:hAnsi="Times New Roman" w:cs="Times New Roman"/>
                <w:sz w:val="24"/>
                <w:szCs w:val="24"/>
              </w:rPr>
            </w:pPr>
            <w:r w:rsidRPr="00E47990">
              <w:rPr>
                <w:rFonts w:ascii="Times New Roman" w:hAnsi="Times New Roman" w:cs="Times New Roman"/>
                <w:sz w:val="24"/>
                <w:szCs w:val="24"/>
              </w:rPr>
              <w:t>SOA (Orientada a Servicios)</w:t>
            </w:r>
          </w:p>
        </w:tc>
        <w:tc>
          <w:tcPr>
            <w:tcW w:w="3600" w:type="dxa"/>
            <w:tcMar>
              <w:top w:w="80" w:type="dxa"/>
              <w:left w:w="100" w:type="dxa"/>
              <w:bottom w:w="80" w:type="dxa"/>
              <w:right w:w="100" w:type="dxa"/>
            </w:tcMar>
            <w:vAlign w:val="center"/>
          </w:tcPr>
          <w:p w14:paraId="397ADBA8"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Reutilización de servicios</w:t>
            </w:r>
          </w:p>
          <w:p w14:paraId="39499A11"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Separación funcional</w:t>
            </w:r>
          </w:p>
        </w:tc>
        <w:tc>
          <w:tcPr>
            <w:tcW w:w="3600" w:type="dxa"/>
            <w:tcMar>
              <w:top w:w="80" w:type="dxa"/>
              <w:left w:w="100" w:type="dxa"/>
              <w:bottom w:w="80" w:type="dxa"/>
              <w:right w:w="100" w:type="dxa"/>
            </w:tcMar>
            <w:vAlign w:val="center"/>
          </w:tcPr>
          <w:p w14:paraId="57A85671"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Mayor complejidad</w:t>
            </w:r>
          </w:p>
          <w:p w14:paraId="700905D7"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Requiere infraestructura adicional</w:t>
            </w:r>
          </w:p>
        </w:tc>
      </w:tr>
      <w:tr w:rsidR="005705AE" w:rsidRPr="00E47990" w14:paraId="036AA318" w14:textId="77777777" w:rsidTr="005705AE">
        <w:trPr>
          <w:jc w:val="center"/>
        </w:trPr>
        <w:tc>
          <w:tcPr>
            <w:tcW w:w="2400" w:type="dxa"/>
            <w:tcMar>
              <w:top w:w="80" w:type="dxa"/>
              <w:left w:w="100" w:type="dxa"/>
              <w:bottom w:w="80" w:type="dxa"/>
              <w:right w:w="100" w:type="dxa"/>
            </w:tcMar>
            <w:vAlign w:val="center"/>
          </w:tcPr>
          <w:p w14:paraId="07437F6D" w14:textId="77777777" w:rsidR="005705AE" w:rsidRPr="00E47990" w:rsidRDefault="005705AE" w:rsidP="006B03CD">
            <w:pPr>
              <w:spacing w:after="60"/>
              <w:rPr>
                <w:rFonts w:ascii="Times New Roman" w:hAnsi="Times New Roman" w:cs="Times New Roman"/>
                <w:sz w:val="24"/>
                <w:szCs w:val="24"/>
              </w:rPr>
            </w:pPr>
            <w:r w:rsidRPr="00E47990">
              <w:rPr>
                <w:rFonts w:ascii="Times New Roman" w:hAnsi="Times New Roman" w:cs="Times New Roman"/>
                <w:sz w:val="24"/>
                <w:szCs w:val="24"/>
              </w:rPr>
              <w:t>Microservicios (elegida)</w:t>
            </w:r>
          </w:p>
        </w:tc>
        <w:tc>
          <w:tcPr>
            <w:tcW w:w="3600" w:type="dxa"/>
            <w:tcMar>
              <w:top w:w="80" w:type="dxa"/>
              <w:left w:w="100" w:type="dxa"/>
              <w:bottom w:w="80" w:type="dxa"/>
              <w:right w:w="100" w:type="dxa"/>
            </w:tcMar>
            <w:vAlign w:val="center"/>
          </w:tcPr>
          <w:p w14:paraId="437C1B37"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Escalabilidad independiente</w:t>
            </w:r>
          </w:p>
          <w:p w14:paraId="0B2CE3AD"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Bajo acoplamiento</w:t>
            </w:r>
          </w:p>
          <w:p w14:paraId="54271D64"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Mantenimiento más sencillo</w:t>
            </w:r>
          </w:p>
          <w:p w14:paraId="7B9F7258"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Despliegue independiente</w:t>
            </w:r>
          </w:p>
        </w:tc>
        <w:tc>
          <w:tcPr>
            <w:tcW w:w="3600" w:type="dxa"/>
            <w:tcMar>
              <w:top w:w="80" w:type="dxa"/>
              <w:left w:w="100" w:type="dxa"/>
              <w:bottom w:w="80" w:type="dxa"/>
              <w:right w:w="100" w:type="dxa"/>
            </w:tcMar>
            <w:vAlign w:val="center"/>
          </w:tcPr>
          <w:p w14:paraId="2EF2A530"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Mayor complejidad inicial</w:t>
            </w:r>
          </w:p>
          <w:p w14:paraId="2DB7E8CC"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Requiere monitoreo</w:t>
            </w:r>
          </w:p>
        </w:tc>
      </w:tr>
    </w:tbl>
    <w:p w14:paraId="5F493102" w14:textId="77777777" w:rsidR="005705AE" w:rsidRPr="00E47990" w:rsidRDefault="005705AE" w:rsidP="005705AE">
      <w:pPr>
        <w:pStyle w:val="Textoindependiente"/>
        <w:spacing w:after="240" w:line="331" w:lineRule="auto"/>
        <w:rPr>
          <w:rFonts w:ascii="Times New Roman" w:hAnsi="Times New Roman" w:cs="Times New Roman"/>
          <w:b/>
          <w:bCs/>
          <w:sz w:val="24"/>
          <w:szCs w:val="24"/>
        </w:rPr>
      </w:pPr>
    </w:p>
    <w:p w14:paraId="57946572" w14:textId="32F7962E" w:rsidR="005705AE" w:rsidRPr="00E47990" w:rsidRDefault="005705AE" w:rsidP="005705A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Justificación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E47990" w14:paraId="262A5064" w14:textId="77777777" w:rsidTr="005705AE">
        <w:trPr>
          <w:jc w:val="center"/>
        </w:trPr>
        <w:tc>
          <w:tcPr>
            <w:tcW w:w="2600" w:type="dxa"/>
            <w:tcMar>
              <w:top w:w="80" w:type="dxa"/>
              <w:left w:w="100" w:type="dxa"/>
              <w:bottom w:w="80" w:type="dxa"/>
              <w:right w:w="100" w:type="dxa"/>
            </w:tcMar>
            <w:vAlign w:val="center"/>
          </w:tcPr>
          <w:p w14:paraId="7304B4EE" w14:textId="77777777" w:rsidR="005705AE" w:rsidRPr="00E47990" w:rsidRDefault="005705AE" w:rsidP="005705A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Detalle</w:t>
            </w:r>
          </w:p>
        </w:tc>
        <w:tc>
          <w:tcPr>
            <w:tcW w:w="7000" w:type="dxa"/>
            <w:tcMar>
              <w:top w:w="80" w:type="dxa"/>
              <w:left w:w="100" w:type="dxa"/>
              <w:bottom w:w="80" w:type="dxa"/>
              <w:right w:w="100" w:type="dxa"/>
            </w:tcMar>
            <w:vAlign w:val="center"/>
          </w:tcPr>
          <w:p w14:paraId="169E0B98"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Se implementará una arquitectura basada en microservicios.</w:t>
            </w:r>
          </w:p>
          <w:p w14:paraId="482F86E2"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xml:space="preserve">• Cada microservicio tendrá: responsabilidad propia, código independiente, base de datos propia y </w:t>
            </w:r>
            <w:proofErr w:type="spellStart"/>
            <w:r w:rsidRPr="00E47990">
              <w:rPr>
                <w:rFonts w:ascii="Times New Roman" w:hAnsi="Times New Roman" w:cs="Times New Roman"/>
                <w:sz w:val="24"/>
                <w:szCs w:val="24"/>
              </w:rPr>
              <w:t>APIs</w:t>
            </w:r>
            <w:proofErr w:type="spellEnd"/>
            <w:r w:rsidRPr="00E47990">
              <w:rPr>
                <w:rFonts w:ascii="Times New Roman" w:hAnsi="Times New Roman" w:cs="Times New Roman"/>
                <w:sz w:val="24"/>
                <w:szCs w:val="24"/>
              </w:rPr>
              <w:t xml:space="preserve"> REST para comunicación.</w:t>
            </w:r>
          </w:p>
          <w:p w14:paraId="62565C93"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La distribución de servicios se detalla en la siguiente tabla:</w:t>
            </w:r>
          </w:p>
        </w:tc>
      </w:tr>
    </w:tbl>
    <w:p w14:paraId="48F7CEB9" w14:textId="77777777" w:rsidR="005705AE" w:rsidRPr="00E47990" w:rsidRDefault="005705AE" w:rsidP="005705AE">
      <w:pPr>
        <w:spacing w:after="100"/>
        <w:rPr>
          <w:rFonts w:ascii="Times New Roman" w:hAnsi="Times New Roman" w:cs="Times New Roman"/>
          <w:sz w:val="24"/>
          <w:szCs w:val="24"/>
        </w:rPr>
      </w:pPr>
    </w:p>
    <w:p w14:paraId="4C400E35" w14:textId="72B1761C" w:rsidR="005705AE" w:rsidRPr="00E47990" w:rsidRDefault="005705AE" w:rsidP="005705A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5705AE" w:rsidRPr="00E47990" w14:paraId="4AD91EF1" w14:textId="77777777" w:rsidTr="005705AE">
        <w:trPr>
          <w:tblHeader/>
          <w:jc w:val="center"/>
        </w:trPr>
        <w:tc>
          <w:tcPr>
            <w:tcW w:w="4800" w:type="dxa"/>
            <w:tcMar>
              <w:top w:w="80" w:type="dxa"/>
              <w:left w:w="100" w:type="dxa"/>
              <w:bottom w:w="80" w:type="dxa"/>
              <w:right w:w="100" w:type="dxa"/>
            </w:tcMar>
            <w:vAlign w:val="center"/>
          </w:tcPr>
          <w:p w14:paraId="506DEA89"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lastRenderedPageBreak/>
              <w:t>Positivas</w:t>
            </w:r>
          </w:p>
        </w:tc>
        <w:tc>
          <w:tcPr>
            <w:tcW w:w="4800" w:type="dxa"/>
            <w:tcMar>
              <w:top w:w="80" w:type="dxa"/>
              <w:left w:w="100" w:type="dxa"/>
              <w:bottom w:w="80" w:type="dxa"/>
              <w:right w:w="100" w:type="dxa"/>
            </w:tcMar>
            <w:vAlign w:val="center"/>
          </w:tcPr>
          <w:p w14:paraId="23CB5719"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Negativas</w:t>
            </w:r>
          </w:p>
        </w:tc>
      </w:tr>
      <w:tr w:rsidR="005705AE" w:rsidRPr="00E47990" w14:paraId="1C71083D" w14:textId="77777777" w:rsidTr="005705AE">
        <w:trPr>
          <w:jc w:val="center"/>
        </w:trPr>
        <w:tc>
          <w:tcPr>
            <w:tcW w:w="4800" w:type="dxa"/>
            <w:tcMar>
              <w:top w:w="80" w:type="dxa"/>
              <w:left w:w="100" w:type="dxa"/>
              <w:bottom w:w="80" w:type="dxa"/>
              <w:right w:w="100" w:type="dxa"/>
            </w:tcMar>
            <w:vAlign w:val="center"/>
          </w:tcPr>
          <w:p w14:paraId="0684DA9F"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Mayor escalabilidad</w:t>
            </w:r>
          </w:p>
          <w:p w14:paraId="31C3BBC9"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Separación clara de responsabilidades</w:t>
            </w:r>
          </w:p>
          <w:p w14:paraId="3D07E66F"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Facilita mantenimiento</w:t>
            </w:r>
          </w:p>
          <w:p w14:paraId="7320170C"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Permite evolución independiente</w:t>
            </w:r>
          </w:p>
        </w:tc>
        <w:tc>
          <w:tcPr>
            <w:tcW w:w="4800" w:type="dxa"/>
            <w:tcMar>
              <w:top w:w="80" w:type="dxa"/>
              <w:left w:w="100" w:type="dxa"/>
              <w:bottom w:w="80" w:type="dxa"/>
              <w:right w:w="100" w:type="dxa"/>
            </w:tcMar>
            <w:vAlign w:val="center"/>
          </w:tcPr>
          <w:p w14:paraId="312128B0"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Mayor complejidad de despliegue</w:t>
            </w:r>
          </w:p>
          <w:p w14:paraId="6022AF31"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Necesidad de monitoreo</w:t>
            </w:r>
          </w:p>
          <w:p w14:paraId="2DA7E10A"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Mayor configuración inicial</w:t>
            </w:r>
          </w:p>
        </w:tc>
      </w:tr>
    </w:tbl>
    <w:p w14:paraId="6F0286FF" w14:textId="77777777" w:rsidR="005705AE" w:rsidRPr="00E47990" w:rsidRDefault="005705AE" w:rsidP="005705AE">
      <w:pPr>
        <w:spacing w:after="100"/>
        <w:rPr>
          <w:rFonts w:ascii="Times New Roman" w:hAnsi="Times New Roman" w:cs="Times New Roman"/>
          <w:sz w:val="24"/>
          <w:szCs w:val="24"/>
        </w:rPr>
      </w:pPr>
    </w:p>
    <w:p w14:paraId="5A735454" w14:textId="49AF1A23" w:rsidR="008036AC" w:rsidRPr="00E47990" w:rsidRDefault="005705AE" w:rsidP="005705AE">
      <w:pPr>
        <w:pStyle w:val="Textoindependiente"/>
        <w:numPr>
          <w:ilvl w:val="0"/>
          <w:numId w:val="5"/>
        </w:numPr>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 xml:space="preserve">ADR-002: ¿Por qué Docker + Docker </w:t>
      </w:r>
      <w:proofErr w:type="spellStart"/>
      <w:r w:rsidRPr="00E47990">
        <w:rPr>
          <w:rFonts w:ascii="Times New Roman" w:hAnsi="Times New Roman" w:cs="Times New Roman"/>
          <w:b/>
          <w:bCs/>
          <w:sz w:val="24"/>
          <w:szCs w:val="24"/>
        </w:rPr>
        <w:t>Compose</w:t>
      </w:r>
      <w:proofErr w:type="spellEnd"/>
      <w:r w:rsidRPr="00E47990">
        <w:rPr>
          <w:rFonts w:ascii="Times New Roman" w:hAnsi="Times New Roman" w:cs="Times New Roman"/>
          <w:b/>
          <w:bCs/>
          <w:sz w:val="24"/>
          <w:szCs w:val="24"/>
        </w:rPr>
        <w:t>?</w:t>
      </w:r>
    </w:p>
    <w:p w14:paraId="396C525A" w14:textId="77777777" w:rsidR="005705AE" w:rsidRPr="00E47990" w:rsidRDefault="005705AE" w:rsidP="005705A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E47990" w14:paraId="52DA050F" w14:textId="77777777" w:rsidTr="005705AE">
        <w:trPr>
          <w:jc w:val="center"/>
        </w:trPr>
        <w:tc>
          <w:tcPr>
            <w:tcW w:w="2600" w:type="dxa"/>
            <w:tcMar>
              <w:top w:w="80" w:type="dxa"/>
              <w:left w:w="100" w:type="dxa"/>
              <w:bottom w:w="80" w:type="dxa"/>
              <w:right w:w="100" w:type="dxa"/>
            </w:tcMar>
            <w:vAlign w:val="center"/>
          </w:tcPr>
          <w:p w14:paraId="0BA02017" w14:textId="77777777" w:rsidR="005705AE" w:rsidRPr="00E47990" w:rsidRDefault="005705AE" w:rsidP="005705A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Necesidad</w:t>
            </w:r>
          </w:p>
        </w:tc>
        <w:tc>
          <w:tcPr>
            <w:tcW w:w="7000" w:type="dxa"/>
            <w:tcMar>
              <w:top w:w="80" w:type="dxa"/>
              <w:left w:w="100" w:type="dxa"/>
              <w:bottom w:w="80" w:type="dxa"/>
              <w:right w:w="100" w:type="dxa"/>
            </w:tcMar>
            <w:vAlign w:val="center"/>
          </w:tcPr>
          <w:p w14:paraId="18FBBA38" w14:textId="77777777" w:rsidR="005705AE" w:rsidRPr="00E47990" w:rsidRDefault="005705AE" w:rsidP="005705AE">
            <w:pPr>
              <w:spacing w:after="40"/>
              <w:jc w:val="both"/>
              <w:rPr>
                <w:rFonts w:ascii="Times New Roman" w:hAnsi="Times New Roman" w:cs="Times New Roman"/>
                <w:sz w:val="24"/>
                <w:szCs w:val="24"/>
              </w:rPr>
            </w:pPr>
            <w:r w:rsidRPr="00E47990">
              <w:rPr>
                <w:rFonts w:ascii="Times New Roman" w:hAnsi="Times New Roman" w:cs="Times New Roman"/>
                <w:sz w:val="24"/>
                <w:szCs w:val="24"/>
              </w:rPr>
              <w:t>• La instalación manual puede provocar diferencias entre ambientes, errores de configuración, problemas con versiones y mayor tiempo de instalación.</w:t>
            </w:r>
          </w:p>
          <w:p w14:paraId="0C23C21A" w14:textId="77777777" w:rsidR="005705AE" w:rsidRPr="00E47990" w:rsidRDefault="005705AE" w:rsidP="005705AE">
            <w:pPr>
              <w:jc w:val="both"/>
              <w:rPr>
                <w:rFonts w:ascii="Times New Roman" w:hAnsi="Times New Roman" w:cs="Times New Roman"/>
                <w:sz w:val="24"/>
                <w:szCs w:val="24"/>
              </w:rPr>
            </w:pPr>
            <w:r w:rsidRPr="00E47990">
              <w:rPr>
                <w:rFonts w:ascii="Times New Roman" w:hAnsi="Times New Roman" w:cs="Times New Roman"/>
                <w:sz w:val="24"/>
                <w:szCs w:val="24"/>
              </w:rPr>
              <w:t>• Se requiere una solución que permita ejecutar todos los componentes de manera uniforme.</w:t>
            </w:r>
          </w:p>
        </w:tc>
      </w:tr>
    </w:tbl>
    <w:p w14:paraId="27F5AA7A"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6C371E65" w14:textId="06C75432" w:rsidR="005705AE" w:rsidRPr="00E47990" w:rsidRDefault="005705AE" w:rsidP="002000C6">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5705AE" w:rsidRPr="00E47990" w14:paraId="53622E9C" w14:textId="77777777" w:rsidTr="005705AE">
        <w:trPr>
          <w:tblHeader/>
          <w:jc w:val="center"/>
        </w:trPr>
        <w:tc>
          <w:tcPr>
            <w:tcW w:w="2400" w:type="dxa"/>
            <w:tcMar>
              <w:top w:w="80" w:type="dxa"/>
              <w:left w:w="100" w:type="dxa"/>
              <w:bottom w:w="80" w:type="dxa"/>
              <w:right w:w="100" w:type="dxa"/>
            </w:tcMar>
            <w:vAlign w:val="center"/>
          </w:tcPr>
          <w:p w14:paraId="199604B3" w14:textId="77777777" w:rsidR="005705AE" w:rsidRPr="00E47990" w:rsidRDefault="005705A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Alternativa</w:t>
            </w:r>
          </w:p>
        </w:tc>
        <w:tc>
          <w:tcPr>
            <w:tcW w:w="3600" w:type="dxa"/>
            <w:tcMar>
              <w:top w:w="80" w:type="dxa"/>
              <w:left w:w="100" w:type="dxa"/>
              <w:bottom w:w="80" w:type="dxa"/>
              <w:right w:w="100" w:type="dxa"/>
            </w:tcMar>
            <w:vAlign w:val="center"/>
          </w:tcPr>
          <w:p w14:paraId="2B3F122F" w14:textId="77777777" w:rsidR="005705AE" w:rsidRPr="00E47990" w:rsidRDefault="005705A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Ventajas</w:t>
            </w:r>
          </w:p>
        </w:tc>
        <w:tc>
          <w:tcPr>
            <w:tcW w:w="3600" w:type="dxa"/>
            <w:tcMar>
              <w:top w:w="80" w:type="dxa"/>
              <w:left w:w="100" w:type="dxa"/>
              <w:bottom w:w="80" w:type="dxa"/>
              <w:right w:w="100" w:type="dxa"/>
            </w:tcMar>
            <w:vAlign w:val="center"/>
          </w:tcPr>
          <w:p w14:paraId="2DA94FAB" w14:textId="77777777" w:rsidR="005705AE" w:rsidRPr="00E47990" w:rsidRDefault="005705A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Desventajas</w:t>
            </w:r>
          </w:p>
        </w:tc>
      </w:tr>
      <w:tr w:rsidR="005705AE" w:rsidRPr="00E47990" w14:paraId="54886694" w14:textId="77777777" w:rsidTr="005705AE">
        <w:trPr>
          <w:jc w:val="center"/>
        </w:trPr>
        <w:tc>
          <w:tcPr>
            <w:tcW w:w="2400" w:type="dxa"/>
            <w:tcMar>
              <w:top w:w="80" w:type="dxa"/>
              <w:left w:w="100" w:type="dxa"/>
              <w:bottom w:w="80" w:type="dxa"/>
              <w:right w:w="100" w:type="dxa"/>
            </w:tcMar>
            <w:vAlign w:val="center"/>
          </w:tcPr>
          <w:p w14:paraId="78A2E831" w14:textId="77777777" w:rsidR="005705AE" w:rsidRPr="00E47990" w:rsidRDefault="005705AE" w:rsidP="00D2427E">
            <w:pPr>
              <w:spacing w:after="60"/>
              <w:rPr>
                <w:rFonts w:ascii="Times New Roman" w:hAnsi="Times New Roman" w:cs="Times New Roman"/>
                <w:sz w:val="24"/>
                <w:szCs w:val="24"/>
              </w:rPr>
            </w:pPr>
            <w:r w:rsidRPr="00E47990">
              <w:rPr>
                <w:rFonts w:ascii="Times New Roman" w:hAnsi="Times New Roman" w:cs="Times New Roman"/>
                <w:sz w:val="24"/>
                <w:szCs w:val="24"/>
              </w:rPr>
              <w:t>Instalación tradicional</w:t>
            </w:r>
          </w:p>
        </w:tc>
        <w:tc>
          <w:tcPr>
            <w:tcW w:w="3600" w:type="dxa"/>
            <w:tcMar>
              <w:top w:w="80" w:type="dxa"/>
              <w:left w:w="100" w:type="dxa"/>
              <w:bottom w:w="80" w:type="dxa"/>
              <w:right w:w="100" w:type="dxa"/>
            </w:tcMar>
            <w:vAlign w:val="center"/>
          </w:tcPr>
          <w:p w14:paraId="1CB2919F"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Sin herramientas adicionales</w:t>
            </w:r>
          </w:p>
        </w:tc>
        <w:tc>
          <w:tcPr>
            <w:tcW w:w="3600" w:type="dxa"/>
            <w:tcMar>
              <w:top w:w="80" w:type="dxa"/>
              <w:left w:w="100" w:type="dxa"/>
              <w:bottom w:w="80" w:type="dxa"/>
              <w:right w:w="100" w:type="dxa"/>
            </w:tcMar>
            <w:vAlign w:val="center"/>
          </w:tcPr>
          <w:p w14:paraId="098930F2" w14:textId="77777777" w:rsidR="005705AE" w:rsidRPr="00E47990" w:rsidRDefault="005705AE" w:rsidP="00D2427E">
            <w:pPr>
              <w:spacing w:after="40"/>
              <w:rPr>
                <w:rFonts w:ascii="Times New Roman" w:hAnsi="Times New Roman" w:cs="Times New Roman"/>
                <w:sz w:val="24"/>
                <w:szCs w:val="24"/>
              </w:rPr>
            </w:pPr>
            <w:r w:rsidRPr="00E47990">
              <w:rPr>
                <w:rFonts w:ascii="Times New Roman" w:hAnsi="Times New Roman" w:cs="Times New Roman"/>
                <w:sz w:val="24"/>
                <w:szCs w:val="24"/>
              </w:rPr>
              <w:t>• Configuración manual</w:t>
            </w:r>
          </w:p>
          <w:p w14:paraId="6F275F85"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Problemas de compatibilidad</w:t>
            </w:r>
          </w:p>
        </w:tc>
      </w:tr>
      <w:tr w:rsidR="005705AE" w:rsidRPr="00E47990" w14:paraId="3016FB9C" w14:textId="77777777" w:rsidTr="005705AE">
        <w:trPr>
          <w:jc w:val="center"/>
        </w:trPr>
        <w:tc>
          <w:tcPr>
            <w:tcW w:w="2400" w:type="dxa"/>
            <w:tcMar>
              <w:top w:w="80" w:type="dxa"/>
              <w:left w:w="100" w:type="dxa"/>
              <w:bottom w:w="80" w:type="dxa"/>
              <w:right w:w="100" w:type="dxa"/>
            </w:tcMar>
            <w:vAlign w:val="center"/>
          </w:tcPr>
          <w:p w14:paraId="0FD41FF3" w14:textId="77777777" w:rsidR="005705AE" w:rsidRPr="00E47990" w:rsidRDefault="005705AE" w:rsidP="00D2427E">
            <w:pPr>
              <w:spacing w:after="60"/>
              <w:rPr>
                <w:rFonts w:ascii="Times New Roman" w:hAnsi="Times New Roman" w:cs="Times New Roman"/>
                <w:sz w:val="24"/>
                <w:szCs w:val="24"/>
              </w:rPr>
            </w:pPr>
            <w:r w:rsidRPr="00E47990">
              <w:rPr>
                <w:rFonts w:ascii="Times New Roman" w:hAnsi="Times New Roman" w:cs="Times New Roman"/>
                <w:sz w:val="24"/>
                <w:szCs w:val="24"/>
              </w:rPr>
              <w:t>Máquinas virtuales</w:t>
            </w:r>
          </w:p>
        </w:tc>
        <w:tc>
          <w:tcPr>
            <w:tcW w:w="3600" w:type="dxa"/>
            <w:tcMar>
              <w:top w:w="80" w:type="dxa"/>
              <w:left w:w="100" w:type="dxa"/>
              <w:bottom w:w="80" w:type="dxa"/>
              <w:right w:w="100" w:type="dxa"/>
            </w:tcMar>
            <w:vAlign w:val="center"/>
          </w:tcPr>
          <w:p w14:paraId="57DA5B22"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Alto aislamiento</w:t>
            </w:r>
          </w:p>
        </w:tc>
        <w:tc>
          <w:tcPr>
            <w:tcW w:w="3600" w:type="dxa"/>
            <w:tcMar>
              <w:top w:w="80" w:type="dxa"/>
              <w:left w:w="100" w:type="dxa"/>
              <w:bottom w:w="80" w:type="dxa"/>
              <w:right w:w="100" w:type="dxa"/>
            </w:tcMar>
            <w:vAlign w:val="center"/>
          </w:tcPr>
          <w:p w14:paraId="6EE7077B"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Mayor consumo de recursos</w:t>
            </w:r>
          </w:p>
        </w:tc>
      </w:tr>
      <w:tr w:rsidR="005705AE" w:rsidRPr="00E47990" w14:paraId="665108EC" w14:textId="77777777" w:rsidTr="005705AE">
        <w:trPr>
          <w:jc w:val="center"/>
        </w:trPr>
        <w:tc>
          <w:tcPr>
            <w:tcW w:w="2400" w:type="dxa"/>
            <w:tcMar>
              <w:top w:w="80" w:type="dxa"/>
              <w:left w:w="100" w:type="dxa"/>
              <w:bottom w:w="80" w:type="dxa"/>
              <w:right w:w="100" w:type="dxa"/>
            </w:tcMar>
            <w:vAlign w:val="center"/>
          </w:tcPr>
          <w:p w14:paraId="7CBF684F" w14:textId="77777777" w:rsidR="005705AE" w:rsidRPr="00E47990" w:rsidRDefault="005705AE" w:rsidP="00D2427E">
            <w:pPr>
              <w:spacing w:after="60"/>
              <w:rPr>
                <w:rFonts w:ascii="Times New Roman" w:hAnsi="Times New Roman" w:cs="Times New Roman"/>
                <w:sz w:val="24"/>
                <w:szCs w:val="24"/>
              </w:rPr>
            </w:pPr>
            <w:r w:rsidRPr="00E47990">
              <w:rPr>
                <w:rFonts w:ascii="Times New Roman" w:hAnsi="Times New Roman" w:cs="Times New Roman"/>
                <w:sz w:val="24"/>
                <w:szCs w:val="24"/>
              </w:rPr>
              <w:t xml:space="preserve">Docker + Docker </w:t>
            </w:r>
            <w:proofErr w:type="spellStart"/>
            <w:r w:rsidRPr="00E47990">
              <w:rPr>
                <w:rFonts w:ascii="Times New Roman" w:hAnsi="Times New Roman" w:cs="Times New Roman"/>
                <w:sz w:val="24"/>
                <w:szCs w:val="24"/>
              </w:rPr>
              <w:t>Compose</w:t>
            </w:r>
            <w:proofErr w:type="spellEnd"/>
            <w:r w:rsidRPr="00E47990">
              <w:rPr>
                <w:rFonts w:ascii="Times New Roman" w:hAnsi="Times New Roman" w:cs="Times New Roman"/>
                <w:sz w:val="24"/>
                <w:szCs w:val="24"/>
              </w:rPr>
              <w:t xml:space="preserve"> (elegida)</w:t>
            </w:r>
          </w:p>
        </w:tc>
        <w:tc>
          <w:tcPr>
            <w:tcW w:w="3600" w:type="dxa"/>
            <w:tcMar>
              <w:top w:w="80" w:type="dxa"/>
              <w:left w:w="100" w:type="dxa"/>
              <w:bottom w:w="80" w:type="dxa"/>
              <w:right w:w="100" w:type="dxa"/>
            </w:tcMar>
            <w:vAlign w:val="center"/>
          </w:tcPr>
          <w:p w14:paraId="56119A54" w14:textId="77777777" w:rsidR="005705AE" w:rsidRPr="00E47990" w:rsidRDefault="005705AE" w:rsidP="00D2427E">
            <w:pPr>
              <w:spacing w:after="40"/>
              <w:rPr>
                <w:rFonts w:ascii="Times New Roman" w:hAnsi="Times New Roman" w:cs="Times New Roman"/>
                <w:sz w:val="24"/>
                <w:szCs w:val="24"/>
              </w:rPr>
            </w:pPr>
            <w:r w:rsidRPr="00E47990">
              <w:rPr>
                <w:rFonts w:ascii="Times New Roman" w:hAnsi="Times New Roman" w:cs="Times New Roman"/>
                <w:sz w:val="24"/>
                <w:szCs w:val="24"/>
              </w:rPr>
              <w:t>• Portabilidad</w:t>
            </w:r>
          </w:p>
          <w:p w14:paraId="7C5A7DA0" w14:textId="77777777" w:rsidR="005705AE" w:rsidRPr="00E47990" w:rsidRDefault="005705AE" w:rsidP="00D2427E">
            <w:pPr>
              <w:spacing w:after="40"/>
              <w:rPr>
                <w:rFonts w:ascii="Times New Roman" w:hAnsi="Times New Roman" w:cs="Times New Roman"/>
                <w:sz w:val="24"/>
                <w:szCs w:val="24"/>
              </w:rPr>
            </w:pPr>
            <w:r w:rsidRPr="00E47990">
              <w:rPr>
                <w:rFonts w:ascii="Times New Roman" w:hAnsi="Times New Roman" w:cs="Times New Roman"/>
                <w:sz w:val="24"/>
                <w:szCs w:val="24"/>
              </w:rPr>
              <w:t>• Fácil despliegue</w:t>
            </w:r>
          </w:p>
          <w:p w14:paraId="36925FA8"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Ambientes reproducibles</w:t>
            </w:r>
          </w:p>
        </w:tc>
        <w:tc>
          <w:tcPr>
            <w:tcW w:w="3600" w:type="dxa"/>
            <w:tcMar>
              <w:top w:w="80" w:type="dxa"/>
              <w:left w:w="100" w:type="dxa"/>
              <w:bottom w:w="80" w:type="dxa"/>
              <w:right w:w="100" w:type="dxa"/>
            </w:tcMar>
            <w:vAlign w:val="center"/>
          </w:tcPr>
          <w:p w14:paraId="286C85AD" w14:textId="77777777" w:rsidR="005705AE" w:rsidRPr="00E47990" w:rsidRDefault="005705AE" w:rsidP="00D2427E">
            <w:pPr>
              <w:rPr>
                <w:rFonts w:ascii="Times New Roman" w:hAnsi="Times New Roman" w:cs="Times New Roman"/>
                <w:sz w:val="24"/>
                <w:szCs w:val="24"/>
              </w:rPr>
            </w:pPr>
            <w:r w:rsidRPr="00E47990">
              <w:rPr>
                <w:rFonts w:ascii="Times New Roman" w:hAnsi="Times New Roman" w:cs="Times New Roman"/>
                <w:sz w:val="24"/>
                <w:szCs w:val="24"/>
              </w:rPr>
              <w:t>• Requiere conocimientos de contenedores</w:t>
            </w:r>
          </w:p>
        </w:tc>
      </w:tr>
    </w:tbl>
    <w:p w14:paraId="67468FC5"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4A1D999A" w14:textId="38B733AF" w:rsidR="005705AE" w:rsidRPr="00E47990" w:rsidRDefault="00D2427E" w:rsidP="002000C6">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J</w:t>
      </w:r>
      <w:r w:rsidR="005705AE" w:rsidRPr="00E47990">
        <w:rPr>
          <w:rFonts w:ascii="Times New Roman" w:hAnsi="Times New Roman" w:cs="Times New Roman"/>
          <w:b/>
          <w:bCs/>
          <w:sz w:val="24"/>
          <w:szCs w:val="24"/>
        </w:rPr>
        <w:t>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5705AE" w:rsidRPr="00E47990" w14:paraId="36C2A686" w14:textId="77777777" w:rsidTr="00D2427E">
        <w:trPr>
          <w:jc w:val="center"/>
        </w:trPr>
        <w:tc>
          <w:tcPr>
            <w:tcW w:w="2600" w:type="dxa"/>
            <w:tcMar>
              <w:top w:w="80" w:type="dxa"/>
              <w:left w:w="100" w:type="dxa"/>
              <w:bottom w:w="80" w:type="dxa"/>
              <w:right w:w="100" w:type="dxa"/>
            </w:tcMar>
            <w:vAlign w:val="center"/>
          </w:tcPr>
          <w:p w14:paraId="6C9A7A17" w14:textId="77777777" w:rsidR="005705AE" w:rsidRPr="00E47990" w:rsidRDefault="005705AE" w:rsidP="00D2427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Detalle</w:t>
            </w:r>
          </w:p>
        </w:tc>
        <w:tc>
          <w:tcPr>
            <w:tcW w:w="7000" w:type="dxa"/>
            <w:tcMar>
              <w:top w:w="80" w:type="dxa"/>
              <w:left w:w="100" w:type="dxa"/>
              <w:bottom w:w="80" w:type="dxa"/>
              <w:right w:w="100" w:type="dxa"/>
            </w:tcMar>
            <w:vAlign w:val="center"/>
          </w:tcPr>
          <w:p w14:paraId="7D4AB9B1" w14:textId="77777777" w:rsidR="005705AE" w:rsidRPr="00E47990" w:rsidRDefault="005705AE" w:rsidP="00D2427E">
            <w:pPr>
              <w:jc w:val="both"/>
              <w:rPr>
                <w:rFonts w:ascii="Times New Roman" w:hAnsi="Times New Roman" w:cs="Times New Roman"/>
                <w:sz w:val="24"/>
                <w:szCs w:val="24"/>
              </w:rPr>
            </w:pPr>
            <w:r w:rsidRPr="00E47990">
              <w:rPr>
                <w:rFonts w:ascii="Times New Roman" w:hAnsi="Times New Roman" w:cs="Times New Roman"/>
                <w:sz w:val="24"/>
                <w:szCs w:val="24"/>
              </w:rPr>
              <w:t xml:space="preserve">• Se utilizará Docker </w:t>
            </w:r>
            <w:proofErr w:type="spellStart"/>
            <w:r w:rsidRPr="00E47990">
              <w:rPr>
                <w:rFonts w:ascii="Times New Roman" w:hAnsi="Times New Roman" w:cs="Times New Roman"/>
                <w:sz w:val="24"/>
                <w:szCs w:val="24"/>
              </w:rPr>
              <w:t>Compose</w:t>
            </w:r>
            <w:proofErr w:type="spellEnd"/>
            <w:r w:rsidRPr="00E47990">
              <w:rPr>
                <w:rFonts w:ascii="Times New Roman" w:hAnsi="Times New Roman" w:cs="Times New Roman"/>
                <w:sz w:val="24"/>
                <w:szCs w:val="24"/>
              </w:rPr>
              <w:t xml:space="preserve"> para administrar: </w:t>
            </w:r>
            <w:proofErr w:type="spellStart"/>
            <w:r w:rsidRPr="00E47990">
              <w:rPr>
                <w:rFonts w:ascii="Times New Roman" w:hAnsi="Times New Roman" w:cs="Times New Roman"/>
                <w:sz w:val="24"/>
                <w:szCs w:val="24"/>
              </w:rPr>
              <w:t>frontend</w:t>
            </w:r>
            <w:proofErr w:type="spellEnd"/>
            <w:r w:rsidRPr="00E47990">
              <w:rPr>
                <w:rFonts w:ascii="Times New Roman" w:hAnsi="Times New Roman" w:cs="Times New Roman"/>
                <w:sz w:val="24"/>
                <w:szCs w:val="24"/>
              </w:rPr>
              <w:t xml:space="preserve"> Angular, microservicios Spring Boot, bases PostgreSQL y servicios auxiliares.</w:t>
            </w:r>
          </w:p>
        </w:tc>
      </w:tr>
    </w:tbl>
    <w:p w14:paraId="534AE1E7"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1463C75B"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0DD1BB81"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666610A4" w14:textId="7AC93784" w:rsidR="005705AE" w:rsidRPr="00E47990" w:rsidRDefault="005705AE" w:rsidP="002000C6">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5705AE" w:rsidRPr="00E47990" w14:paraId="1ACBF100" w14:textId="77777777" w:rsidTr="00D2427E">
        <w:trPr>
          <w:tblHeader/>
          <w:jc w:val="center"/>
        </w:trPr>
        <w:tc>
          <w:tcPr>
            <w:tcW w:w="4800" w:type="dxa"/>
            <w:tcMar>
              <w:top w:w="80" w:type="dxa"/>
              <w:left w:w="100" w:type="dxa"/>
              <w:bottom w:w="80" w:type="dxa"/>
              <w:right w:w="100" w:type="dxa"/>
            </w:tcMar>
            <w:vAlign w:val="center"/>
          </w:tcPr>
          <w:p w14:paraId="74995E3C" w14:textId="77777777" w:rsidR="005705AE" w:rsidRPr="00E47990" w:rsidRDefault="005705A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Positivas</w:t>
            </w:r>
          </w:p>
        </w:tc>
        <w:tc>
          <w:tcPr>
            <w:tcW w:w="4800" w:type="dxa"/>
            <w:tcMar>
              <w:top w:w="80" w:type="dxa"/>
              <w:left w:w="100" w:type="dxa"/>
              <w:bottom w:w="80" w:type="dxa"/>
              <w:right w:w="100" w:type="dxa"/>
            </w:tcMar>
            <w:vAlign w:val="center"/>
          </w:tcPr>
          <w:p w14:paraId="3AC10AE6" w14:textId="77777777" w:rsidR="005705AE" w:rsidRPr="00E47990" w:rsidRDefault="005705A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Negativas</w:t>
            </w:r>
          </w:p>
        </w:tc>
      </w:tr>
      <w:tr w:rsidR="005705AE" w:rsidRPr="00E47990" w14:paraId="0C60D82B" w14:textId="77777777" w:rsidTr="00D2427E">
        <w:trPr>
          <w:jc w:val="center"/>
        </w:trPr>
        <w:tc>
          <w:tcPr>
            <w:tcW w:w="4800" w:type="dxa"/>
            <w:tcMar>
              <w:top w:w="80" w:type="dxa"/>
              <w:left w:w="100" w:type="dxa"/>
              <w:bottom w:w="80" w:type="dxa"/>
              <w:right w:w="100" w:type="dxa"/>
            </w:tcMar>
            <w:vAlign w:val="center"/>
          </w:tcPr>
          <w:p w14:paraId="1CE93F81" w14:textId="77777777" w:rsidR="005705AE" w:rsidRPr="00E47990" w:rsidRDefault="005705AE" w:rsidP="006B03CD">
            <w:pPr>
              <w:spacing w:after="40"/>
              <w:rPr>
                <w:rFonts w:ascii="Times New Roman" w:hAnsi="Times New Roman" w:cs="Times New Roman"/>
                <w:sz w:val="24"/>
                <w:szCs w:val="24"/>
              </w:rPr>
            </w:pPr>
            <w:r w:rsidRPr="00E47990">
              <w:rPr>
                <w:rFonts w:ascii="Times New Roman" w:hAnsi="Times New Roman" w:cs="Times New Roman"/>
                <w:sz w:val="24"/>
                <w:szCs w:val="24"/>
              </w:rPr>
              <w:t>• Instalación rápida</w:t>
            </w:r>
          </w:p>
          <w:p w14:paraId="3B35FBAD" w14:textId="77777777" w:rsidR="005705AE" w:rsidRPr="00E47990" w:rsidRDefault="005705AE" w:rsidP="006B03CD">
            <w:pPr>
              <w:spacing w:after="40"/>
              <w:rPr>
                <w:rFonts w:ascii="Times New Roman" w:hAnsi="Times New Roman" w:cs="Times New Roman"/>
                <w:sz w:val="24"/>
                <w:szCs w:val="24"/>
              </w:rPr>
            </w:pPr>
            <w:r w:rsidRPr="00E47990">
              <w:rPr>
                <w:rFonts w:ascii="Times New Roman" w:hAnsi="Times New Roman" w:cs="Times New Roman"/>
                <w:sz w:val="24"/>
                <w:szCs w:val="24"/>
              </w:rPr>
              <w:t>• Mayor portabilidad</w:t>
            </w:r>
          </w:p>
          <w:p w14:paraId="2104DE16" w14:textId="77777777" w:rsidR="005705AE" w:rsidRPr="00E47990" w:rsidRDefault="005705AE" w:rsidP="006B03CD">
            <w:pPr>
              <w:rPr>
                <w:rFonts w:ascii="Times New Roman" w:hAnsi="Times New Roman" w:cs="Times New Roman"/>
                <w:sz w:val="24"/>
                <w:szCs w:val="24"/>
              </w:rPr>
            </w:pPr>
            <w:r w:rsidRPr="00E47990">
              <w:rPr>
                <w:rFonts w:ascii="Times New Roman" w:hAnsi="Times New Roman" w:cs="Times New Roman"/>
                <w:sz w:val="24"/>
                <w:szCs w:val="24"/>
              </w:rPr>
              <w:t>• Facilita pruebas</w:t>
            </w:r>
          </w:p>
        </w:tc>
        <w:tc>
          <w:tcPr>
            <w:tcW w:w="4800" w:type="dxa"/>
            <w:tcMar>
              <w:top w:w="80" w:type="dxa"/>
              <w:left w:w="100" w:type="dxa"/>
              <w:bottom w:w="80" w:type="dxa"/>
              <w:right w:w="100" w:type="dxa"/>
            </w:tcMar>
            <w:vAlign w:val="center"/>
          </w:tcPr>
          <w:p w14:paraId="52C8BB59" w14:textId="77777777" w:rsidR="005705AE" w:rsidRPr="00E47990" w:rsidRDefault="005705AE" w:rsidP="006B03CD">
            <w:pPr>
              <w:spacing w:after="40"/>
              <w:rPr>
                <w:rFonts w:ascii="Times New Roman" w:hAnsi="Times New Roman" w:cs="Times New Roman"/>
                <w:sz w:val="24"/>
                <w:szCs w:val="24"/>
              </w:rPr>
            </w:pPr>
            <w:r w:rsidRPr="00E47990">
              <w:rPr>
                <w:rFonts w:ascii="Times New Roman" w:hAnsi="Times New Roman" w:cs="Times New Roman"/>
                <w:sz w:val="24"/>
                <w:szCs w:val="24"/>
              </w:rPr>
              <w:t>• Administración adicional de imágenes</w:t>
            </w:r>
          </w:p>
          <w:p w14:paraId="79C81880" w14:textId="77777777" w:rsidR="005705AE" w:rsidRPr="00E47990" w:rsidRDefault="005705AE" w:rsidP="006B03CD">
            <w:pPr>
              <w:rPr>
                <w:rFonts w:ascii="Times New Roman" w:hAnsi="Times New Roman" w:cs="Times New Roman"/>
                <w:sz w:val="24"/>
                <w:szCs w:val="24"/>
              </w:rPr>
            </w:pPr>
            <w:r w:rsidRPr="00E47990">
              <w:rPr>
                <w:rFonts w:ascii="Times New Roman" w:hAnsi="Times New Roman" w:cs="Times New Roman"/>
                <w:sz w:val="24"/>
                <w:szCs w:val="24"/>
              </w:rPr>
              <w:t>• Mayor conocimiento técnico requerido</w:t>
            </w:r>
          </w:p>
        </w:tc>
      </w:tr>
    </w:tbl>
    <w:p w14:paraId="017F5908" w14:textId="77777777" w:rsidR="002000C6" w:rsidRPr="00E47990" w:rsidRDefault="002000C6" w:rsidP="00D2427E">
      <w:pPr>
        <w:pStyle w:val="Textoindependiente"/>
        <w:spacing w:after="240" w:line="331" w:lineRule="auto"/>
        <w:ind w:left="720"/>
        <w:rPr>
          <w:rFonts w:ascii="Times New Roman" w:hAnsi="Times New Roman" w:cs="Times New Roman"/>
          <w:b/>
          <w:bCs/>
          <w:sz w:val="24"/>
          <w:szCs w:val="24"/>
        </w:rPr>
      </w:pPr>
    </w:p>
    <w:p w14:paraId="73A352F8" w14:textId="52E3A009" w:rsidR="00D2427E" w:rsidRPr="00E47990" w:rsidRDefault="00D2427E" w:rsidP="00D2427E">
      <w:pPr>
        <w:pStyle w:val="Textoindependiente"/>
        <w:spacing w:after="240" w:line="331" w:lineRule="auto"/>
        <w:ind w:left="720"/>
        <w:rPr>
          <w:rFonts w:ascii="Times New Roman" w:hAnsi="Times New Roman" w:cs="Times New Roman"/>
          <w:b/>
          <w:bCs/>
          <w:sz w:val="24"/>
          <w:szCs w:val="24"/>
        </w:rPr>
      </w:pPr>
      <w:r w:rsidRPr="00E47990">
        <w:rPr>
          <w:rFonts w:ascii="Times New Roman" w:hAnsi="Times New Roman" w:cs="Times New Roman"/>
          <w:b/>
          <w:bCs/>
          <w:sz w:val="24"/>
          <w:szCs w:val="24"/>
        </w:rPr>
        <w:sym w:font="Symbol" w:char="F0B7"/>
      </w:r>
      <w:r w:rsidRPr="00E47990">
        <w:rPr>
          <w:rFonts w:ascii="Times New Roman" w:hAnsi="Times New Roman" w:cs="Times New Roman"/>
          <w:b/>
          <w:bCs/>
          <w:sz w:val="24"/>
          <w:szCs w:val="24"/>
        </w:rPr>
        <w:t xml:space="preserve"> ADR-003: ¿Por qué PostgreSQL?</w:t>
      </w:r>
    </w:p>
    <w:p w14:paraId="7686672C" w14:textId="477BCE3A"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E47990" w14:paraId="3DFFD1C1" w14:textId="77777777" w:rsidTr="00D2427E">
        <w:trPr>
          <w:jc w:val="center"/>
        </w:trPr>
        <w:tc>
          <w:tcPr>
            <w:tcW w:w="2600" w:type="dxa"/>
            <w:tcMar>
              <w:top w:w="80" w:type="dxa"/>
              <w:left w:w="100" w:type="dxa"/>
              <w:bottom w:w="80" w:type="dxa"/>
              <w:right w:w="100" w:type="dxa"/>
            </w:tcMar>
            <w:vAlign w:val="center"/>
          </w:tcPr>
          <w:p w14:paraId="1D30E79E" w14:textId="77777777" w:rsidR="00D2427E" w:rsidRPr="00E47990" w:rsidRDefault="00D2427E" w:rsidP="00D2427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Necesidad</w:t>
            </w:r>
          </w:p>
        </w:tc>
        <w:tc>
          <w:tcPr>
            <w:tcW w:w="7000" w:type="dxa"/>
            <w:tcMar>
              <w:top w:w="80" w:type="dxa"/>
              <w:left w:w="100" w:type="dxa"/>
              <w:bottom w:w="80" w:type="dxa"/>
              <w:right w:w="100" w:type="dxa"/>
            </w:tcMar>
            <w:vAlign w:val="center"/>
          </w:tcPr>
          <w:p w14:paraId="78325550"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Se requiere un motor de base de datos que garantice seguridad, integridad de información, manejo de relaciones complejas y buen rendimiento.</w:t>
            </w:r>
          </w:p>
        </w:tc>
      </w:tr>
    </w:tbl>
    <w:p w14:paraId="7BE2F364" w14:textId="77777777" w:rsidR="002000C6" w:rsidRPr="00E47990" w:rsidRDefault="002000C6" w:rsidP="00D2427E">
      <w:pPr>
        <w:pStyle w:val="Textoindependiente"/>
        <w:spacing w:after="240" w:line="331" w:lineRule="auto"/>
        <w:rPr>
          <w:rFonts w:ascii="Times New Roman" w:hAnsi="Times New Roman" w:cs="Times New Roman"/>
          <w:b/>
          <w:bCs/>
          <w:sz w:val="24"/>
          <w:szCs w:val="24"/>
        </w:rPr>
      </w:pPr>
    </w:p>
    <w:p w14:paraId="239F3087" w14:textId="078B08F2"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D2427E" w:rsidRPr="00E47990" w14:paraId="7D31A317" w14:textId="77777777" w:rsidTr="00D2427E">
        <w:trPr>
          <w:tblHeader/>
          <w:jc w:val="center"/>
        </w:trPr>
        <w:tc>
          <w:tcPr>
            <w:tcW w:w="2400" w:type="dxa"/>
            <w:tcMar>
              <w:top w:w="80" w:type="dxa"/>
              <w:left w:w="100" w:type="dxa"/>
              <w:bottom w:w="80" w:type="dxa"/>
              <w:right w:w="100" w:type="dxa"/>
            </w:tcMar>
            <w:vAlign w:val="center"/>
          </w:tcPr>
          <w:p w14:paraId="2D156111"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Alternativa</w:t>
            </w:r>
          </w:p>
        </w:tc>
        <w:tc>
          <w:tcPr>
            <w:tcW w:w="3600" w:type="dxa"/>
            <w:tcMar>
              <w:top w:w="80" w:type="dxa"/>
              <w:left w:w="100" w:type="dxa"/>
              <w:bottom w:w="80" w:type="dxa"/>
              <w:right w:w="100" w:type="dxa"/>
            </w:tcMar>
            <w:vAlign w:val="center"/>
          </w:tcPr>
          <w:p w14:paraId="2839A198"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Ventajas</w:t>
            </w:r>
          </w:p>
        </w:tc>
        <w:tc>
          <w:tcPr>
            <w:tcW w:w="3600" w:type="dxa"/>
            <w:tcMar>
              <w:top w:w="80" w:type="dxa"/>
              <w:left w:w="100" w:type="dxa"/>
              <w:bottom w:w="80" w:type="dxa"/>
              <w:right w:w="100" w:type="dxa"/>
            </w:tcMar>
            <w:vAlign w:val="center"/>
          </w:tcPr>
          <w:p w14:paraId="45F90495"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Desventajas</w:t>
            </w:r>
          </w:p>
        </w:tc>
      </w:tr>
      <w:tr w:rsidR="00D2427E" w:rsidRPr="00E47990" w14:paraId="75648D28" w14:textId="77777777" w:rsidTr="00D2427E">
        <w:trPr>
          <w:jc w:val="center"/>
        </w:trPr>
        <w:tc>
          <w:tcPr>
            <w:tcW w:w="2400" w:type="dxa"/>
            <w:tcMar>
              <w:top w:w="80" w:type="dxa"/>
              <w:left w:w="100" w:type="dxa"/>
              <w:bottom w:w="80" w:type="dxa"/>
              <w:right w:w="100" w:type="dxa"/>
            </w:tcMar>
            <w:vAlign w:val="center"/>
          </w:tcPr>
          <w:p w14:paraId="744A96D3" w14:textId="77777777" w:rsidR="00D2427E" w:rsidRPr="00E47990" w:rsidRDefault="00D2427E" w:rsidP="00D2427E">
            <w:pPr>
              <w:spacing w:after="60"/>
              <w:rPr>
                <w:rFonts w:ascii="Times New Roman" w:hAnsi="Times New Roman" w:cs="Times New Roman"/>
                <w:sz w:val="24"/>
                <w:szCs w:val="24"/>
              </w:rPr>
            </w:pPr>
            <w:r w:rsidRPr="00E47990">
              <w:rPr>
                <w:rFonts w:ascii="Times New Roman" w:hAnsi="Times New Roman" w:cs="Times New Roman"/>
                <w:sz w:val="24"/>
                <w:szCs w:val="24"/>
              </w:rPr>
              <w:t>MySQL</w:t>
            </w:r>
          </w:p>
        </w:tc>
        <w:tc>
          <w:tcPr>
            <w:tcW w:w="3600" w:type="dxa"/>
            <w:tcMar>
              <w:top w:w="80" w:type="dxa"/>
              <w:left w:w="100" w:type="dxa"/>
              <w:bottom w:w="80" w:type="dxa"/>
              <w:right w:w="100" w:type="dxa"/>
            </w:tcMar>
            <w:vAlign w:val="center"/>
          </w:tcPr>
          <w:p w14:paraId="6C890506" w14:textId="77777777" w:rsidR="00D2427E" w:rsidRPr="00E47990" w:rsidRDefault="00D2427E" w:rsidP="00D2427E">
            <w:pPr>
              <w:spacing w:after="40"/>
              <w:rPr>
                <w:rFonts w:ascii="Times New Roman" w:hAnsi="Times New Roman" w:cs="Times New Roman"/>
                <w:sz w:val="24"/>
                <w:szCs w:val="24"/>
              </w:rPr>
            </w:pPr>
            <w:r w:rsidRPr="00E47990">
              <w:rPr>
                <w:rFonts w:ascii="Times New Roman" w:hAnsi="Times New Roman" w:cs="Times New Roman"/>
                <w:sz w:val="24"/>
                <w:szCs w:val="24"/>
              </w:rPr>
              <w:t>• Amplio uso empresarial</w:t>
            </w:r>
          </w:p>
          <w:p w14:paraId="5F92B86E" w14:textId="77777777" w:rsidR="00D2427E" w:rsidRPr="00E47990" w:rsidRDefault="00D2427E" w:rsidP="00D2427E">
            <w:pPr>
              <w:rPr>
                <w:rFonts w:ascii="Times New Roman" w:hAnsi="Times New Roman" w:cs="Times New Roman"/>
                <w:sz w:val="24"/>
                <w:szCs w:val="24"/>
              </w:rPr>
            </w:pPr>
            <w:r w:rsidRPr="00E47990">
              <w:rPr>
                <w:rFonts w:ascii="Times New Roman" w:hAnsi="Times New Roman" w:cs="Times New Roman"/>
                <w:sz w:val="24"/>
                <w:szCs w:val="24"/>
              </w:rPr>
              <w:t>• Fácil administración</w:t>
            </w:r>
          </w:p>
        </w:tc>
        <w:tc>
          <w:tcPr>
            <w:tcW w:w="3600" w:type="dxa"/>
            <w:tcMar>
              <w:top w:w="80" w:type="dxa"/>
              <w:left w:w="100" w:type="dxa"/>
              <w:bottom w:w="80" w:type="dxa"/>
              <w:right w:w="100" w:type="dxa"/>
            </w:tcMar>
            <w:vAlign w:val="center"/>
          </w:tcPr>
          <w:p w14:paraId="1ABA3A8A" w14:textId="77777777" w:rsidR="00D2427E" w:rsidRPr="00E47990" w:rsidRDefault="00D2427E" w:rsidP="00D2427E">
            <w:pPr>
              <w:rPr>
                <w:rFonts w:ascii="Times New Roman" w:hAnsi="Times New Roman" w:cs="Times New Roman"/>
                <w:sz w:val="24"/>
                <w:szCs w:val="24"/>
              </w:rPr>
            </w:pPr>
            <w:r w:rsidRPr="00E47990">
              <w:rPr>
                <w:rFonts w:ascii="Times New Roman" w:hAnsi="Times New Roman" w:cs="Times New Roman"/>
                <w:sz w:val="24"/>
                <w:szCs w:val="24"/>
              </w:rPr>
              <w:t>• Menor soporte para ciertas funcionalidades avanzadas</w:t>
            </w:r>
          </w:p>
        </w:tc>
      </w:tr>
      <w:tr w:rsidR="00D2427E" w:rsidRPr="00E47990" w14:paraId="05DFBFC7" w14:textId="77777777" w:rsidTr="00D2427E">
        <w:trPr>
          <w:jc w:val="center"/>
        </w:trPr>
        <w:tc>
          <w:tcPr>
            <w:tcW w:w="2400" w:type="dxa"/>
            <w:tcMar>
              <w:top w:w="80" w:type="dxa"/>
              <w:left w:w="100" w:type="dxa"/>
              <w:bottom w:w="80" w:type="dxa"/>
              <w:right w:w="100" w:type="dxa"/>
            </w:tcMar>
            <w:vAlign w:val="center"/>
          </w:tcPr>
          <w:p w14:paraId="2D882D3F" w14:textId="77777777" w:rsidR="00D2427E" w:rsidRPr="00E47990" w:rsidRDefault="00D2427E" w:rsidP="00D2427E">
            <w:pPr>
              <w:spacing w:after="60"/>
              <w:rPr>
                <w:rFonts w:ascii="Times New Roman" w:hAnsi="Times New Roman" w:cs="Times New Roman"/>
                <w:sz w:val="24"/>
                <w:szCs w:val="24"/>
              </w:rPr>
            </w:pPr>
            <w:r w:rsidRPr="00E47990">
              <w:rPr>
                <w:rFonts w:ascii="Times New Roman" w:hAnsi="Times New Roman" w:cs="Times New Roman"/>
                <w:sz w:val="24"/>
                <w:szCs w:val="24"/>
              </w:rPr>
              <w:t>MongoDB</w:t>
            </w:r>
          </w:p>
        </w:tc>
        <w:tc>
          <w:tcPr>
            <w:tcW w:w="3600" w:type="dxa"/>
            <w:tcMar>
              <w:top w:w="80" w:type="dxa"/>
              <w:left w:w="100" w:type="dxa"/>
              <w:bottom w:w="80" w:type="dxa"/>
              <w:right w:w="100" w:type="dxa"/>
            </w:tcMar>
            <w:vAlign w:val="center"/>
          </w:tcPr>
          <w:p w14:paraId="5C3C8B26" w14:textId="77777777" w:rsidR="00D2427E" w:rsidRPr="00E47990" w:rsidRDefault="00D2427E" w:rsidP="00D2427E">
            <w:pPr>
              <w:rPr>
                <w:rFonts w:ascii="Times New Roman" w:hAnsi="Times New Roman" w:cs="Times New Roman"/>
                <w:sz w:val="24"/>
                <w:szCs w:val="24"/>
              </w:rPr>
            </w:pPr>
            <w:r w:rsidRPr="00E47990">
              <w:rPr>
                <w:rFonts w:ascii="Times New Roman" w:hAnsi="Times New Roman" w:cs="Times New Roman"/>
                <w:sz w:val="24"/>
                <w:szCs w:val="24"/>
              </w:rPr>
              <w:t>• Modelo flexible</w:t>
            </w:r>
          </w:p>
        </w:tc>
        <w:tc>
          <w:tcPr>
            <w:tcW w:w="3600" w:type="dxa"/>
            <w:tcMar>
              <w:top w:w="80" w:type="dxa"/>
              <w:left w:w="100" w:type="dxa"/>
              <w:bottom w:w="80" w:type="dxa"/>
              <w:right w:w="100" w:type="dxa"/>
            </w:tcMar>
            <w:vAlign w:val="center"/>
          </w:tcPr>
          <w:p w14:paraId="19B312AA" w14:textId="77777777" w:rsidR="00D2427E" w:rsidRPr="00E47990" w:rsidRDefault="00D2427E" w:rsidP="00D2427E">
            <w:pPr>
              <w:rPr>
                <w:rFonts w:ascii="Times New Roman" w:hAnsi="Times New Roman" w:cs="Times New Roman"/>
                <w:sz w:val="24"/>
                <w:szCs w:val="24"/>
              </w:rPr>
            </w:pPr>
            <w:r w:rsidRPr="00E47990">
              <w:rPr>
                <w:rFonts w:ascii="Times New Roman" w:hAnsi="Times New Roman" w:cs="Times New Roman"/>
                <w:sz w:val="24"/>
                <w:szCs w:val="24"/>
              </w:rPr>
              <w:t>• Menor adaptación para datos relacionales</w:t>
            </w:r>
          </w:p>
        </w:tc>
      </w:tr>
      <w:tr w:rsidR="00D2427E" w:rsidRPr="00E47990" w14:paraId="0C7191EF" w14:textId="77777777" w:rsidTr="00D2427E">
        <w:trPr>
          <w:jc w:val="center"/>
        </w:trPr>
        <w:tc>
          <w:tcPr>
            <w:tcW w:w="2400" w:type="dxa"/>
            <w:tcMar>
              <w:top w:w="80" w:type="dxa"/>
              <w:left w:w="100" w:type="dxa"/>
              <w:bottom w:w="80" w:type="dxa"/>
              <w:right w:w="100" w:type="dxa"/>
            </w:tcMar>
            <w:vAlign w:val="center"/>
          </w:tcPr>
          <w:p w14:paraId="73CCFBB9" w14:textId="77777777" w:rsidR="00D2427E" w:rsidRPr="00E47990" w:rsidRDefault="00D2427E" w:rsidP="00D2427E">
            <w:pPr>
              <w:spacing w:after="60"/>
              <w:rPr>
                <w:rFonts w:ascii="Times New Roman" w:hAnsi="Times New Roman" w:cs="Times New Roman"/>
                <w:sz w:val="24"/>
                <w:szCs w:val="24"/>
              </w:rPr>
            </w:pPr>
            <w:r w:rsidRPr="00E47990">
              <w:rPr>
                <w:rFonts w:ascii="Times New Roman" w:hAnsi="Times New Roman" w:cs="Times New Roman"/>
                <w:sz w:val="24"/>
                <w:szCs w:val="24"/>
              </w:rPr>
              <w:t>PostgreSQL (elegida)</w:t>
            </w:r>
          </w:p>
        </w:tc>
        <w:tc>
          <w:tcPr>
            <w:tcW w:w="3600" w:type="dxa"/>
            <w:tcMar>
              <w:top w:w="80" w:type="dxa"/>
              <w:left w:w="100" w:type="dxa"/>
              <w:bottom w:w="80" w:type="dxa"/>
              <w:right w:w="100" w:type="dxa"/>
            </w:tcMar>
            <w:vAlign w:val="center"/>
          </w:tcPr>
          <w:p w14:paraId="19E1DE85" w14:textId="77777777" w:rsidR="00D2427E" w:rsidRPr="00E47990" w:rsidRDefault="00D2427E" w:rsidP="00D2427E">
            <w:pPr>
              <w:spacing w:after="40"/>
              <w:rPr>
                <w:rFonts w:ascii="Times New Roman" w:hAnsi="Times New Roman" w:cs="Times New Roman"/>
                <w:sz w:val="24"/>
                <w:szCs w:val="24"/>
              </w:rPr>
            </w:pPr>
            <w:r w:rsidRPr="00E47990">
              <w:rPr>
                <w:rFonts w:ascii="Times New Roman" w:hAnsi="Times New Roman" w:cs="Times New Roman"/>
                <w:sz w:val="24"/>
                <w:szCs w:val="24"/>
              </w:rPr>
              <w:t>• Código abierto</w:t>
            </w:r>
          </w:p>
          <w:p w14:paraId="092266F7" w14:textId="77777777" w:rsidR="00D2427E" w:rsidRPr="00E47990" w:rsidRDefault="00D2427E" w:rsidP="00D2427E">
            <w:pPr>
              <w:spacing w:after="40"/>
              <w:rPr>
                <w:rFonts w:ascii="Times New Roman" w:hAnsi="Times New Roman" w:cs="Times New Roman"/>
                <w:sz w:val="24"/>
                <w:szCs w:val="24"/>
              </w:rPr>
            </w:pPr>
            <w:r w:rsidRPr="00E47990">
              <w:rPr>
                <w:rFonts w:ascii="Times New Roman" w:hAnsi="Times New Roman" w:cs="Times New Roman"/>
                <w:sz w:val="24"/>
                <w:szCs w:val="24"/>
              </w:rPr>
              <w:t>• Alta estabilidad</w:t>
            </w:r>
          </w:p>
          <w:p w14:paraId="07D4D29F" w14:textId="77777777" w:rsidR="00D2427E" w:rsidRPr="00E47990" w:rsidRDefault="00D2427E" w:rsidP="00D2427E">
            <w:pPr>
              <w:spacing w:after="40"/>
              <w:rPr>
                <w:rFonts w:ascii="Times New Roman" w:hAnsi="Times New Roman" w:cs="Times New Roman"/>
                <w:sz w:val="24"/>
                <w:szCs w:val="24"/>
              </w:rPr>
            </w:pPr>
            <w:r w:rsidRPr="00E47990">
              <w:rPr>
                <w:rFonts w:ascii="Times New Roman" w:hAnsi="Times New Roman" w:cs="Times New Roman"/>
                <w:sz w:val="24"/>
                <w:szCs w:val="24"/>
              </w:rPr>
              <w:t>• Soporte de transacciones</w:t>
            </w:r>
          </w:p>
          <w:p w14:paraId="0AA0DCC8" w14:textId="77777777" w:rsidR="00D2427E" w:rsidRPr="00E47990" w:rsidRDefault="00D2427E" w:rsidP="00D2427E">
            <w:pPr>
              <w:rPr>
                <w:rFonts w:ascii="Times New Roman" w:hAnsi="Times New Roman" w:cs="Times New Roman"/>
                <w:sz w:val="24"/>
                <w:szCs w:val="24"/>
                <w:lang w:val="en-US"/>
              </w:rPr>
            </w:pPr>
            <w:r w:rsidRPr="00E47990">
              <w:rPr>
                <w:rFonts w:ascii="Times New Roman" w:hAnsi="Times New Roman" w:cs="Times New Roman"/>
                <w:sz w:val="24"/>
                <w:szCs w:val="24"/>
                <w:lang w:val="en-US"/>
              </w:rPr>
              <w:t>• Compatible con Spring Data JPA</w:t>
            </w:r>
          </w:p>
        </w:tc>
        <w:tc>
          <w:tcPr>
            <w:tcW w:w="3600" w:type="dxa"/>
            <w:tcMar>
              <w:top w:w="80" w:type="dxa"/>
              <w:left w:w="100" w:type="dxa"/>
              <w:bottom w:w="80" w:type="dxa"/>
              <w:right w:w="100" w:type="dxa"/>
            </w:tcMar>
            <w:vAlign w:val="center"/>
          </w:tcPr>
          <w:p w14:paraId="58428EEA" w14:textId="77777777" w:rsidR="00D2427E" w:rsidRPr="00E47990" w:rsidRDefault="00D2427E" w:rsidP="00D2427E">
            <w:pPr>
              <w:rPr>
                <w:rFonts w:ascii="Times New Roman" w:hAnsi="Times New Roman" w:cs="Times New Roman"/>
                <w:sz w:val="24"/>
                <w:szCs w:val="24"/>
              </w:rPr>
            </w:pPr>
            <w:r w:rsidRPr="00E47990">
              <w:rPr>
                <w:rFonts w:ascii="Times New Roman" w:hAnsi="Times New Roman" w:cs="Times New Roman"/>
                <w:sz w:val="24"/>
                <w:szCs w:val="24"/>
              </w:rPr>
              <w:t>• Requiere administración especializada</w:t>
            </w:r>
          </w:p>
        </w:tc>
      </w:tr>
    </w:tbl>
    <w:p w14:paraId="5D77B170" w14:textId="77777777" w:rsidR="00D2427E" w:rsidRPr="00E47990" w:rsidRDefault="00D2427E" w:rsidP="00D2427E">
      <w:pPr>
        <w:pStyle w:val="Textoindependiente"/>
        <w:spacing w:after="240" w:line="331" w:lineRule="auto"/>
        <w:rPr>
          <w:rFonts w:ascii="Times New Roman" w:hAnsi="Times New Roman" w:cs="Times New Roman"/>
          <w:b/>
          <w:bCs/>
          <w:sz w:val="24"/>
          <w:szCs w:val="24"/>
        </w:rPr>
      </w:pPr>
    </w:p>
    <w:p w14:paraId="7CB03B52" w14:textId="745AC848"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Justificación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E47990" w14:paraId="52EA7A54" w14:textId="77777777" w:rsidTr="00D2427E">
        <w:trPr>
          <w:jc w:val="center"/>
        </w:trPr>
        <w:tc>
          <w:tcPr>
            <w:tcW w:w="2600" w:type="dxa"/>
            <w:tcMar>
              <w:top w:w="80" w:type="dxa"/>
              <w:left w:w="100" w:type="dxa"/>
              <w:bottom w:w="80" w:type="dxa"/>
              <w:right w:w="100" w:type="dxa"/>
            </w:tcMar>
            <w:vAlign w:val="center"/>
          </w:tcPr>
          <w:p w14:paraId="0FE0B626" w14:textId="77777777" w:rsidR="00D2427E" w:rsidRPr="00E47990" w:rsidRDefault="00D2427E" w:rsidP="00D2427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Detalle</w:t>
            </w:r>
          </w:p>
        </w:tc>
        <w:tc>
          <w:tcPr>
            <w:tcW w:w="7000" w:type="dxa"/>
            <w:tcMar>
              <w:top w:w="80" w:type="dxa"/>
              <w:left w:w="100" w:type="dxa"/>
              <w:bottom w:w="80" w:type="dxa"/>
              <w:right w:w="100" w:type="dxa"/>
            </w:tcMar>
            <w:vAlign w:val="center"/>
          </w:tcPr>
          <w:p w14:paraId="3AB87EEF"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Se utilizará PostgreSQL para las siguientes bases: Base de Datos Autenticación, Base de Datos Gestión, Base de Datos Compostaje, Base de Datos Reportes, Base de Datos Auditoría.</w:t>
            </w:r>
          </w:p>
        </w:tc>
      </w:tr>
    </w:tbl>
    <w:p w14:paraId="2A0B060E" w14:textId="77777777"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lastRenderedPageBreak/>
        <w:t xml:space="preserve"> </w:t>
      </w:r>
    </w:p>
    <w:p w14:paraId="171F4CCD" w14:textId="77777777" w:rsidR="002000C6" w:rsidRPr="00E47990" w:rsidRDefault="002000C6" w:rsidP="00D2427E">
      <w:pPr>
        <w:pStyle w:val="Textoindependiente"/>
        <w:spacing w:after="240" w:line="331" w:lineRule="auto"/>
        <w:rPr>
          <w:rFonts w:ascii="Times New Roman" w:hAnsi="Times New Roman" w:cs="Times New Roman"/>
          <w:b/>
          <w:bCs/>
          <w:sz w:val="24"/>
          <w:szCs w:val="24"/>
        </w:rPr>
      </w:pPr>
    </w:p>
    <w:p w14:paraId="6FB852F8" w14:textId="77777777" w:rsidR="002000C6" w:rsidRPr="00E47990" w:rsidRDefault="002000C6" w:rsidP="00D2427E">
      <w:pPr>
        <w:pStyle w:val="Textoindependiente"/>
        <w:spacing w:after="240" w:line="331" w:lineRule="auto"/>
        <w:rPr>
          <w:rFonts w:ascii="Times New Roman" w:hAnsi="Times New Roman" w:cs="Times New Roman"/>
          <w:b/>
          <w:bCs/>
          <w:sz w:val="24"/>
          <w:szCs w:val="24"/>
        </w:rPr>
      </w:pPr>
    </w:p>
    <w:p w14:paraId="7765E03E" w14:textId="63964699"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D2427E" w:rsidRPr="00E47990" w14:paraId="0439B131" w14:textId="77777777" w:rsidTr="00D2427E">
        <w:trPr>
          <w:tblHeader/>
          <w:jc w:val="center"/>
        </w:trPr>
        <w:tc>
          <w:tcPr>
            <w:tcW w:w="4800" w:type="dxa"/>
            <w:tcMar>
              <w:top w:w="80" w:type="dxa"/>
              <w:left w:w="100" w:type="dxa"/>
              <w:bottom w:w="80" w:type="dxa"/>
              <w:right w:w="100" w:type="dxa"/>
            </w:tcMar>
            <w:vAlign w:val="center"/>
          </w:tcPr>
          <w:p w14:paraId="1A58A914"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Positivas</w:t>
            </w:r>
          </w:p>
        </w:tc>
        <w:tc>
          <w:tcPr>
            <w:tcW w:w="4800" w:type="dxa"/>
            <w:tcMar>
              <w:top w:w="80" w:type="dxa"/>
              <w:left w:w="100" w:type="dxa"/>
              <w:bottom w:w="80" w:type="dxa"/>
              <w:right w:w="100" w:type="dxa"/>
            </w:tcMar>
            <w:vAlign w:val="center"/>
          </w:tcPr>
          <w:p w14:paraId="565B3629"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Negativas</w:t>
            </w:r>
          </w:p>
        </w:tc>
      </w:tr>
      <w:tr w:rsidR="00D2427E" w:rsidRPr="00E47990" w14:paraId="639900C5" w14:textId="77777777" w:rsidTr="00D2427E">
        <w:trPr>
          <w:jc w:val="center"/>
        </w:trPr>
        <w:tc>
          <w:tcPr>
            <w:tcW w:w="4800" w:type="dxa"/>
            <w:tcMar>
              <w:top w:w="80" w:type="dxa"/>
              <w:left w:w="100" w:type="dxa"/>
              <w:bottom w:w="80" w:type="dxa"/>
              <w:right w:w="100" w:type="dxa"/>
            </w:tcMar>
            <w:vAlign w:val="center"/>
          </w:tcPr>
          <w:p w14:paraId="344F66AA"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Alta confiabilidad</w:t>
            </w:r>
          </w:p>
          <w:p w14:paraId="652254A2"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Independencia entre servicios</w:t>
            </w:r>
          </w:p>
          <w:p w14:paraId="7115B2A0"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Buen rendimiento</w:t>
            </w:r>
          </w:p>
        </w:tc>
        <w:tc>
          <w:tcPr>
            <w:tcW w:w="4800" w:type="dxa"/>
            <w:tcMar>
              <w:top w:w="80" w:type="dxa"/>
              <w:left w:w="100" w:type="dxa"/>
              <w:bottom w:w="80" w:type="dxa"/>
              <w:right w:w="100" w:type="dxa"/>
            </w:tcMar>
            <w:vAlign w:val="center"/>
          </w:tcPr>
          <w:p w14:paraId="687293EA"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Mayor cantidad de bases administradas</w:t>
            </w:r>
          </w:p>
          <w:p w14:paraId="0EA17883"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Requiere estrategia de respaldo</w:t>
            </w:r>
          </w:p>
        </w:tc>
      </w:tr>
    </w:tbl>
    <w:p w14:paraId="7FBF74D5" w14:textId="03F4043B" w:rsidR="00D2427E" w:rsidRPr="00E47990" w:rsidRDefault="00D2427E" w:rsidP="00D2427E">
      <w:pPr>
        <w:rPr>
          <w:rFonts w:ascii="Times New Roman" w:hAnsi="Times New Roman" w:cs="Times New Roman"/>
          <w:sz w:val="24"/>
          <w:szCs w:val="24"/>
        </w:rPr>
      </w:pPr>
    </w:p>
    <w:p w14:paraId="67144DAA" w14:textId="5E16A346" w:rsidR="00D2427E" w:rsidRPr="00E47990" w:rsidRDefault="00D2427E" w:rsidP="00D2427E">
      <w:pPr>
        <w:pStyle w:val="Textoindependiente"/>
        <w:numPr>
          <w:ilvl w:val="0"/>
          <w:numId w:val="5"/>
        </w:numPr>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ADR-004: ¿Por qué JWT?</w:t>
      </w:r>
    </w:p>
    <w:p w14:paraId="59C2646C" w14:textId="26FEDC96"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E47990" w14:paraId="1AF97B93" w14:textId="77777777" w:rsidTr="00D2427E">
        <w:trPr>
          <w:jc w:val="center"/>
        </w:trPr>
        <w:tc>
          <w:tcPr>
            <w:tcW w:w="2600" w:type="dxa"/>
            <w:tcMar>
              <w:top w:w="80" w:type="dxa"/>
              <w:left w:w="100" w:type="dxa"/>
              <w:bottom w:w="80" w:type="dxa"/>
              <w:right w:w="100" w:type="dxa"/>
            </w:tcMar>
            <w:vAlign w:val="center"/>
          </w:tcPr>
          <w:p w14:paraId="11935D3A" w14:textId="77777777" w:rsidR="00D2427E" w:rsidRPr="00E47990" w:rsidRDefault="00D2427E" w:rsidP="00D2427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Necesidad</w:t>
            </w:r>
          </w:p>
        </w:tc>
        <w:tc>
          <w:tcPr>
            <w:tcW w:w="7000" w:type="dxa"/>
            <w:tcMar>
              <w:top w:w="80" w:type="dxa"/>
              <w:left w:w="100" w:type="dxa"/>
              <w:bottom w:w="80" w:type="dxa"/>
              <w:right w:w="100" w:type="dxa"/>
            </w:tcMar>
            <w:vAlign w:val="center"/>
          </w:tcPr>
          <w:p w14:paraId="5D6C3350"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xml:space="preserve">• Se requiere identificación de usuarios, protección de </w:t>
            </w:r>
            <w:proofErr w:type="spellStart"/>
            <w:r w:rsidRPr="00E47990">
              <w:rPr>
                <w:rFonts w:ascii="Times New Roman" w:hAnsi="Times New Roman" w:cs="Times New Roman"/>
                <w:sz w:val="24"/>
                <w:szCs w:val="24"/>
              </w:rPr>
              <w:t>APIs</w:t>
            </w:r>
            <w:proofErr w:type="spellEnd"/>
            <w:r w:rsidRPr="00E47990">
              <w:rPr>
                <w:rFonts w:ascii="Times New Roman" w:hAnsi="Times New Roman" w:cs="Times New Roman"/>
                <w:sz w:val="24"/>
                <w:szCs w:val="24"/>
              </w:rPr>
              <w:t>, control de acceso y escalabilidad en microservicios.</w:t>
            </w:r>
          </w:p>
        </w:tc>
      </w:tr>
    </w:tbl>
    <w:p w14:paraId="7B1F8DDE" w14:textId="77777777" w:rsidR="002000C6" w:rsidRPr="00E47990" w:rsidRDefault="002000C6" w:rsidP="00D2427E">
      <w:pPr>
        <w:pStyle w:val="Textoindependiente"/>
        <w:spacing w:after="240" w:line="331" w:lineRule="auto"/>
        <w:rPr>
          <w:rFonts w:ascii="Times New Roman" w:hAnsi="Times New Roman" w:cs="Times New Roman"/>
          <w:b/>
          <w:bCs/>
          <w:sz w:val="24"/>
          <w:szCs w:val="24"/>
        </w:rPr>
      </w:pPr>
    </w:p>
    <w:p w14:paraId="45379EF3" w14:textId="53EE6182"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D2427E" w:rsidRPr="00E47990" w14:paraId="2EE1882D" w14:textId="77777777" w:rsidTr="00D2427E">
        <w:trPr>
          <w:tblHeader/>
          <w:jc w:val="center"/>
        </w:trPr>
        <w:tc>
          <w:tcPr>
            <w:tcW w:w="2400" w:type="dxa"/>
            <w:tcMar>
              <w:top w:w="80" w:type="dxa"/>
              <w:left w:w="100" w:type="dxa"/>
              <w:bottom w:w="80" w:type="dxa"/>
              <w:right w:w="100" w:type="dxa"/>
            </w:tcMar>
            <w:vAlign w:val="center"/>
          </w:tcPr>
          <w:p w14:paraId="01D9997D"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Alternativa</w:t>
            </w:r>
          </w:p>
        </w:tc>
        <w:tc>
          <w:tcPr>
            <w:tcW w:w="3600" w:type="dxa"/>
            <w:tcMar>
              <w:top w:w="80" w:type="dxa"/>
              <w:left w:w="100" w:type="dxa"/>
              <w:bottom w:w="80" w:type="dxa"/>
              <w:right w:w="100" w:type="dxa"/>
            </w:tcMar>
            <w:vAlign w:val="center"/>
          </w:tcPr>
          <w:p w14:paraId="13E1EF49"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Ventajas</w:t>
            </w:r>
          </w:p>
        </w:tc>
        <w:tc>
          <w:tcPr>
            <w:tcW w:w="3600" w:type="dxa"/>
            <w:tcMar>
              <w:top w:w="80" w:type="dxa"/>
              <w:left w:w="100" w:type="dxa"/>
              <w:bottom w:w="80" w:type="dxa"/>
              <w:right w:w="100" w:type="dxa"/>
            </w:tcMar>
            <w:vAlign w:val="center"/>
          </w:tcPr>
          <w:p w14:paraId="5DA570B4" w14:textId="77777777" w:rsidR="00D2427E" w:rsidRPr="00E47990" w:rsidRDefault="00D2427E" w:rsidP="00D2427E">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Desventajas</w:t>
            </w:r>
          </w:p>
        </w:tc>
      </w:tr>
      <w:tr w:rsidR="00D2427E" w:rsidRPr="00E47990" w14:paraId="6494B538" w14:textId="77777777" w:rsidTr="00D2427E">
        <w:trPr>
          <w:jc w:val="center"/>
        </w:trPr>
        <w:tc>
          <w:tcPr>
            <w:tcW w:w="2400" w:type="dxa"/>
            <w:tcMar>
              <w:top w:w="80" w:type="dxa"/>
              <w:left w:w="100" w:type="dxa"/>
              <w:bottom w:w="80" w:type="dxa"/>
              <w:right w:w="100" w:type="dxa"/>
            </w:tcMar>
            <w:vAlign w:val="center"/>
          </w:tcPr>
          <w:p w14:paraId="1D31F793" w14:textId="77777777" w:rsidR="00D2427E" w:rsidRPr="00E47990" w:rsidRDefault="00D2427E" w:rsidP="006B03CD">
            <w:pPr>
              <w:spacing w:after="60"/>
              <w:rPr>
                <w:rFonts w:ascii="Times New Roman" w:hAnsi="Times New Roman" w:cs="Times New Roman"/>
                <w:sz w:val="24"/>
                <w:szCs w:val="24"/>
              </w:rPr>
            </w:pPr>
            <w:r w:rsidRPr="00E47990">
              <w:rPr>
                <w:rFonts w:ascii="Times New Roman" w:hAnsi="Times New Roman" w:cs="Times New Roman"/>
                <w:sz w:val="24"/>
                <w:szCs w:val="24"/>
              </w:rPr>
              <w:t>Sesiones tradicionales</w:t>
            </w:r>
          </w:p>
        </w:tc>
        <w:tc>
          <w:tcPr>
            <w:tcW w:w="3600" w:type="dxa"/>
            <w:tcMar>
              <w:top w:w="80" w:type="dxa"/>
              <w:left w:w="100" w:type="dxa"/>
              <w:bottom w:w="80" w:type="dxa"/>
              <w:right w:w="100" w:type="dxa"/>
            </w:tcMar>
            <w:vAlign w:val="center"/>
          </w:tcPr>
          <w:p w14:paraId="20F371FC"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Implementación sencilla</w:t>
            </w:r>
          </w:p>
        </w:tc>
        <w:tc>
          <w:tcPr>
            <w:tcW w:w="3600" w:type="dxa"/>
            <w:tcMar>
              <w:top w:w="80" w:type="dxa"/>
              <w:left w:w="100" w:type="dxa"/>
              <w:bottom w:w="80" w:type="dxa"/>
              <w:right w:w="100" w:type="dxa"/>
            </w:tcMar>
            <w:vAlign w:val="center"/>
          </w:tcPr>
          <w:p w14:paraId="36689123"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Dificultad en arquitecturas distribuidas</w:t>
            </w:r>
          </w:p>
        </w:tc>
      </w:tr>
      <w:tr w:rsidR="00D2427E" w:rsidRPr="00E47990" w14:paraId="3D0E5330" w14:textId="77777777" w:rsidTr="00D2427E">
        <w:trPr>
          <w:jc w:val="center"/>
        </w:trPr>
        <w:tc>
          <w:tcPr>
            <w:tcW w:w="2400" w:type="dxa"/>
            <w:tcMar>
              <w:top w:w="80" w:type="dxa"/>
              <w:left w:w="100" w:type="dxa"/>
              <w:bottom w:w="80" w:type="dxa"/>
              <w:right w:w="100" w:type="dxa"/>
            </w:tcMar>
            <w:vAlign w:val="center"/>
          </w:tcPr>
          <w:p w14:paraId="37F90674" w14:textId="77777777" w:rsidR="00D2427E" w:rsidRPr="00E47990" w:rsidRDefault="00D2427E" w:rsidP="006B03CD">
            <w:pPr>
              <w:spacing w:after="60"/>
              <w:rPr>
                <w:rFonts w:ascii="Times New Roman" w:hAnsi="Times New Roman" w:cs="Times New Roman"/>
                <w:sz w:val="24"/>
                <w:szCs w:val="24"/>
              </w:rPr>
            </w:pPr>
            <w:r w:rsidRPr="00E47990">
              <w:rPr>
                <w:rFonts w:ascii="Times New Roman" w:hAnsi="Times New Roman" w:cs="Times New Roman"/>
                <w:sz w:val="24"/>
                <w:szCs w:val="24"/>
              </w:rPr>
              <w:t>OAuth2</w:t>
            </w:r>
          </w:p>
        </w:tc>
        <w:tc>
          <w:tcPr>
            <w:tcW w:w="3600" w:type="dxa"/>
            <w:tcMar>
              <w:top w:w="80" w:type="dxa"/>
              <w:left w:w="100" w:type="dxa"/>
              <w:bottom w:w="80" w:type="dxa"/>
              <w:right w:w="100" w:type="dxa"/>
            </w:tcMar>
            <w:vAlign w:val="center"/>
          </w:tcPr>
          <w:p w14:paraId="67795333"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Estándar empresarial</w:t>
            </w:r>
          </w:p>
        </w:tc>
        <w:tc>
          <w:tcPr>
            <w:tcW w:w="3600" w:type="dxa"/>
            <w:tcMar>
              <w:top w:w="80" w:type="dxa"/>
              <w:left w:w="100" w:type="dxa"/>
              <w:bottom w:w="80" w:type="dxa"/>
              <w:right w:w="100" w:type="dxa"/>
            </w:tcMar>
            <w:vAlign w:val="center"/>
          </w:tcPr>
          <w:p w14:paraId="3479BB2C"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Mayor complejidad</w:t>
            </w:r>
          </w:p>
        </w:tc>
      </w:tr>
      <w:tr w:rsidR="00D2427E" w:rsidRPr="00E47990" w14:paraId="41C450BD" w14:textId="77777777" w:rsidTr="00D2427E">
        <w:trPr>
          <w:jc w:val="center"/>
        </w:trPr>
        <w:tc>
          <w:tcPr>
            <w:tcW w:w="2400" w:type="dxa"/>
            <w:tcMar>
              <w:top w:w="80" w:type="dxa"/>
              <w:left w:w="100" w:type="dxa"/>
              <w:bottom w:w="80" w:type="dxa"/>
              <w:right w:w="100" w:type="dxa"/>
            </w:tcMar>
            <w:vAlign w:val="center"/>
          </w:tcPr>
          <w:p w14:paraId="699A27DC" w14:textId="77777777" w:rsidR="00D2427E" w:rsidRPr="00E47990" w:rsidRDefault="00D2427E" w:rsidP="006B03CD">
            <w:pPr>
              <w:spacing w:after="60"/>
              <w:rPr>
                <w:rFonts w:ascii="Times New Roman" w:hAnsi="Times New Roman" w:cs="Times New Roman"/>
                <w:sz w:val="24"/>
                <w:szCs w:val="24"/>
              </w:rPr>
            </w:pPr>
            <w:r w:rsidRPr="00E47990">
              <w:rPr>
                <w:rFonts w:ascii="Times New Roman" w:hAnsi="Times New Roman" w:cs="Times New Roman"/>
                <w:sz w:val="24"/>
                <w:szCs w:val="24"/>
              </w:rPr>
              <w:t>JWT (elegida)</w:t>
            </w:r>
          </w:p>
        </w:tc>
        <w:tc>
          <w:tcPr>
            <w:tcW w:w="3600" w:type="dxa"/>
            <w:tcMar>
              <w:top w:w="80" w:type="dxa"/>
              <w:left w:w="100" w:type="dxa"/>
              <w:bottom w:w="80" w:type="dxa"/>
              <w:right w:w="100" w:type="dxa"/>
            </w:tcMar>
            <w:vAlign w:val="center"/>
          </w:tcPr>
          <w:p w14:paraId="59F81171"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Sin estado</w:t>
            </w:r>
          </w:p>
          <w:p w14:paraId="1CC1F2D2"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Compatible con microservicios</w:t>
            </w:r>
          </w:p>
          <w:p w14:paraId="578D22CD"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Fácil integración con Angular</w:t>
            </w:r>
          </w:p>
        </w:tc>
        <w:tc>
          <w:tcPr>
            <w:tcW w:w="3600" w:type="dxa"/>
            <w:tcMar>
              <w:top w:w="80" w:type="dxa"/>
              <w:left w:w="100" w:type="dxa"/>
              <w:bottom w:w="80" w:type="dxa"/>
              <w:right w:w="100" w:type="dxa"/>
            </w:tcMar>
            <w:vAlign w:val="center"/>
          </w:tcPr>
          <w:p w14:paraId="5C7CFB5F"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Requiere manejo seguro de tokens</w:t>
            </w:r>
          </w:p>
        </w:tc>
      </w:tr>
    </w:tbl>
    <w:p w14:paraId="241CD2B7" w14:textId="77777777" w:rsidR="00D2427E" w:rsidRPr="00E47990" w:rsidRDefault="00D2427E" w:rsidP="00D2427E">
      <w:pPr>
        <w:pStyle w:val="Textoindependiente"/>
        <w:spacing w:after="240" w:line="331" w:lineRule="auto"/>
        <w:rPr>
          <w:rFonts w:ascii="Times New Roman" w:hAnsi="Times New Roman" w:cs="Times New Roman"/>
          <w:b/>
          <w:bCs/>
          <w:sz w:val="24"/>
          <w:szCs w:val="24"/>
        </w:rPr>
      </w:pPr>
    </w:p>
    <w:p w14:paraId="5A1751EB" w14:textId="540CC473"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Justificación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D2427E" w:rsidRPr="00E47990" w14:paraId="646B0583" w14:textId="77777777" w:rsidTr="00D2427E">
        <w:trPr>
          <w:jc w:val="center"/>
        </w:trPr>
        <w:tc>
          <w:tcPr>
            <w:tcW w:w="2600" w:type="dxa"/>
            <w:tcMar>
              <w:top w:w="80" w:type="dxa"/>
              <w:left w:w="100" w:type="dxa"/>
              <w:bottom w:w="80" w:type="dxa"/>
              <w:right w:w="100" w:type="dxa"/>
            </w:tcMar>
            <w:vAlign w:val="center"/>
          </w:tcPr>
          <w:p w14:paraId="4BAE852E" w14:textId="77777777" w:rsidR="00D2427E" w:rsidRPr="00E47990" w:rsidRDefault="00D2427E" w:rsidP="00D2427E">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Detalle</w:t>
            </w:r>
          </w:p>
        </w:tc>
        <w:tc>
          <w:tcPr>
            <w:tcW w:w="7000" w:type="dxa"/>
            <w:tcMar>
              <w:top w:w="80" w:type="dxa"/>
              <w:left w:w="100" w:type="dxa"/>
              <w:bottom w:w="80" w:type="dxa"/>
              <w:right w:w="100" w:type="dxa"/>
            </w:tcMar>
            <w:vAlign w:val="center"/>
          </w:tcPr>
          <w:p w14:paraId="01380344"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xml:space="preserve">• Se utilizará: Spring Security, JWT, </w:t>
            </w:r>
            <w:proofErr w:type="spellStart"/>
            <w:r w:rsidRPr="00E47990">
              <w:rPr>
                <w:rFonts w:ascii="Times New Roman" w:hAnsi="Times New Roman" w:cs="Times New Roman"/>
                <w:sz w:val="24"/>
                <w:szCs w:val="24"/>
              </w:rPr>
              <w:t>BCrypt</w:t>
            </w:r>
            <w:proofErr w:type="spellEnd"/>
            <w:r w:rsidRPr="00E47990">
              <w:rPr>
                <w:rFonts w:ascii="Times New Roman" w:hAnsi="Times New Roman" w:cs="Times New Roman"/>
                <w:sz w:val="24"/>
                <w:szCs w:val="24"/>
              </w:rPr>
              <w:t xml:space="preserve"> y RBAC.</w:t>
            </w:r>
          </w:p>
          <w:p w14:paraId="5CE1FB1A"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El flujo de autenticación se detalla en la siguiente tabla:</w:t>
            </w:r>
          </w:p>
        </w:tc>
      </w:tr>
    </w:tbl>
    <w:p w14:paraId="3C4B01CA" w14:textId="77777777" w:rsidR="002000C6" w:rsidRPr="00E47990" w:rsidRDefault="002000C6" w:rsidP="00D2427E">
      <w:pPr>
        <w:pStyle w:val="Textoindependiente"/>
        <w:spacing w:after="240" w:line="331" w:lineRule="auto"/>
        <w:rPr>
          <w:rFonts w:ascii="Times New Roman" w:hAnsi="Times New Roman" w:cs="Times New Roman"/>
          <w:b/>
          <w:bCs/>
          <w:sz w:val="24"/>
          <w:szCs w:val="24"/>
        </w:rPr>
      </w:pPr>
    </w:p>
    <w:p w14:paraId="5A02E915" w14:textId="033FA935" w:rsidR="00D2427E" w:rsidRPr="00E47990" w:rsidRDefault="00D2427E" w:rsidP="00D2427E">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D2427E" w:rsidRPr="00E47990" w14:paraId="40BBC00B" w14:textId="77777777" w:rsidTr="00D2427E">
        <w:trPr>
          <w:tblHeader/>
          <w:jc w:val="center"/>
        </w:trPr>
        <w:tc>
          <w:tcPr>
            <w:tcW w:w="4800" w:type="dxa"/>
            <w:tcMar>
              <w:top w:w="80" w:type="dxa"/>
              <w:left w:w="100" w:type="dxa"/>
              <w:bottom w:w="80" w:type="dxa"/>
              <w:right w:w="100" w:type="dxa"/>
            </w:tcMar>
            <w:vAlign w:val="center"/>
          </w:tcPr>
          <w:p w14:paraId="3CB4B9C0" w14:textId="77777777" w:rsidR="00D2427E" w:rsidRPr="00E47990" w:rsidRDefault="00D2427E"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Positivas</w:t>
            </w:r>
          </w:p>
        </w:tc>
        <w:tc>
          <w:tcPr>
            <w:tcW w:w="4800" w:type="dxa"/>
            <w:tcMar>
              <w:top w:w="80" w:type="dxa"/>
              <w:left w:w="100" w:type="dxa"/>
              <w:bottom w:w="80" w:type="dxa"/>
              <w:right w:w="100" w:type="dxa"/>
            </w:tcMar>
            <w:vAlign w:val="center"/>
          </w:tcPr>
          <w:p w14:paraId="7C46BC89" w14:textId="77777777" w:rsidR="00D2427E" w:rsidRPr="00E47990" w:rsidRDefault="00D2427E"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Negativas</w:t>
            </w:r>
          </w:p>
        </w:tc>
      </w:tr>
      <w:tr w:rsidR="00D2427E" w:rsidRPr="00E47990" w14:paraId="0B98A576" w14:textId="77777777" w:rsidTr="00D2427E">
        <w:trPr>
          <w:jc w:val="center"/>
        </w:trPr>
        <w:tc>
          <w:tcPr>
            <w:tcW w:w="4800" w:type="dxa"/>
            <w:tcMar>
              <w:top w:w="80" w:type="dxa"/>
              <w:left w:w="100" w:type="dxa"/>
              <w:bottom w:w="80" w:type="dxa"/>
              <w:right w:w="100" w:type="dxa"/>
            </w:tcMar>
            <w:vAlign w:val="center"/>
          </w:tcPr>
          <w:p w14:paraId="7DC32B9A"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Seguridad en servicios</w:t>
            </w:r>
          </w:p>
          <w:p w14:paraId="436CA955"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Escalabilidad</w:t>
            </w:r>
          </w:p>
          <w:p w14:paraId="3AA8FB6B"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Separación de autenticación</w:t>
            </w:r>
          </w:p>
        </w:tc>
        <w:tc>
          <w:tcPr>
            <w:tcW w:w="4800" w:type="dxa"/>
            <w:tcMar>
              <w:top w:w="80" w:type="dxa"/>
              <w:left w:w="100" w:type="dxa"/>
              <w:bottom w:w="80" w:type="dxa"/>
              <w:right w:w="100" w:type="dxa"/>
            </w:tcMar>
            <w:vAlign w:val="center"/>
          </w:tcPr>
          <w:p w14:paraId="7FC21408" w14:textId="77777777" w:rsidR="00D2427E" w:rsidRPr="00E47990" w:rsidRDefault="00D2427E" w:rsidP="006B03CD">
            <w:pPr>
              <w:spacing w:after="40"/>
              <w:rPr>
                <w:rFonts w:ascii="Times New Roman" w:hAnsi="Times New Roman" w:cs="Times New Roman"/>
                <w:sz w:val="24"/>
                <w:szCs w:val="24"/>
              </w:rPr>
            </w:pPr>
            <w:r w:rsidRPr="00E47990">
              <w:rPr>
                <w:rFonts w:ascii="Times New Roman" w:hAnsi="Times New Roman" w:cs="Times New Roman"/>
                <w:sz w:val="24"/>
                <w:szCs w:val="24"/>
              </w:rPr>
              <w:t>• Gestión de expiración de tokens</w:t>
            </w:r>
          </w:p>
          <w:p w14:paraId="538760C7" w14:textId="77777777" w:rsidR="00D2427E" w:rsidRPr="00E47990" w:rsidRDefault="00D2427E" w:rsidP="006B03CD">
            <w:pPr>
              <w:rPr>
                <w:rFonts w:ascii="Times New Roman" w:hAnsi="Times New Roman" w:cs="Times New Roman"/>
                <w:sz w:val="24"/>
                <w:szCs w:val="24"/>
              </w:rPr>
            </w:pPr>
            <w:r w:rsidRPr="00E47990">
              <w:rPr>
                <w:rFonts w:ascii="Times New Roman" w:hAnsi="Times New Roman" w:cs="Times New Roman"/>
                <w:sz w:val="24"/>
                <w:szCs w:val="24"/>
              </w:rPr>
              <w:t>• Protección de claves secretas</w:t>
            </w:r>
          </w:p>
        </w:tc>
      </w:tr>
    </w:tbl>
    <w:p w14:paraId="7A105A4F" w14:textId="08CCFF86" w:rsidR="00D2427E" w:rsidRPr="00E47990" w:rsidRDefault="00D2427E" w:rsidP="00D2427E">
      <w:pPr>
        <w:rPr>
          <w:rFonts w:ascii="Times New Roman" w:hAnsi="Times New Roman" w:cs="Times New Roman"/>
          <w:sz w:val="24"/>
          <w:szCs w:val="24"/>
        </w:rPr>
      </w:pPr>
    </w:p>
    <w:p w14:paraId="57A8DAC5" w14:textId="488A8FC2" w:rsidR="002000C6" w:rsidRPr="00E47990" w:rsidRDefault="002000C6" w:rsidP="002000C6">
      <w:pPr>
        <w:pStyle w:val="Textoindependiente"/>
        <w:numPr>
          <w:ilvl w:val="0"/>
          <w:numId w:val="5"/>
        </w:numPr>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 xml:space="preserve">ADR-005: ¿Por qué REST / </w:t>
      </w:r>
      <w:proofErr w:type="spellStart"/>
      <w:r w:rsidRPr="00E47990">
        <w:rPr>
          <w:rFonts w:ascii="Times New Roman" w:hAnsi="Times New Roman" w:cs="Times New Roman"/>
          <w:b/>
          <w:bCs/>
          <w:sz w:val="24"/>
          <w:szCs w:val="24"/>
        </w:rPr>
        <w:t>GraphQL</w:t>
      </w:r>
      <w:proofErr w:type="spellEnd"/>
      <w:r w:rsidRPr="00E47990">
        <w:rPr>
          <w:rFonts w:ascii="Times New Roman" w:hAnsi="Times New Roman" w:cs="Times New Roman"/>
          <w:b/>
          <w:bCs/>
          <w:sz w:val="24"/>
          <w:szCs w:val="24"/>
        </w:rPr>
        <w:t>?</w:t>
      </w:r>
    </w:p>
    <w:p w14:paraId="2541A604"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Problema a resolver</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2000C6" w:rsidRPr="00E47990" w14:paraId="1EFD9C14" w14:textId="77777777" w:rsidTr="002000C6">
        <w:trPr>
          <w:jc w:val="center"/>
        </w:trPr>
        <w:tc>
          <w:tcPr>
            <w:tcW w:w="2600" w:type="dxa"/>
            <w:tcMar>
              <w:top w:w="80" w:type="dxa"/>
              <w:left w:w="100" w:type="dxa"/>
              <w:bottom w:w="80" w:type="dxa"/>
              <w:right w:w="100" w:type="dxa"/>
            </w:tcMar>
            <w:vAlign w:val="center"/>
          </w:tcPr>
          <w:p w14:paraId="628AA44B" w14:textId="77777777" w:rsidR="002000C6" w:rsidRPr="00E47990" w:rsidRDefault="002000C6" w:rsidP="002000C6">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Necesidad</w:t>
            </w:r>
          </w:p>
        </w:tc>
        <w:tc>
          <w:tcPr>
            <w:tcW w:w="7000" w:type="dxa"/>
            <w:tcMar>
              <w:top w:w="80" w:type="dxa"/>
              <w:left w:w="100" w:type="dxa"/>
              <w:bottom w:w="80" w:type="dxa"/>
              <w:right w:w="100" w:type="dxa"/>
            </w:tcMar>
            <w:vAlign w:val="center"/>
          </w:tcPr>
          <w:p w14:paraId="7BCDBDF7"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Se necesita un mecanismo simple, compatible, fácil de implementar y adecuado para aplicaciones web.</w:t>
            </w:r>
          </w:p>
        </w:tc>
      </w:tr>
    </w:tbl>
    <w:p w14:paraId="5DFBFABA" w14:textId="77777777" w:rsidR="002000C6" w:rsidRPr="00E47990" w:rsidRDefault="002000C6" w:rsidP="002000C6">
      <w:pPr>
        <w:pStyle w:val="Textoindependiente"/>
        <w:spacing w:after="240" w:line="331" w:lineRule="auto"/>
        <w:rPr>
          <w:rFonts w:ascii="Times New Roman" w:hAnsi="Times New Roman" w:cs="Times New Roman"/>
          <w:b/>
          <w:bCs/>
          <w:sz w:val="24"/>
          <w:szCs w:val="24"/>
        </w:rPr>
      </w:pPr>
    </w:p>
    <w:p w14:paraId="392175DE" w14:textId="059FC958" w:rsidR="002000C6" w:rsidRPr="00E47990" w:rsidRDefault="002000C6" w:rsidP="002000C6">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Alternativas consideradas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00"/>
      </w:tblGrid>
      <w:tr w:rsidR="002000C6" w:rsidRPr="00E47990" w14:paraId="3D46BB14" w14:textId="77777777" w:rsidTr="002000C6">
        <w:trPr>
          <w:tblHeader/>
          <w:jc w:val="center"/>
        </w:trPr>
        <w:tc>
          <w:tcPr>
            <w:tcW w:w="2400" w:type="dxa"/>
            <w:tcMar>
              <w:top w:w="80" w:type="dxa"/>
              <w:left w:w="100" w:type="dxa"/>
              <w:bottom w:w="80" w:type="dxa"/>
              <w:right w:w="100" w:type="dxa"/>
            </w:tcMar>
            <w:vAlign w:val="center"/>
          </w:tcPr>
          <w:p w14:paraId="53B3AA6E" w14:textId="77777777" w:rsidR="002000C6" w:rsidRPr="00E47990" w:rsidRDefault="002000C6"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Alternativa</w:t>
            </w:r>
          </w:p>
        </w:tc>
        <w:tc>
          <w:tcPr>
            <w:tcW w:w="3600" w:type="dxa"/>
            <w:tcMar>
              <w:top w:w="80" w:type="dxa"/>
              <w:left w:w="100" w:type="dxa"/>
              <w:bottom w:w="80" w:type="dxa"/>
              <w:right w:w="100" w:type="dxa"/>
            </w:tcMar>
            <w:vAlign w:val="center"/>
          </w:tcPr>
          <w:p w14:paraId="2E9E1434" w14:textId="77777777" w:rsidR="002000C6" w:rsidRPr="00E47990" w:rsidRDefault="002000C6"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Ventajas</w:t>
            </w:r>
          </w:p>
        </w:tc>
        <w:tc>
          <w:tcPr>
            <w:tcW w:w="3600" w:type="dxa"/>
            <w:tcMar>
              <w:top w:w="80" w:type="dxa"/>
              <w:left w:w="100" w:type="dxa"/>
              <w:bottom w:w="80" w:type="dxa"/>
              <w:right w:w="100" w:type="dxa"/>
            </w:tcMar>
            <w:vAlign w:val="center"/>
          </w:tcPr>
          <w:p w14:paraId="0179EB5B" w14:textId="77777777" w:rsidR="002000C6" w:rsidRPr="00E47990" w:rsidRDefault="002000C6"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Desventajas</w:t>
            </w:r>
          </w:p>
        </w:tc>
      </w:tr>
      <w:tr w:rsidR="002000C6" w:rsidRPr="00E47990" w14:paraId="21875583" w14:textId="77777777" w:rsidTr="002000C6">
        <w:trPr>
          <w:jc w:val="center"/>
        </w:trPr>
        <w:tc>
          <w:tcPr>
            <w:tcW w:w="2400" w:type="dxa"/>
            <w:tcMar>
              <w:top w:w="80" w:type="dxa"/>
              <w:left w:w="100" w:type="dxa"/>
              <w:bottom w:w="80" w:type="dxa"/>
              <w:right w:w="100" w:type="dxa"/>
            </w:tcMar>
            <w:vAlign w:val="center"/>
          </w:tcPr>
          <w:p w14:paraId="5D83D0DF" w14:textId="77777777" w:rsidR="002000C6" w:rsidRPr="00E47990" w:rsidRDefault="002000C6" w:rsidP="006B03CD">
            <w:pPr>
              <w:spacing w:after="60"/>
              <w:rPr>
                <w:rFonts w:ascii="Times New Roman" w:hAnsi="Times New Roman" w:cs="Times New Roman"/>
                <w:sz w:val="24"/>
                <w:szCs w:val="24"/>
              </w:rPr>
            </w:pPr>
            <w:r w:rsidRPr="00E47990">
              <w:rPr>
                <w:rFonts w:ascii="Times New Roman" w:hAnsi="Times New Roman" w:cs="Times New Roman"/>
                <w:sz w:val="24"/>
                <w:szCs w:val="24"/>
              </w:rPr>
              <w:t>REST (elegida)</w:t>
            </w:r>
          </w:p>
        </w:tc>
        <w:tc>
          <w:tcPr>
            <w:tcW w:w="3600" w:type="dxa"/>
            <w:tcMar>
              <w:top w:w="80" w:type="dxa"/>
              <w:left w:w="100" w:type="dxa"/>
              <w:bottom w:w="80" w:type="dxa"/>
              <w:right w:w="100" w:type="dxa"/>
            </w:tcMar>
            <w:vAlign w:val="center"/>
          </w:tcPr>
          <w:p w14:paraId="24F0E1D1"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Basado en HTTP</w:t>
            </w:r>
          </w:p>
          <w:p w14:paraId="4813CA7E"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Compatible con Spring Boot</w:t>
            </w:r>
          </w:p>
          <w:p w14:paraId="3A4C2D20"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Fácil integración</w:t>
            </w:r>
          </w:p>
        </w:tc>
        <w:tc>
          <w:tcPr>
            <w:tcW w:w="3600" w:type="dxa"/>
            <w:tcMar>
              <w:top w:w="80" w:type="dxa"/>
              <w:left w:w="100" w:type="dxa"/>
              <w:bottom w:w="80" w:type="dxa"/>
              <w:right w:w="100" w:type="dxa"/>
            </w:tcMar>
            <w:vAlign w:val="center"/>
          </w:tcPr>
          <w:p w14:paraId="176BE6F0"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Puede requerir varias solicitudes</w:t>
            </w:r>
          </w:p>
        </w:tc>
      </w:tr>
      <w:tr w:rsidR="002000C6" w:rsidRPr="00E47990" w14:paraId="39A9DCA0" w14:textId="77777777" w:rsidTr="002000C6">
        <w:trPr>
          <w:jc w:val="center"/>
        </w:trPr>
        <w:tc>
          <w:tcPr>
            <w:tcW w:w="2400" w:type="dxa"/>
            <w:tcMar>
              <w:top w:w="80" w:type="dxa"/>
              <w:left w:w="100" w:type="dxa"/>
              <w:bottom w:w="80" w:type="dxa"/>
              <w:right w:w="100" w:type="dxa"/>
            </w:tcMar>
            <w:vAlign w:val="center"/>
          </w:tcPr>
          <w:p w14:paraId="5FE851A3" w14:textId="77777777" w:rsidR="002000C6" w:rsidRPr="00E47990" w:rsidRDefault="002000C6" w:rsidP="006B03CD">
            <w:pPr>
              <w:spacing w:after="60"/>
              <w:rPr>
                <w:rFonts w:ascii="Times New Roman" w:hAnsi="Times New Roman" w:cs="Times New Roman"/>
                <w:sz w:val="24"/>
                <w:szCs w:val="24"/>
              </w:rPr>
            </w:pPr>
            <w:proofErr w:type="spellStart"/>
            <w:r w:rsidRPr="00E47990">
              <w:rPr>
                <w:rFonts w:ascii="Times New Roman" w:hAnsi="Times New Roman" w:cs="Times New Roman"/>
                <w:sz w:val="24"/>
                <w:szCs w:val="24"/>
              </w:rPr>
              <w:t>GraphQL</w:t>
            </w:r>
            <w:proofErr w:type="spellEnd"/>
          </w:p>
        </w:tc>
        <w:tc>
          <w:tcPr>
            <w:tcW w:w="3600" w:type="dxa"/>
            <w:tcMar>
              <w:top w:w="80" w:type="dxa"/>
              <w:left w:w="100" w:type="dxa"/>
              <w:bottom w:w="80" w:type="dxa"/>
              <w:right w:w="100" w:type="dxa"/>
            </w:tcMar>
            <w:vAlign w:val="center"/>
          </w:tcPr>
          <w:p w14:paraId="6E90CC41"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Consultas flexibles</w:t>
            </w:r>
          </w:p>
        </w:tc>
        <w:tc>
          <w:tcPr>
            <w:tcW w:w="3600" w:type="dxa"/>
            <w:tcMar>
              <w:top w:w="80" w:type="dxa"/>
              <w:left w:w="100" w:type="dxa"/>
              <w:bottom w:w="80" w:type="dxa"/>
              <w:right w:w="100" w:type="dxa"/>
            </w:tcMar>
            <w:vAlign w:val="center"/>
          </w:tcPr>
          <w:p w14:paraId="43F8C4FC"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Mayor complejidad</w:t>
            </w:r>
          </w:p>
        </w:tc>
      </w:tr>
      <w:tr w:rsidR="002000C6" w:rsidRPr="00E47990" w14:paraId="0F5546E0" w14:textId="77777777" w:rsidTr="002000C6">
        <w:trPr>
          <w:jc w:val="center"/>
        </w:trPr>
        <w:tc>
          <w:tcPr>
            <w:tcW w:w="2400" w:type="dxa"/>
            <w:tcMar>
              <w:top w:w="80" w:type="dxa"/>
              <w:left w:w="100" w:type="dxa"/>
              <w:bottom w:w="80" w:type="dxa"/>
              <w:right w:w="100" w:type="dxa"/>
            </w:tcMar>
            <w:vAlign w:val="center"/>
          </w:tcPr>
          <w:p w14:paraId="4481C13D" w14:textId="77777777" w:rsidR="002000C6" w:rsidRPr="00E47990" w:rsidRDefault="002000C6" w:rsidP="006B03CD">
            <w:pPr>
              <w:spacing w:after="60"/>
              <w:rPr>
                <w:rFonts w:ascii="Times New Roman" w:hAnsi="Times New Roman" w:cs="Times New Roman"/>
                <w:sz w:val="24"/>
                <w:szCs w:val="24"/>
              </w:rPr>
            </w:pPr>
            <w:r w:rsidRPr="00E47990">
              <w:rPr>
                <w:rFonts w:ascii="Times New Roman" w:hAnsi="Times New Roman" w:cs="Times New Roman"/>
                <w:sz w:val="24"/>
                <w:szCs w:val="24"/>
              </w:rPr>
              <w:t>Mensajería (Kafka/</w:t>
            </w:r>
            <w:proofErr w:type="spellStart"/>
            <w:r w:rsidRPr="00E47990">
              <w:rPr>
                <w:rFonts w:ascii="Times New Roman" w:hAnsi="Times New Roman" w:cs="Times New Roman"/>
                <w:sz w:val="24"/>
                <w:szCs w:val="24"/>
              </w:rPr>
              <w:t>RabbitMQ</w:t>
            </w:r>
            <w:proofErr w:type="spellEnd"/>
            <w:r w:rsidRPr="00E47990">
              <w:rPr>
                <w:rFonts w:ascii="Times New Roman" w:hAnsi="Times New Roman" w:cs="Times New Roman"/>
                <w:sz w:val="24"/>
                <w:szCs w:val="24"/>
              </w:rPr>
              <w:t>)</w:t>
            </w:r>
          </w:p>
        </w:tc>
        <w:tc>
          <w:tcPr>
            <w:tcW w:w="3600" w:type="dxa"/>
            <w:tcMar>
              <w:top w:w="80" w:type="dxa"/>
              <w:left w:w="100" w:type="dxa"/>
              <w:bottom w:w="80" w:type="dxa"/>
              <w:right w:w="100" w:type="dxa"/>
            </w:tcMar>
            <w:vAlign w:val="center"/>
          </w:tcPr>
          <w:p w14:paraId="40DF1634"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Comunicación asíncrona</w:t>
            </w:r>
          </w:p>
        </w:tc>
        <w:tc>
          <w:tcPr>
            <w:tcW w:w="3600" w:type="dxa"/>
            <w:tcMar>
              <w:top w:w="80" w:type="dxa"/>
              <w:left w:w="100" w:type="dxa"/>
              <w:bottom w:w="80" w:type="dxa"/>
              <w:right w:w="100" w:type="dxa"/>
            </w:tcMar>
            <w:vAlign w:val="center"/>
          </w:tcPr>
          <w:p w14:paraId="4963A8F3"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Mayor infraestructura</w:t>
            </w:r>
          </w:p>
        </w:tc>
      </w:tr>
    </w:tbl>
    <w:p w14:paraId="12208216" w14:textId="1B105983" w:rsidR="002000C6" w:rsidRPr="00E47990" w:rsidRDefault="002000C6" w:rsidP="002000C6">
      <w:pPr>
        <w:pStyle w:val="Ttulo2"/>
        <w:spacing w:before="300" w:after="150"/>
        <w:rPr>
          <w:rFonts w:ascii="Times New Roman" w:hAnsi="Times New Roman" w:cs="Times New Roman"/>
          <w:sz w:val="24"/>
          <w:szCs w:val="24"/>
        </w:rPr>
      </w:pPr>
      <w:r w:rsidRPr="00E47990">
        <w:rPr>
          <w:rFonts w:ascii="Times New Roman" w:eastAsia="Calibri" w:hAnsi="Times New Roman" w:cs="Times New Roman"/>
          <w:b/>
          <w:bCs/>
          <w:color w:val="auto"/>
          <w:sz w:val="24"/>
          <w:szCs w:val="24"/>
        </w:rPr>
        <w:t>Justificación</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00"/>
      </w:tblGrid>
      <w:tr w:rsidR="002000C6" w:rsidRPr="00E47990" w14:paraId="44E94C5D" w14:textId="77777777" w:rsidTr="002000C6">
        <w:trPr>
          <w:jc w:val="center"/>
        </w:trPr>
        <w:tc>
          <w:tcPr>
            <w:tcW w:w="2600" w:type="dxa"/>
            <w:tcMar>
              <w:top w:w="80" w:type="dxa"/>
              <w:left w:w="100" w:type="dxa"/>
              <w:bottom w:w="80" w:type="dxa"/>
              <w:right w:w="100" w:type="dxa"/>
            </w:tcMar>
            <w:vAlign w:val="center"/>
          </w:tcPr>
          <w:p w14:paraId="042B39FF" w14:textId="77777777" w:rsidR="002000C6" w:rsidRPr="00E47990" w:rsidRDefault="002000C6" w:rsidP="002000C6">
            <w:pPr>
              <w:spacing w:after="60"/>
              <w:jc w:val="center"/>
              <w:rPr>
                <w:rFonts w:ascii="Times New Roman" w:hAnsi="Times New Roman" w:cs="Times New Roman"/>
                <w:b/>
                <w:bCs/>
                <w:sz w:val="24"/>
                <w:szCs w:val="24"/>
              </w:rPr>
            </w:pPr>
            <w:r w:rsidRPr="00E47990">
              <w:rPr>
                <w:rFonts w:ascii="Times New Roman" w:hAnsi="Times New Roman" w:cs="Times New Roman"/>
                <w:b/>
                <w:bCs/>
                <w:sz w:val="24"/>
                <w:szCs w:val="24"/>
              </w:rPr>
              <w:t>Detalle</w:t>
            </w:r>
          </w:p>
        </w:tc>
        <w:tc>
          <w:tcPr>
            <w:tcW w:w="7000" w:type="dxa"/>
            <w:tcMar>
              <w:top w:w="80" w:type="dxa"/>
              <w:left w:w="100" w:type="dxa"/>
              <w:bottom w:w="80" w:type="dxa"/>
              <w:right w:w="100" w:type="dxa"/>
            </w:tcMar>
            <w:vAlign w:val="center"/>
          </w:tcPr>
          <w:p w14:paraId="095CA15D"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Se utilizará REST con Spring Boot, JSON, métodos HTTP y JWT para seguridad.</w:t>
            </w:r>
          </w:p>
          <w:p w14:paraId="41A72954"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Los elementos técnicos se resumen en la siguiente tabla:</w:t>
            </w:r>
          </w:p>
        </w:tc>
      </w:tr>
    </w:tbl>
    <w:p w14:paraId="7034574A" w14:textId="1B0CC388" w:rsidR="002000C6" w:rsidRPr="00E47990" w:rsidRDefault="002000C6" w:rsidP="002000C6">
      <w:pPr>
        <w:pStyle w:val="Ttulo2"/>
        <w:spacing w:before="300" w:after="150"/>
        <w:rPr>
          <w:rFonts w:ascii="Times New Roman" w:eastAsia="Calibri" w:hAnsi="Times New Roman" w:cs="Times New Roman"/>
          <w:b/>
          <w:bCs/>
          <w:color w:val="auto"/>
          <w:sz w:val="24"/>
          <w:szCs w:val="24"/>
        </w:rPr>
      </w:pPr>
      <w:r w:rsidRPr="00E47990">
        <w:rPr>
          <w:rFonts w:ascii="Times New Roman" w:eastAsia="Calibri" w:hAnsi="Times New Roman" w:cs="Times New Roman"/>
          <w:b/>
          <w:bCs/>
          <w:color w:val="auto"/>
          <w:sz w:val="24"/>
          <w:szCs w:val="24"/>
        </w:rPr>
        <w:lastRenderedPageBreak/>
        <w:t>Consecuencias</w:t>
      </w:r>
    </w:p>
    <w:tbl>
      <w:tblPr>
        <w:tblW w:w="9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00"/>
      </w:tblGrid>
      <w:tr w:rsidR="002000C6" w:rsidRPr="00E47990" w14:paraId="77A488EF" w14:textId="77777777" w:rsidTr="002000C6">
        <w:trPr>
          <w:tblHeader/>
          <w:jc w:val="center"/>
        </w:trPr>
        <w:tc>
          <w:tcPr>
            <w:tcW w:w="4800" w:type="dxa"/>
            <w:tcMar>
              <w:top w:w="80" w:type="dxa"/>
              <w:left w:w="100" w:type="dxa"/>
              <w:bottom w:w="80" w:type="dxa"/>
              <w:right w:w="100" w:type="dxa"/>
            </w:tcMar>
            <w:vAlign w:val="center"/>
          </w:tcPr>
          <w:p w14:paraId="2305B41C" w14:textId="77777777" w:rsidR="002000C6" w:rsidRPr="00E47990" w:rsidRDefault="002000C6"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Positivas</w:t>
            </w:r>
          </w:p>
        </w:tc>
        <w:tc>
          <w:tcPr>
            <w:tcW w:w="4800" w:type="dxa"/>
            <w:tcMar>
              <w:top w:w="80" w:type="dxa"/>
              <w:left w:w="100" w:type="dxa"/>
              <w:bottom w:w="80" w:type="dxa"/>
              <w:right w:w="100" w:type="dxa"/>
            </w:tcMar>
            <w:vAlign w:val="center"/>
          </w:tcPr>
          <w:p w14:paraId="2CDB6453" w14:textId="77777777" w:rsidR="002000C6" w:rsidRPr="00E47990" w:rsidRDefault="002000C6" w:rsidP="002000C6">
            <w:pPr>
              <w:spacing w:after="60"/>
              <w:jc w:val="center"/>
              <w:rPr>
                <w:rFonts w:ascii="Times New Roman" w:hAnsi="Times New Roman" w:cs="Times New Roman"/>
                <w:sz w:val="24"/>
                <w:szCs w:val="24"/>
              </w:rPr>
            </w:pPr>
            <w:r w:rsidRPr="00E47990">
              <w:rPr>
                <w:rFonts w:ascii="Times New Roman" w:hAnsi="Times New Roman" w:cs="Times New Roman"/>
                <w:b/>
                <w:bCs/>
                <w:sz w:val="24"/>
                <w:szCs w:val="24"/>
              </w:rPr>
              <w:t>Negativas</w:t>
            </w:r>
          </w:p>
        </w:tc>
      </w:tr>
      <w:tr w:rsidR="002000C6" w:rsidRPr="00E47990" w14:paraId="08611239" w14:textId="77777777" w:rsidTr="002000C6">
        <w:trPr>
          <w:jc w:val="center"/>
        </w:trPr>
        <w:tc>
          <w:tcPr>
            <w:tcW w:w="4800" w:type="dxa"/>
            <w:tcMar>
              <w:top w:w="80" w:type="dxa"/>
              <w:left w:w="100" w:type="dxa"/>
              <w:bottom w:w="80" w:type="dxa"/>
              <w:right w:w="100" w:type="dxa"/>
            </w:tcMar>
            <w:vAlign w:val="center"/>
          </w:tcPr>
          <w:p w14:paraId="7E262F48"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Fácil integración</w:t>
            </w:r>
          </w:p>
          <w:p w14:paraId="19F0E41B"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Amplio soporte</w:t>
            </w:r>
          </w:p>
          <w:p w14:paraId="496B9887"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Desarrollo rápido</w:t>
            </w:r>
          </w:p>
        </w:tc>
        <w:tc>
          <w:tcPr>
            <w:tcW w:w="4800" w:type="dxa"/>
            <w:tcMar>
              <w:top w:w="80" w:type="dxa"/>
              <w:left w:w="100" w:type="dxa"/>
              <w:bottom w:w="80" w:type="dxa"/>
              <w:right w:w="100" w:type="dxa"/>
            </w:tcMar>
            <w:vAlign w:val="center"/>
          </w:tcPr>
          <w:p w14:paraId="3FC76024" w14:textId="77777777" w:rsidR="002000C6" w:rsidRPr="00E47990" w:rsidRDefault="002000C6" w:rsidP="006B03CD">
            <w:pPr>
              <w:spacing w:after="40"/>
              <w:rPr>
                <w:rFonts w:ascii="Times New Roman" w:hAnsi="Times New Roman" w:cs="Times New Roman"/>
                <w:sz w:val="24"/>
                <w:szCs w:val="24"/>
              </w:rPr>
            </w:pPr>
            <w:r w:rsidRPr="00E47990">
              <w:rPr>
                <w:rFonts w:ascii="Times New Roman" w:hAnsi="Times New Roman" w:cs="Times New Roman"/>
                <w:sz w:val="24"/>
                <w:szCs w:val="24"/>
              </w:rPr>
              <w:t>• Puede aumentar tráfico en operaciones complejas</w:t>
            </w:r>
          </w:p>
          <w:p w14:paraId="5EC00A89" w14:textId="77777777" w:rsidR="002000C6" w:rsidRPr="00E47990" w:rsidRDefault="002000C6" w:rsidP="006B03CD">
            <w:pPr>
              <w:rPr>
                <w:rFonts w:ascii="Times New Roman" w:hAnsi="Times New Roman" w:cs="Times New Roman"/>
                <w:sz w:val="24"/>
                <w:szCs w:val="24"/>
              </w:rPr>
            </w:pPr>
            <w:r w:rsidRPr="00E47990">
              <w:rPr>
                <w:rFonts w:ascii="Times New Roman" w:hAnsi="Times New Roman" w:cs="Times New Roman"/>
                <w:sz w:val="24"/>
                <w:szCs w:val="24"/>
              </w:rPr>
              <w:t xml:space="preserve">• Requiere documentación de </w:t>
            </w:r>
            <w:proofErr w:type="spellStart"/>
            <w:r w:rsidRPr="00E47990">
              <w:rPr>
                <w:rFonts w:ascii="Times New Roman" w:hAnsi="Times New Roman" w:cs="Times New Roman"/>
                <w:sz w:val="24"/>
                <w:szCs w:val="24"/>
              </w:rPr>
              <w:t>APIs</w:t>
            </w:r>
            <w:proofErr w:type="spellEnd"/>
          </w:p>
        </w:tc>
      </w:tr>
    </w:tbl>
    <w:p w14:paraId="4DED7E9C" w14:textId="77777777" w:rsidR="00E47990" w:rsidRPr="00E47990" w:rsidRDefault="00E47990" w:rsidP="00D2427E">
      <w:pPr>
        <w:pStyle w:val="Textoindependiente"/>
        <w:spacing w:after="240" w:line="331" w:lineRule="auto"/>
        <w:rPr>
          <w:rFonts w:ascii="Times New Roman" w:hAnsi="Times New Roman" w:cs="Times New Roman"/>
          <w:sz w:val="24"/>
          <w:szCs w:val="24"/>
        </w:rPr>
      </w:pPr>
    </w:p>
    <w:p w14:paraId="6F86AD74" w14:textId="77777777" w:rsidR="00E47990" w:rsidRPr="00E47990" w:rsidRDefault="00E47990" w:rsidP="00E47990">
      <w:pPr>
        <w:pStyle w:val="Textoindependiente"/>
        <w:spacing w:after="240" w:line="331" w:lineRule="auto"/>
        <w:rPr>
          <w:rFonts w:ascii="Times New Roman" w:hAnsi="Times New Roman" w:cs="Times New Roman"/>
          <w:b/>
          <w:bCs/>
          <w:sz w:val="28"/>
          <w:szCs w:val="28"/>
        </w:rPr>
      </w:pPr>
      <w:r w:rsidRPr="00E47990">
        <w:rPr>
          <w:rFonts w:ascii="Times New Roman" w:hAnsi="Times New Roman" w:cs="Times New Roman"/>
          <w:b/>
          <w:bCs/>
          <w:sz w:val="28"/>
          <w:szCs w:val="28"/>
        </w:rPr>
        <w:t>8. Arquitectura en la Nube y Justificación del Estilo Arquitectónico</w:t>
      </w:r>
    </w:p>
    <w:p w14:paraId="1CB927A4"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8.1 Estilo arquitectónico elegido: Microservicios</w:t>
      </w:r>
    </w:p>
    <w:p w14:paraId="063272A8"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Para el desarrollo de la Plataforma Integral de Trazabilidad y Gestión de Residuos Orgánicos se decidió utilizar una arquitectura basada en microservicios. Esta opción permite dividir el sistema en varios servicios independientes, donde cada uno se encarga de una función específica, como la gestión de usuarios, la recolección de residuos, el proceso de compostaje, la generación de reportes y la autenticación.</w:t>
      </w:r>
    </w:p>
    <w:p w14:paraId="586553B9"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Cada servicio trabaja de forma independiente y se comunica con los demás mediante servicios REST. Esto facilita el desarrollo del sistema, ya que cada módulo puede actualizarse o corregirse sin afectar el funcionamiento de los demás.</w:t>
      </w:r>
    </w:p>
    <w:p w14:paraId="4249BEFE"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8.2 Ventajas y desventajas en el contexto del proyecto</w:t>
      </w:r>
    </w:p>
    <w:p w14:paraId="2230E77F"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Ventajas</w:t>
      </w:r>
    </w:p>
    <w:p w14:paraId="492DC914" w14:textId="77777777" w:rsidR="00E47990" w:rsidRPr="00E47990" w:rsidRDefault="00E47990" w:rsidP="00E47990">
      <w:pPr>
        <w:pStyle w:val="Textoindependiente"/>
        <w:numPr>
          <w:ilvl w:val="0"/>
          <w:numId w:val="6"/>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Permite organizar mejor el sistema separando cada proceso según su función.</w:t>
      </w:r>
    </w:p>
    <w:p w14:paraId="7C87EB37" w14:textId="77777777" w:rsidR="00E47990" w:rsidRPr="00E47990" w:rsidRDefault="00E47990" w:rsidP="00E47990">
      <w:pPr>
        <w:pStyle w:val="Textoindependiente"/>
        <w:numPr>
          <w:ilvl w:val="0"/>
          <w:numId w:val="6"/>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Facilita el mantenimiento porque los cambios se realizan únicamente en el servicio correspondiente.</w:t>
      </w:r>
    </w:p>
    <w:p w14:paraId="05578CDA" w14:textId="77777777" w:rsidR="00E47990" w:rsidRPr="00E47990" w:rsidRDefault="00E47990" w:rsidP="00E47990">
      <w:pPr>
        <w:pStyle w:val="Textoindependiente"/>
        <w:numPr>
          <w:ilvl w:val="0"/>
          <w:numId w:val="6"/>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Hace posible ampliar solo los servicios que necesiten mayor capacidad, sin modificar toda la aplicación.</w:t>
      </w:r>
    </w:p>
    <w:p w14:paraId="0AC34205" w14:textId="77777777" w:rsidR="00E47990" w:rsidRPr="00E47990" w:rsidRDefault="00E47990" w:rsidP="00E47990">
      <w:pPr>
        <w:pStyle w:val="Textoindependiente"/>
        <w:numPr>
          <w:ilvl w:val="0"/>
          <w:numId w:val="6"/>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Si un servicio presenta un problema, los demás pueden seguir funcionando.</w:t>
      </w:r>
    </w:p>
    <w:p w14:paraId="7FC85D7B" w14:textId="77777777" w:rsidR="00E47990" w:rsidRPr="00E47990" w:rsidRDefault="00E47990" w:rsidP="00E47990">
      <w:pPr>
        <w:pStyle w:val="Textoindependiente"/>
        <w:numPr>
          <w:ilvl w:val="0"/>
          <w:numId w:val="6"/>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Favorece el trabajo en equipo, ya que cada integrante puede desarrollar un servicio diferente.</w:t>
      </w:r>
    </w:p>
    <w:p w14:paraId="44B72335"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Desventajas</w:t>
      </w:r>
    </w:p>
    <w:p w14:paraId="40CE74E8" w14:textId="77777777" w:rsidR="00E47990" w:rsidRPr="00E47990" w:rsidRDefault="00E47990" w:rsidP="00E47990">
      <w:pPr>
        <w:pStyle w:val="Textoindependiente"/>
        <w:numPr>
          <w:ilvl w:val="0"/>
          <w:numId w:val="7"/>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lastRenderedPageBreak/>
        <w:t>La configuración inicial requiere más tiempo porque existen varios servicios independientes.</w:t>
      </w:r>
    </w:p>
    <w:p w14:paraId="4B67BB27" w14:textId="77777777" w:rsidR="00E47990" w:rsidRPr="00E47990" w:rsidRDefault="00E47990" w:rsidP="00E47990">
      <w:pPr>
        <w:pStyle w:val="Textoindependiente"/>
        <w:numPr>
          <w:ilvl w:val="0"/>
          <w:numId w:val="7"/>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Es necesario controlar la comunicación entre los diferentes microservicios.</w:t>
      </w:r>
    </w:p>
    <w:p w14:paraId="65839CF5" w14:textId="77777777" w:rsidR="00E47990" w:rsidRPr="00E47990" w:rsidRDefault="00E47990" w:rsidP="00E47990">
      <w:pPr>
        <w:pStyle w:val="Textoindependiente"/>
        <w:numPr>
          <w:ilvl w:val="0"/>
          <w:numId w:val="7"/>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El monitoreo y la administración son un poco más complejos que en una aplicación tradicional.</w:t>
      </w:r>
    </w:p>
    <w:p w14:paraId="05296263" w14:textId="77777777" w:rsidR="00E47990" w:rsidRPr="00E47990" w:rsidRDefault="00E47990" w:rsidP="00E47990">
      <w:pPr>
        <w:pStyle w:val="Textoindependiente"/>
        <w:numPr>
          <w:ilvl w:val="0"/>
          <w:numId w:val="7"/>
        </w:numPr>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Se deben administrar varios contenedores y varias bases de datos.</w:t>
      </w:r>
    </w:p>
    <w:p w14:paraId="1FB01B5A"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8.3 ¿Por qué no se eligió una arquitectura monolítica?</w:t>
      </w:r>
    </w:p>
    <w:p w14:paraId="421605B1"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 xml:space="preserve">No se eligió una arquitectura monolítica porque todas las funciones estarían dentro de una sola aplicación. En un sistema como </w:t>
      </w:r>
      <w:proofErr w:type="spellStart"/>
      <w:r w:rsidRPr="00E47990">
        <w:rPr>
          <w:rFonts w:ascii="Times New Roman" w:hAnsi="Times New Roman" w:cs="Times New Roman"/>
          <w:sz w:val="24"/>
          <w:szCs w:val="24"/>
        </w:rPr>
        <w:t>BioCircular</w:t>
      </w:r>
      <w:proofErr w:type="spellEnd"/>
      <w:r w:rsidRPr="00E47990">
        <w:rPr>
          <w:rFonts w:ascii="Times New Roman" w:hAnsi="Times New Roman" w:cs="Times New Roman"/>
          <w:sz w:val="24"/>
          <w:szCs w:val="24"/>
        </w:rPr>
        <w:t>, donde se manejan usuarios, rutas, recolecciones, compostaje, reportes e indicadores ambientales, cualquier cambio obligaría a modificar y volver a desplegar todo el sistema.</w:t>
      </w:r>
    </w:p>
    <w:p w14:paraId="61E52167"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Además, si ocurre un error en una parte de la aplicación, podría afectar al resto del sistema. Con microservicios cada módulo funciona de manera independiente, por lo que el mantenimiento es más sencillo y el crecimiento futuro resulta más fácil.</w:t>
      </w:r>
    </w:p>
    <w:p w14:paraId="2E3F5EE9"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8.4 Impacto en la escalabilidad, mantenibilidad, despliegue y costos</w:t>
      </w:r>
    </w:p>
    <w:p w14:paraId="5028D919"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Escalabilidad</w:t>
      </w:r>
    </w:p>
    <w:p w14:paraId="4A1D86B9"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Los microservicios permiten aumentar los recursos únicamente en los módulos que lo necesiten. Por ejemplo, si aumenta la cantidad de clientes o de rutas de recolección, solo ese servicio puede ampliarse sin afectar los demás.</w:t>
      </w:r>
    </w:p>
    <w:p w14:paraId="69C63D99"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Mantenibilidad</w:t>
      </w:r>
    </w:p>
    <w:p w14:paraId="753600FA"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Cada servicio tiene una responsabilidad específica, lo que facilita encontrar errores, realizar mejoras y agregar nuevas funciones sin modificar toda la plataforma.</w:t>
      </w:r>
    </w:p>
    <w:p w14:paraId="33D07454"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Despliegue</w:t>
      </w:r>
    </w:p>
    <w:p w14:paraId="5F0B7795"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Cada microservicio puede actualizarse de manera independiente. Esto reduce el tiempo de mantenimiento y evita detener completamente el sistema cuando se realiza una actualización.</w:t>
      </w:r>
    </w:p>
    <w:p w14:paraId="55F76A64"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Costos en la nube</w:t>
      </w:r>
    </w:p>
    <w:p w14:paraId="0FB96150"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lastRenderedPageBreak/>
        <w:t>Los recursos pueden utilizarse únicamente donde sean necesarios. Esto ayuda a evitar gastos innecesarios, ya que no es obligatorio aumentar la capacidad de toda la aplicación cuando solo un servicio requiere más recursos.</w:t>
      </w:r>
    </w:p>
    <w:p w14:paraId="55D6EB84"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8.5 Relación con Docker y los contenedores</w:t>
      </w:r>
    </w:p>
    <w:p w14:paraId="3115FC4C"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Cada microservicio será ejecutado dentro de un contenedor Docker. Esto permite que todos los servicios funcionen de la misma manera sin importar el equipo donde se instalen.</w:t>
      </w:r>
    </w:p>
    <w:p w14:paraId="337CC52E"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 xml:space="preserve">Docker </w:t>
      </w:r>
      <w:proofErr w:type="spellStart"/>
      <w:r w:rsidRPr="00E47990">
        <w:rPr>
          <w:rFonts w:ascii="Times New Roman" w:hAnsi="Times New Roman" w:cs="Times New Roman"/>
          <w:sz w:val="24"/>
          <w:szCs w:val="24"/>
        </w:rPr>
        <w:t>Compose</w:t>
      </w:r>
      <w:proofErr w:type="spellEnd"/>
      <w:r w:rsidRPr="00E47990">
        <w:rPr>
          <w:rFonts w:ascii="Times New Roman" w:hAnsi="Times New Roman" w:cs="Times New Roman"/>
          <w:sz w:val="24"/>
          <w:szCs w:val="24"/>
        </w:rPr>
        <w:t xml:space="preserve"> facilitará iniciar todos los componentes del sistema con una sola ejecución, incluyendo los microservicios, las bases de datos y los demás servicios necesarios para el funcionamiento de la plataforma. Esto simplifica las pruebas, el desarrollo y futuras implementaciones.</w:t>
      </w:r>
    </w:p>
    <w:p w14:paraId="54A539D2"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8.6 Modelo de servicio en la nube</w:t>
      </w:r>
    </w:p>
    <w:p w14:paraId="61A80B66"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Modelo elegido: PaaS (</w:t>
      </w:r>
      <w:proofErr w:type="spellStart"/>
      <w:r w:rsidRPr="00E47990">
        <w:rPr>
          <w:rFonts w:ascii="Times New Roman" w:hAnsi="Times New Roman" w:cs="Times New Roman"/>
          <w:b/>
          <w:bCs/>
          <w:sz w:val="24"/>
          <w:szCs w:val="24"/>
        </w:rPr>
        <w:t>Platform</w:t>
      </w:r>
      <w:proofErr w:type="spellEnd"/>
      <w:r w:rsidRPr="00E47990">
        <w:rPr>
          <w:rFonts w:ascii="Times New Roman" w:hAnsi="Times New Roman" w:cs="Times New Roman"/>
          <w:b/>
          <w:bCs/>
          <w:sz w:val="24"/>
          <w:szCs w:val="24"/>
        </w:rPr>
        <w:t xml:space="preserve"> as a Service).</w:t>
      </w:r>
    </w:p>
    <w:p w14:paraId="06CA274B"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Se eligió el modelo PaaS porque proporciona una plataforma lista para desarrollar, ejecutar y administrar la aplicación sin preocuparse por la administración del hardware o de los servidores físicos.</w:t>
      </w:r>
    </w:p>
    <w:p w14:paraId="1452168E"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Este modelo permite que el equipo se concentre en el desarrollo de la plataforma, mientras el proveedor de la nube administra aspectos como la infraestructura, la disponibilidad y el mantenimiento del entorno.</w:t>
      </w:r>
    </w:p>
    <w:p w14:paraId="2C3802CE"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8.7 Modelo de despliegue</w:t>
      </w:r>
    </w:p>
    <w:p w14:paraId="7BD05BAB"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b/>
          <w:bCs/>
          <w:sz w:val="24"/>
          <w:szCs w:val="24"/>
        </w:rPr>
        <w:t>Modelo elegido: Nube Pública.</w:t>
      </w:r>
    </w:p>
    <w:p w14:paraId="0359B03A"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Se seleccionó la nube pública porque ofrece una infraestructura flexible, disponibilidad permanente y la posibilidad de aumentar los recursos cuando la empresa tenga más clientes o crezca la cantidad de información procesada.</w:t>
      </w:r>
    </w:p>
    <w:p w14:paraId="22CA5359"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Además, este modelo reduce los costos iniciales, ya que no es necesario adquirir servidores propios ni realizar inversiones elevadas en infraestructura tecnológica.</w:t>
      </w:r>
    </w:p>
    <w:p w14:paraId="46EC529A" w14:textId="77777777" w:rsidR="00E47990" w:rsidRPr="00E47990" w:rsidRDefault="00E47990" w:rsidP="00E47990">
      <w:pPr>
        <w:pStyle w:val="Textoindependiente"/>
        <w:spacing w:after="240" w:line="331" w:lineRule="auto"/>
        <w:rPr>
          <w:rFonts w:ascii="Times New Roman" w:hAnsi="Times New Roman" w:cs="Times New Roman"/>
          <w:b/>
          <w:bCs/>
          <w:sz w:val="24"/>
          <w:szCs w:val="24"/>
        </w:rPr>
      </w:pPr>
      <w:r w:rsidRPr="00E47990">
        <w:rPr>
          <w:rFonts w:ascii="Times New Roman" w:hAnsi="Times New Roman" w:cs="Times New Roman"/>
          <w:b/>
          <w:bCs/>
          <w:sz w:val="24"/>
          <w:szCs w:val="24"/>
        </w:rPr>
        <w:t>8.8 Justificación final</w:t>
      </w:r>
    </w:p>
    <w:p w14:paraId="7329AC8B"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lastRenderedPageBreak/>
        <w:t xml:space="preserve">La arquitectura basada en microservicios es la alternativa que mejor se adapta a las necesidades de </w:t>
      </w:r>
      <w:proofErr w:type="spellStart"/>
      <w:r w:rsidRPr="00E47990">
        <w:rPr>
          <w:rFonts w:ascii="Times New Roman" w:hAnsi="Times New Roman" w:cs="Times New Roman"/>
          <w:sz w:val="24"/>
          <w:szCs w:val="24"/>
        </w:rPr>
        <w:t>BioCircular</w:t>
      </w:r>
      <w:proofErr w:type="spellEnd"/>
      <w:r w:rsidRPr="00E47990">
        <w:rPr>
          <w:rFonts w:ascii="Times New Roman" w:hAnsi="Times New Roman" w:cs="Times New Roman"/>
          <w:sz w:val="24"/>
          <w:szCs w:val="24"/>
        </w:rPr>
        <w:t>. La empresa necesita controlar todo el proceso de recolección y compostaje, manejar distintos tipos de usuarios, registrar información en tiempo real y generar reportes ambientales confiables.</w:t>
      </w:r>
    </w:p>
    <w:p w14:paraId="20CD3F18" w14:textId="77777777" w:rsidR="00E47990" w:rsidRPr="00E47990" w:rsidRDefault="00E47990" w:rsidP="00E47990">
      <w:pPr>
        <w:pStyle w:val="Textoindependiente"/>
        <w:spacing w:after="240" w:line="331" w:lineRule="auto"/>
        <w:rPr>
          <w:rFonts w:ascii="Times New Roman" w:hAnsi="Times New Roman" w:cs="Times New Roman"/>
          <w:sz w:val="24"/>
          <w:szCs w:val="24"/>
        </w:rPr>
      </w:pPr>
      <w:r w:rsidRPr="00E47990">
        <w:rPr>
          <w:rFonts w:ascii="Times New Roman" w:hAnsi="Times New Roman" w:cs="Times New Roman"/>
          <w:sz w:val="24"/>
          <w:szCs w:val="24"/>
        </w:rPr>
        <w:t>Al utilizar microservicios junto con Docker y una infraestructura en la nube bajo el modelo PaaS y un despliegue en nube pública, el sistema podrá crecer de acuerdo con las necesidades de la empresa, será más fácil de mantener y permitirá ofrecer un servicio más estable, organizado y preparado para futuras mejoras.</w:t>
      </w:r>
    </w:p>
    <w:p w14:paraId="6161AC58" w14:textId="77777777" w:rsidR="00E47990" w:rsidRPr="00E47990" w:rsidRDefault="00E47990" w:rsidP="00D2427E">
      <w:pPr>
        <w:pStyle w:val="Textoindependiente"/>
        <w:spacing w:after="240" w:line="331" w:lineRule="auto"/>
        <w:rPr>
          <w:rFonts w:ascii="Times New Roman" w:hAnsi="Times New Roman" w:cs="Times New Roman"/>
          <w:sz w:val="24"/>
          <w:szCs w:val="24"/>
        </w:rPr>
      </w:pPr>
    </w:p>
    <w:p w14:paraId="238B6648" w14:textId="77777777" w:rsidR="00841986" w:rsidRPr="00E47990" w:rsidRDefault="00841986">
      <w:pPr>
        <w:pStyle w:val="Textoindependiente"/>
        <w:spacing w:after="240" w:line="331" w:lineRule="auto"/>
        <w:rPr>
          <w:rFonts w:ascii="Times New Roman" w:hAnsi="Times New Roman" w:cs="Times New Roman"/>
          <w:b/>
          <w:bCs/>
          <w:sz w:val="24"/>
          <w:szCs w:val="24"/>
        </w:rPr>
      </w:pPr>
    </w:p>
    <w:p w14:paraId="35DFA662" w14:textId="77777777" w:rsidR="00841986" w:rsidRPr="00E47990" w:rsidRDefault="00841986">
      <w:pPr>
        <w:pStyle w:val="Textoindependiente"/>
        <w:spacing w:after="240" w:line="331" w:lineRule="auto"/>
        <w:rPr>
          <w:rFonts w:ascii="Times New Roman" w:hAnsi="Times New Roman" w:cs="Times New Roman"/>
          <w:b/>
          <w:bCs/>
          <w:sz w:val="24"/>
          <w:szCs w:val="24"/>
          <w:lang w:val="es-ES"/>
        </w:rPr>
      </w:pPr>
    </w:p>
    <w:p w14:paraId="5FFEC95A" w14:textId="77777777" w:rsidR="00841986" w:rsidRPr="00E47990" w:rsidRDefault="00841986">
      <w:pPr>
        <w:pStyle w:val="Textoindependiente"/>
        <w:spacing w:after="240" w:line="331" w:lineRule="auto"/>
        <w:rPr>
          <w:rFonts w:ascii="Times New Roman" w:hAnsi="Times New Roman" w:cs="Times New Roman"/>
          <w:b/>
          <w:bCs/>
          <w:sz w:val="24"/>
          <w:szCs w:val="24"/>
        </w:rPr>
      </w:pPr>
    </w:p>
    <w:sectPr w:rsidR="00841986" w:rsidRPr="00E47990">
      <w:type w:val="continuous"/>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imHei">
    <w:panose1 w:val="02010600030101010101"/>
    <w:charset w:val="86"/>
    <w:family w:val="modern"/>
    <w:pitch w:val="fixed"/>
    <w:sig w:usb0="800002BF" w:usb1="38CF7CFA" w:usb2="00000016" w:usb3="00000000" w:csb0="00040001" w:csb1="00000000"/>
  </w:font>
  <w:font w:name="OpenSymbol">
    <w:altName w:val="Segoe UI Symbol"/>
    <w:charset w:val="01"/>
    <w:family w:val="roman"/>
    <w:pitch w:val="variable"/>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264"/>
    <w:multiLevelType w:val="multilevel"/>
    <w:tmpl w:val="8AA417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654A9D"/>
    <w:multiLevelType w:val="multilevel"/>
    <w:tmpl w:val="3B3E11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32F64A53"/>
    <w:multiLevelType w:val="multilevel"/>
    <w:tmpl w:val="4C0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8D2411"/>
    <w:multiLevelType w:val="multilevel"/>
    <w:tmpl w:val="A20E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797720"/>
    <w:multiLevelType w:val="multilevel"/>
    <w:tmpl w:val="D32851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753E1243"/>
    <w:multiLevelType w:val="multilevel"/>
    <w:tmpl w:val="A956EA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DC4189D"/>
    <w:multiLevelType w:val="hybridMultilevel"/>
    <w:tmpl w:val="5A0AC7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71639559">
    <w:abstractNumId w:val="4"/>
  </w:num>
  <w:num w:numId="2" w16cid:durableId="1944603486">
    <w:abstractNumId w:val="5"/>
  </w:num>
  <w:num w:numId="3" w16cid:durableId="536818928">
    <w:abstractNumId w:val="1"/>
  </w:num>
  <w:num w:numId="4" w16cid:durableId="808984711">
    <w:abstractNumId w:val="0"/>
  </w:num>
  <w:num w:numId="5" w16cid:durableId="40058119">
    <w:abstractNumId w:val="6"/>
  </w:num>
  <w:num w:numId="6" w16cid:durableId="782840766">
    <w:abstractNumId w:val="3"/>
  </w:num>
  <w:num w:numId="7" w16cid:durableId="16089307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986"/>
    <w:rsid w:val="00125B8B"/>
    <w:rsid w:val="002000C6"/>
    <w:rsid w:val="002D1D9C"/>
    <w:rsid w:val="00353ACE"/>
    <w:rsid w:val="00542503"/>
    <w:rsid w:val="005705AE"/>
    <w:rsid w:val="008036AC"/>
    <w:rsid w:val="00841986"/>
    <w:rsid w:val="00D2427E"/>
    <w:rsid w:val="00E47990"/>
  </w:rsids>
  <m:mathPr>
    <m:mathFont m:val="Cambria Math"/>
    <m:brkBin m:val="before"/>
    <m:brkBinSub m:val="--"/>
    <m:smallFrac m:val="0"/>
    <m:dispDef/>
    <m:lMargin m:val="0"/>
    <m:rMargin m:val="0"/>
    <m:defJc m:val="centerGroup"/>
    <m:wrapIndent m:val="1440"/>
    <m:intLim m:val="subSup"/>
    <m:naryLim m:val="undOvr"/>
  </m:mathPr>
  <w:themeFontLang w:val="es-EC"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A3DE"/>
  <w15:docId w15:val="{C58B4315-6B03-4CE6-A489-B4A82B91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kern w:val="2"/>
      <w:sz w:val="22"/>
      <w:szCs w:val="22"/>
      <w:lang w:val="es-EC" w:eastAsia="en-US"/>
      <w14:ligatures w14:val="standardContextual"/>
    </w:rPr>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0000FF"/>
      <w:u w:val="single"/>
    </w:rPr>
  </w:style>
  <w:style w:type="character" w:styleId="Fuerte">
    <w:name w:val="Strong"/>
    <w:qFormat/>
    <w:rPr>
      <w:b/>
      <w:bCs/>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qFormat/>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rPr>
  </w:style>
  <w:style w:type="character" w:customStyle="1" w:styleId="Ttulo5Car">
    <w:name w:val="Título 5 Car"/>
    <w:basedOn w:val="Fuentedeprrafopredeter"/>
    <w:uiPriority w:val="9"/>
    <w:semiHidden/>
    <w:qFormat/>
    <w:rPr>
      <w:rFonts w:eastAsiaTheme="majorEastAsia" w:cstheme="majorBidi"/>
      <w:color w:val="2F5496" w:themeColor="accent1" w:themeShade="BF"/>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uiPriority w:val="9"/>
    <w:semiHidden/>
    <w:qFormat/>
    <w:rPr>
      <w:rFonts w:eastAsiaTheme="majorEastAsia" w:cstheme="majorBidi"/>
      <w:color w:val="595959" w:themeColor="text1" w:themeTint="A6"/>
    </w:rPr>
  </w:style>
  <w:style w:type="character" w:customStyle="1" w:styleId="Ttulo8Car">
    <w:name w:val="Título 8 Car"/>
    <w:basedOn w:val="Fuentedeprrafopredeter"/>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character" w:customStyle="1" w:styleId="nfasisintenso1">
    <w:name w:val="Énfasis intenso1"/>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character" w:customStyle="1" w:styleId="Bolos">
    <w:name w:val="Bolos"/>
    <w:qFormat/>
    <w:rPr>
      <w:rFonts w:ascii="OpenSymbol" w:eastAsia="OpenSymbol" w:hAnsi="OpenSymbol" w:cs="OpenSymbol"/>
    </w:rPr>
  </w:style>
  <w:style w:type="paragraph" w:styleId="Ttulo">
    <w:name w:val="Title"/>
    <w:basedOn w:val="Normal"/>
    <w:next w:val="Textoindependiente"/>
    <w:link w:val="TtuloCar"/>
    <w:uiPriority w:val="10"/>
    <w:qFormat/>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Prrafodelista">
    <w:name w:val="List Paragraph"/>
    <w:basedOn w:val="Normal"/>
    <w:uiPriority w:val="34"/>
    <w:qFormat/>
    <w:pPr>
      <w:ind w:left="720"/>
      <w:contextualSpacing/>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8036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hyperlink" Target="https://trello.com/invite/b/6a67a3ada156d984318fa0fa/ATTI454f0dc617e9a5fd03d229521831df7944235244/plataforma-de-gestion-de-residuos-organicos" TargetMode="Externa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26</Pages>
  <Words>4323</Words>
  <Characters>23779</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dc:description/>
  <cp:lastModifiedBy>Damaris Guanoluisa</cp:lastModifiedBy>
  <cp:revision>16</cp:revision>
  <dcterms:created xsi:type="dcterms:W3CDTF">2026-07-21T18:40:00Z</dcterms:created>
  <dcterms:modified xsi:type="dcterms:W3CDTF">2026-08-01T02:19:00Z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CD0C5F364E0F4818A8AFD488EDA874BD_12</vt:lpwstr>
  </property>
  <property fmtid="{D5CDD505-2E9C-101B-9397-08002B2CF9AE}" pid="3" name="KSOProductBuildVer">
    <vt:lpwstr>3082-12.2.0.23206</vt:lpwstr>
  </property>
</Properties>
</file>