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DB083" w14:textId="77777777" w:rsidR="00841986" w:rsidRDefault="00000000">
      <w:pPr>
        <w:rPr>
          <w:rFonts w:ascii="Times New Roman" w:hAnsi="Times New Roman"/>
          <w:sz w:val="24"/>
          <w:szCs w:val="24"/>
        </w:rPr>
      </w:pPr>
      <w:r>
        <w:rPr>
          <w:rFonts w:ascii="Times New Roman" w:hAnsi="Times New Roman"/>
          <w:b/>
          <w:bCs/>
          <w:sz w:val="24"/>
          <w:szCs w:val="24"/>
        </w:rPr>
        <w:t>Caso 5: Plataforma Integral de Trazabilidad y Gestión de Residuos Orgánicos para Compostaje</w:t>
      </w:r>
    </w:p>
    <w:p w14:paraId="09594811" w14:textId="77777777" w:rsidR="00841986" w:rsidRDefault="00000000">
      <w:pPr>
        <w:rPr>
          <w:rFonts w:ascii="Times New Roman" w:hAnsi="Times New Roman"/>
          <w:sz w:val="24"/>
          <w:szCs w:val="24"/>
        </w:rPr>
      </w:pPr>
      <w:r>
        <w:rPr>
          <w:rFonts w:ascii="Times New Roman" w:hAnsi="Times New Roman"/>
          <w:b/>
          <w:bCs/>
          <w:sz w:val="24"/>
          <w:szCs w:val="24"/>
        </w:rPr>
        <w:t>1. Análisis del Problema</w:t>
      </w:r>
    </w:p>
    <w:p w14:paraId="412E69AD" w14:textId="77777777" w:rsidR="00841986" w:rsidRDefault="00000000">
      <w:pPr>
        <w:rPr>
          <w:rFonts w:ascii="Times New Roman" w:hAnsi="Times New Roman"/>
          <w:sz w:val="24"/>
          <w:szCs w:val="24"/>
        </w:rPr>
      </w:pPr>
      <w:r>
        <w:rPr>
          <w:rFonts w:ascii="Times New Roman" w:hAnsi="Times New Roman"/>
          <w:b/>
          <w:bCs/>
          <w:sz w:val="24"/>
          <w:szCs w:val="24"/>
        </w:rPr>
        <w:t>1.1 Descripción del problema </w:t>
      </w:r>
    </w:p>
    <w:p w14:paraId="2C98DFD9" w14:textId="77777777" w:rsidR="00841986" w:rsidRDefault="00000000">
      <w:pPr>
        <w:rPr>
          <w:rFonts w:ascii="Times New Roman" w:hAnsi="Times New Roman"/>
          <w:sz w:val="24"/>
          <w:szCs w:val="24"/>
        </w:rPr>
      </w:pPr>
      <w:proofErr w:type="spellStart"/>
      <w:r>
        <w:rPr>
          <w:rFonts w:ascii="Times New Roman" w:hAnsi="Times New Roman"/>
          <w:sz w:val="24"/>
          <w:szCs w:val="24"/>
        </w:rPr>
        <w:t>BioCircular</w:t>
      </w:r>
      <w:proofErr w:type="spellEnd"/>
      <w:r>
        <w:rPr>
          <w:rFonts w:ascii="Times New Roman" w:hAnsi="Times New Roman"/>
          <w:sz w:val="24"/>
          <w:szCs w:val="24"/>
        </w:rPr>
        <w:t xml:space="preserve">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14:paraId="7FD0650A" w14:textId="77777777" w:rsidR="00841986" w:rsidRDefault="00000000">
      <w:pPr>
        <w:rPr>
          <w:rFonts w:ascii="Times New Roman" w:hAnsi="Times New Roman"/>
          <w:sz w:val="24"/>
          <w:szCs w:val="24"/>
        </w:rPr>
      </w:pPr>
      <w:r>
        <w:rPr>
          <w:rFonts w:ascii="Times New Roman" w:hAnsi="Times New Roman"/>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14:paraId="78C12F55" w14:textId="77777777" w:rsidR="00841986" w:rsidRDefault="00000000">
      <w:pPr>
        <w:rPr>
          <w:rFonts w:ascii="Times New Roman" w:hAnsi="Times New Roman"/>
          <w:sz w:val="24"/>
          <w:szCs w:val="24"/>
        </w:rPr>
      </w:pPr>
      <w:r>
        <w:rPr>
          <w:rFonts w:ascii="Times New Roman" w:hAnsi="Times New Roman"/>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14:paraId="2641D614" w14:textId="77777777" w:rsidR="00841986" w:rsidRDefault="00000000">
      <w:pPr>
        <w:rPr>
          <w:rFonts w:ascii="Times New Roman" w:hAnsi="Times New Roman"/>
          <w:sz w:val="24"/>
          <w:szCs w:val="24"/>
        </w:rPr>
      </w:pPr>
      <w:r>
        <w:rPr>
          <w:rFonts w:ascii="Times New Roman" w:hAnsi="Times New Roman"/>
          <w:sz w:val="24"/>
          <w:szCs w:val="24"/>
        </w:rPr>
        <w:t xml:space="preserve">Planificar los recorridos también resulta ser un reto pesado. Las frecuencias de recolección cambian bastante dependiendo del usuario. </w:t>
      </w:r>
      <w:proofErr w:type="gramStart"/>
      <w:r>
        <w:rPr>
          <w:rFonts w:ascii="Times New Roman" w:hAnsi="Times New Roman"/>
          <w:sz w:val="24"/>
          <w:szCs w:val="24"/>
        </w:rPr>
        <w:t>Y</w:t>
      </w:r>
      <w:proofErr w:type="gramEnd"/>
      <w:r>
        <w:rPr>
          <w:rFonts w:ascii="Times New Roman" w:hAnsi="Times New Roman"/>
          <w:sz w:val="24"/>
          <w:szCs w:val="24"/>
        </w:rPr>
        <w:t xml:space="preserve"> por si fuera poco, muchas veces los residuos llegan mal clasificados desde el origen, lo que frena todo el tratamiento y termina golpeando la calidad del compost.</w:t>
      </w:r>
    </w:p>
    <w:p w14:paraId="46BE7D08" w14:textId="77777777" w:rsidR="00841986" w:rsidRDefault="00000000">
      <w:pPr>
        <w:rPr>
          <w:rFonts w:ascii="Times New Roman" w:hAnsi="Times New Roman"/>
          <w:sz w:val="24"/>
          <w:szCs w:val="24"/>
        </w:rPr>
      </w:pPr>
      <w:r>
        <w:rPr>
          <w:rFonts w:ascii="Times New Roman" w:hAnsi="Times New Roman"/>
          <w:sz w:val="24"/>
          <w:szCs w:val="24"/>
        </w:rPr>
        <w:t xml:space="preserve">Para salir de este cuello de botella, a </w:t>
      </w:r>
      <w:proofErr w:type="spellStart"/>
      <w:r>
        <w:rPr>
          <w:rFonts w:ascii="Times New Roman" w:hAnsi="Times New Roman"/>
          <w:sz w:val="24"/>
          <w:szCs w:val="24"/>
        </w:rPr>
        <w:t>BioCircular</w:t>
      </w:r>
      <w:proofErr w:type="spellEnd"/>
      <w:r>
        <w:rPr>
          <w:rFonts w:ascii="Times New Roman" w:hAnsi="Times New Roman"/>
          <w:sz w:val="24"/>
          <w:szCs w:val="24"/>
        </w:rPr>
        <w:t xml:space="preserve">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14:paraId="14CF657D" w14:textId="77777777" w:rsidR="00841986" w:rsidRDefault="00000000">
      <w:pPr>
        <w:pStyle w:val="Textoindependiente"/>
        <w:spacing w:after="0" w:line="331" w:lineRule="auto"/>
        <w:rPr>
          <w:rFonts w:ascii="Times New Roman" w:hAnsi="Times New Roman"/>
          <w:sz w:val="24"/>
          <w:szCs w:val="24"/>
        </w:rPr>
      </w:pPr>
      <w:bookmarkStart w:id="0" w:name="docs-internal-guid-aabf2054-7fff-e63b-e1"/>
      <w:bookmarkEnd w:id="0"/>
      <w:r>
        <w:rPr>
          <w:rFonts w:ascii="Times New Roman" w:hAnsi="Times New Roman"/>
          <w:b/>
          <w:color w:val="000000"/>
          <w:sz w:val="24"/>
          <w:szCs w:val="24"/>
        </w:rPr>
        <w:t>1.2 Objetivo General </w:t>
      </w:r>
    </w:p>
    <w:p w14:paraId="73752E1F" w14:textId="77777777" w:rsidR="00841986" w:rsidRDefault="00841986">
      <w:pPr>
        <w:pStyle w:val="Textoindependiente"/>
        <w:spacing w:after="160" w:line="259" w:lineRule="auto"/>
        <w:rPr>
          <w:rFonts w:ascii="Times New Roman" w:hAnsi="Times New Roman"/>
          <w:sz w:val="24"/>
          <w:szCs w:val="24"/>
        </w:rPr>
      </w:pPr>
    </w:p>
    <w:p w14:paraId="71774090" w14:textId="77777777" w:rsidR="00841986" w:rsidRDefault="00000000">
      <w:pPr>
        <w:pStyle w:val="Textoindependiente"/>
        <w:spacing w:after="0" w:line="331" w:lineRule="auto"/>
        <w:rPr>
          <w:rFonts w:ascii="Times New Roman" w:hAnsi="Times New Roman"/>
          <w:sz w:val="24"/>
          <w:szCs w:val="24"/>
        </w:rPr>
      </w:pPr>
      <w:r>
        <w:rPr>
          <w:rFonts w:ascii="Times New Roman" w:hAnsi="Times New Roman"/>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14:paraId="06F4C456" w14:textId="77777777" w:rsidR="00841986" w:rsidRDefault="00841986">
      <w:pPr>
        <w:pStyle w:val="Textoindependiente"/>
        <w:spacing w:after="160" w:line="259" w:lineRule="auto"/>
        <w:rPr>
          <w:rFonts w:ascii="Times New Roman" w:hAnsi="Times New Roman"/>
          <w:sz w:val="24"/>
          <w:szCs w:val="24"/>
        </w:rPr>
      </w:pPr>
    </w:p>
    <w:p w14:paraId="771CB9A2" w14:textId="77777777" w:rsidR="00841986" w:rsidRDefault="00000000">
      <w:pPr>
        <w:pStyle w:val="Textoindependiente"/>
        <w:spacing w:after="0" w:line="331" w:lineRule="auto"/>
        <w:rPr>
          <w:rFonts w:ascii="Times New Roman" w:hAnsi="Times New Roman"/>
          <w:sz w:val="24"/>
          <w:szCs w:val="24"/>
        </w:rPr>
      </w:pPr>
      <w:r>
        <w:rPr>
          <w:rFonts w:ascii="Times New Roman" w:hAnsi="Times New Roman"/>
          <w:b/>
          <w:color w:val="000000"/>
          <w:sz w:val="24"/>
          <w:szCs w:val="24"/>
        </w:rPr>
        <w:t>1.3 Objetivos Específicos </w:t>
      </w:r>
    </w:p>
    <w:p w14:paraId="240A6401" w14:textId="77777777" w:rsidR="00841986" w:rsidRDefault="00000000">
      <w:pPr>
        <w:pStyle w:val="Textoindependiente"/>
        <w:numPr>
          <w:ilvl w:val="0"/>
          <w:numId w:val="1"/>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Centralizar la información de los hogares y comercios afiliados, asegurando un control preciso sobre los contenedores asignados a cada usuario.</w:t>
      </w:r>
    </w:p>
    <w:p w14:paraId="3DAB406C" w14:textId="77777777" w:rsidR="00841986" w:rsidRDefault="00000000">
      <w:pPr>
        <w:pStyle w:val="Textoindependiente"/>
        <w:numPr>
          <w:ilvl w:val="0"/>
          <w:numId w:val="1"/>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Diseñar y optimizar las rutas de recolección según la distribución geográfica de los sectores y la frecuencia programada para el servicio.</w:t>
      </w:r>
    </w:p>
    <w:p w14:paraId="6DD342B4" w14:textId="77777777" w:rsidR="00841986" w:rsidRDefault="00000000">
      <w:pPr>
        <w:pStyle w:val="Textoindependiente"/>
        <w:numPr>
          <w:ilvl w:val="0"/>
          <w:numId w:val="1"/>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lastRenderedPageBreak/>
        <w:t>Cuantificar los residuos recogidos en cada jornada y monitorear su traslado en tiempo real hasta su recepción en la planta de compostaje.</w:t>
      </w:r>
    </w:p>
    <w:p w14:paraId="5CB2DA91" w14:textId="77777777" w:rsidR="00841986" w:rsidRDefault="00000000">
      <w:pPr>
        <w:pStyle w:val="Textoindependiente"/>
        <w:numPr>
          <w:ilvl w:val="0"/>
          <w:numId w:val="1"/>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Supervisar minuciosamente cada fase del tratamiento de compost y llevar un registro exacto del material orgánico producido.</w:t>
      </w:r>
    </w:p>
    <w:p w14:paraId="5477CB29" w14:textId="77777777" w:rsidR="00841986" w:rsidRDefault="00000000">
      <w:pPr>
        <w:pStyle w:val="Textoindependiente"/>
        <w:numPr>
          <w:ilvl w:val="0"/>
          <w:numId w:val="1"/>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Consolidar reportes e indicadores clave sobre el volumen de residuos recuperados y la huella ambiental mitigada.</w:t>
      </w:r>
    </w:p>
    <w:p w14:paraId="12B9BF9C" w14:textId="77777777" w:rsidR="00841986" w:rsidRDefault="00000000">
      <w:pPr>
        <w:pStyle w:val="Textoindependiente"/>
        <w:numPr>
          <w:ilvl w:val="0"/>
          <w:numId w:val="1"/>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Ofrecer a los clientes visibilidad sobre su nivel de participación, destacando su contribución directa a la economía circular.</w:t>
      </w:r>
    </w:p>
    <w:p w14:paraId="7AF883BB" w14:textId="77777777" w:rsidR="00841986" w:rsidRDefault="00000000">
      <w:pPr>
        <w:pStyle w:val="Textoindependiente"/>
        <w:spacing w:after="0" w:line="331" w:lineRule="auto"/>
        <w:rPr>
          <w:rFonts w:ascii="Times New Roman" w:hAnsi="Times New Roman"/>
          <w:sz w:val="24"/>
          <w:szCs w:val="24"/>
        </w:rPr>
      </w:pPr>
      <w:bookmarkStart w:id="1" w:name="docs-internal-guid-046de91a-7fff-3b82-80"/>
      <w:bookmarkEnd w:id="1"/>
      <w:r>
        <w:rPr>
          <w:rFonts w:ascii="Times New Roman" w:hAnsi="Times New Roman"/>
          <w:b/>
          <w:color w:val="000000"/>
          <w:sz w:val="24"/>
          <w:szCs w:val="24"/>
        </w:rPr>
        <w:t>1.4 Identificación de Actores </w:t>
      </w:r>
    </w:p>
    <w:p w14:paraId="2AE2A8C0" w14:textId="77777777" w:rsidR="00841986" w:rsidRDefault="00841986">
      <w:pPr>
        <w:pStyle w:val="Textoindependiente"/>
        <w:spacing w:after="0" w:line="331" w:lineRule="auto"/>
        <w:rPr>
          <w:rFonts w:ascii="Times New Roman" w:hAnsi="Times New Roman"/>
          <w:color w:val="000000"/>
          <w:sz w:val="24"/>
          <w:szCs w:val="24"/>
        </w:rPr>
      </w:pPr>
    </w:p>
    <w:tbl>
      <w:tblPr>
        <w:tblW w:w="8504" w:type="dxa"/>
        <w:tblInd w:w="-6" w:type="dxa"/>
        <w:tblLayout w:type="fixed"/>
        <w:tblCellMar>
          <w:top w:w="120" w:type="dxa"/>
          <w:left w:w="180" w:type="dxa"/>
          <w:bottom w:w="120" w:type="dxa"/>
          <w:right w:w="180" w:type="dxa"/>
        </w:tblCellMar>
        <w:tblLook w:val="04A0" w:firstRow="1" w:lastRow="0" w:firstColumn="1" w:lastColumn="0" w:noHBand="0" w:noVBand="1"/>
      </w:tblPr>
      <w:tblGrid>
        <w:gridCol w:w="2319"/>
        <w:gridCol w:w="1533"/>
        <w:gridCol w:w="4652"/>
      </w:tblGrid>
      <w:tr w:rsidR="00841986" w14:paraId="586AB3DF"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5470A57D"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Actor</w:t>
            </w:r>
          </w:p>
        </w:tc>
        <w:tc>
          <w:tcPr>
            <w:tcW w:w="1533" w:type="dxa"/>
            <w:tcBorders>
              <w:top w:val="single" w:sz="6" w:space="0" w:color="C4C7C5"/>
              <w:left w:val="single" w:sz="6" w:space="0" w:color="C4C7C5"/>
              <w:bottom w:val="single" w:sz="6" w:space="0" w:color="C4C7C5"/>
              <w:right w:val="single" w:sz="6" w:space="0" w:color="C4C7C5"/>
            </w:tcBorders>
            <w:vAlign w:val="center"/>
          </w:tcPr>
          <w:p w14:paraId="0089A127"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Tipo</w:t>
            </w:r>
          </w:p>
        </w:tc>
        <w:tc>
          <w:tcPr>
            <w:tcW w:w="4652" w:type="dxa"/>
            <w:tcBorders>
              <w:top w:val="single" w:sz="6" w:space="0" w:color="C4C7C5"/>
              <w:left w:val="single" w:sz="6" w:space="0" w:color="C4C7C5"/>
              <w:bottom w:val="single" w:sz="6" w:space="0" w:color="C4C7C5"/>
              <w:right w:val="single" w:sz="6" w:space="0" w:color="C4C7C5"/>
            </w:tcBorders>
            <w:vAlign w:val="center"/>
          </w:tcPr>
          <w:p w14:paraId="3AF8087F"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Descripción</w:t>
            </w:r>
          </w:p>
        </w:tc>
      </w:tr>
      <w:tr w:rsidR="00841986" w14:paraId="484A8AF8"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0835F1C"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Administrador del Sistema</w:t>
            </w:r>
          </w:p>
        </w:tc>
        <w:tc>
          <w:tcPr>
            <w:tcW w:w="1533" w:type="dxa"/>
            <w:tcBorders>
              <w:top w:val="single" w:sz="6" w:space="0" w:color="C4C7C5"/>
              <w:left w:val="single" w:sz="6" w:space="0" w:color="C4C7C5"/>
              <w:bottom w:val="single" w:sz="6" w:space="0" w:color="C4C7C5"/>
              <w:right w:val="single" w:sz="6" w:space="0" w:color="C4C7C5"/>
            </w:tcBorders>
            <w:vAlign w:val="center"/>
          </w:tcPr>
          <w:p w14:paraId="1AE47AA2"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A415AF0"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Encargado de la configuración general del software, la gestión de usuarios y el control de parámetros operativos para garantizar el correcto funcionamiento del sistema.</w:t>
            </w:r>
          </w:p>
        </w:tc>
      </w:tr>
      <w:tr w:rsidR="00841986" w14:paraId="6ADD2565"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6EC22781"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Operador de Recolección</w:t>
            </w:r>
          </w:p>
        </w:tc>
        <w:tc>
          <w:tcPr>
            <w:tcW w:w="1533" w:type="dxa"/>
            <w:tcBorders>
              <w:top w:val="single" w:sz="6" w:space="0" w:color="C4C7C5"/>
              <w:left w:val="single" w:sz="6" w:space="0" w:color="C4C7C5"/>
              <w:bottom w:val="single" w:sz="6" w:space="0" w:color="C4C7C5"/>
              <w:right w:val="single" w:sz="6" w:space="0" w:color="C4C7C5"/>
            </w:tcBorders>
            <w:vAlign w:val="center"/>
          </w:tcPr>
          <w:p w14:paraId="297270C8"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265D784F"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Personal de campo que consulta las rutas programadas, registra la recolección en tiempo real y reporta novedades o incidencias durante la jornada.</w:t>
            </w:r>
          </w:p>
        </w:tc>
      </w:tr>
      <w:tr w:rsidR="00841986" w14:paraId="7707E731"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40F08475"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Técnico Ambiental</w:t>
            </w:r>
          </w:p>
        </w:tc>
        <w:tc>
          <w:tcPr>
            <w:tcW w:w="1533" w:type="dxa"/>
            <w:tcBorders>
              <w:top w:val="single" w:sz="6" w:space="0" w:color="C4C7C5"/>
              <w:left w:val="single" w:sz="6" w:space="0" w:color="C4C7C5"/>
              <w:bottom w:val="single" w:sz="6" w:space="0" w:color="C4C7C5"/>
              <w:right w:val="single" w:sz="6" w:space="0" w:color="C4C7C5"/>
            </w:tcBorders>
            <w:vAlign w:val="center"/>
          </w:tcPr>
          <w:p w14:paraId="66166494"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41D6713"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Profesional responsable de auditar la calidad del insumo orgánico, supervisar las fases de transformación y elaborar los indicadores de impacto ambiental.</w:t>
            </w:r>
          </w:p>
        </w:tc>
      </w:tr>
      <w:tr w:rsidR="00841986" w14:paraId="7BD467F7"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053D31D9"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Administrador de la Planta</w:t>
            </w:r>
          </w:p>
        </w:tc>
        <w:tc>
          <w:tcPr>
            <w:tcW w:w="1533" w:type="dxa"/>
            <w:tcBorders>
              <w:top w:val="single" w:sz="6" w:space="0" w:color="C4C7C5"/>
              <w:left w:val="single" w:sz="6" w:space="0" w:color="C4C7C5"/>
              <w:bottom w:val="single" w:sz="6" w:space="0" w:color="C4C7C5"/>
              <w:right w:val="single" w:sz="6" w:space="0" w:color="C4C7C5"/>
            </w:tcBorders>
            <w:vAlign w:val="center"/>
          </w:tcPr>
          <w:p w14:paraId="17AE0CCE"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Interno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B2DEC71"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 xml:space="preserve">Gestiona el volumen de residuos que ingresa a la instalación, da seguimiento a las </w:t>
            </w:r>
            <w:r>
              <w:rPr>
                <w:rFonts w:ascii="Times New Roman" w:hAnsi="Times New Roman"/>
                <w:color w:val="000000"/>
                <w:sz w:val="24"/>
                <w:szCs w:val="24"/>
              </w:rPr>
              <w:lastRenderedPageBreak/>
              <w:t>etapas del proceso y controla el stock de compost terminado.</w:t>
            </w:r>
          </w:p>
        </w:tc>
      </w:tr>
      <w:tr w:rsidR="00841986" w14:paraId="2A47CC68"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EA5626C"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lastRenderedPageBreak/>
              <w:t>Cliente Residencial</w:t>
            </w:r>
          </w:p>
        </w:tc>
        <w:tc>
          <w:tcPr>
            <w:tcW w:w="1533" w:type="dxa"/>
            <w:tcBorders>
              <w:top w:val="single" w:sz="6" w:space="0" w:color="C4C7C5"/>
              <w:left w:val="single" w:sz="6" w:space="0" w:color="C4C7C5"/>
              <w:bottom w:val="single" w:sz="6" w:space="0" w:color="C4C7C5"/>
              <w:right w:val="single" w:sz="6" w:space="0" w:color="C4C7C5"/>
            </w:tcBorders>
            <w:vAlign w:val="center"/>
          </w:tcPr>
          <w:p w14:paraId="49BD8E18"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080105CA"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Usuario del hogar que dispone sus residuos orgánicos y accede a la plataforma para conocer su historial de entrega y el valor de su aporte ambiental.</w:t>
            </w:r>
          </w:p>
        </w:tc>
      </w:tr>
      <w:tr w:rsidR="00841986" w14:paraId="320439DB"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1F798A33"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Cliente Comercial</w:t>
            </w:r>
          </w:p>
        </w:tc>
        <w:tc>
          <w:tcPr>
            <w:tcW w:w="1533" w:type="dxa"/>
            <w:tcBorders>
              <w:top w:val="single" w:sz="6" w:space="0" w:color="C4C7C5"/>
              <w:left w:val="single" w:sz="6" w:space="0" w:color="C4C7C5"/>
              <w:bottom w:val="single" w:sz="6" w:space="0" w:color="C4C7C5"/>
              <w:right w:val="single" w:sz="6" w:space="0" w:color="C4C7C5"/>
            </w:tcBorders>
            <w:vAlign w:val="center"/>
          </w:tcPr>
          <w:p w14:paraId="14B786E5"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5FBEB3CA"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Negocio o restaurante que gestiona la recolección de sus desechos y consulta métricas específicas sobre la masa orgánica generada por su actividad.</w:t>
            </w:r>
          </w:p>
        </w:tc>
      </w:tr>
      <w:tr w:rsidR="00841986" w14:paraId="2554DCE9"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672C487E"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Gobierno Local</w:t>
            </w:r>
          </w:p>
        </w:tc>
        <w:tc>
          <w:tcPr>
            <w:tcW w:w="1533" w:type="dxa"/>
            <w:tcBorders>
              <w:top w:val="single" w:sz="6" w:space="0" w:color="C4C7C5"/>
              <w:left w:val="single" w:sz="6" w:space="0" w:color="C4C7C5"/>
              <w:bottom w:val="single" w:sz="6" w:space="0" w:color="C4C7C5"/>
              <w:right w:val="single" w:sz="6" w:space="0" w:color="C4C7C5"/>
            </w:tcBorders>
            <w:vAlign w:val="center"/>
          </w:tcPr>
          <w:p w14:paraId="28E603FC"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1B3397D7"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Entidad fiscalizadora con acceso a reportes e indicadores validados para el seguimiento de las políticas de gestión integral de residuos.</w:t>
            </w:r>
          </w:p>
        </w:tc>
      </w:tr>
      <w:tr w:rsidR="00841986" w14:paraId="02CB154F" w14:textId="77777777">
        <w:tc>
          <w:tcPr>
            <w:tcW w:w="2319" w:type="dxa"/>
            <w:tcBorders>
              <w:top w:val="single" w:sz="6" w:space="0" w:color="C4C7C5"/>
              <w:left w:val="single" w:sz="6" w:space="0" w:color="C4C7C5"/>
              <w:bottom w:val="single" w:sz="6" w:space="0" w:color="C4C7C5"/>
              <w:right w:val="single" w:sz="6" w:space="0" w:color="C4C7C5"/>
            </w:tcBorders>
            <w:vAlign w:val="center"/>
          </w:tcPr>
          <w:p w14:paraId="43ABAD43"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b/>
                <w:color w:val="000000"/>
                <w:sz w:val="24"/>
                <w:szCs w:val="24"/>
              </w:rPr>
              <w:t>Comprador de Compost</w:t>
            </w:r>
          </w:p>
        </w:tc>
        <w:tc>
          <w:tcPr>
            <w:tcW w:w="1533" w:type="dxa"/>
            <w:tcBorders>
              <w:top w:val="single" w:sz="6" w:space="0" w:color="C4C7C5"/>
              <w:left w:val="single" w:sz="6" w:space="0" w:color="C4C7C5"/>
              <w:bottom w:val="single" w:sz="6" w:space="0" w:color="C4C7C5"/>
              <w:right w:val="single" w:sz="6" w:space="0" w:color="C4C7C5"/>
            </w:tcBorders>
            <w:vAlign w:val="center"/>
          </w:tcPr>
          <w:p w14:paraId="2C22BC48"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Externo</w:t>
            </w:r>
          </w:p>
        </w:tc>
        <w:tc>
          <w:tcPr>
            <w:tcW w:w="4652" w:type="dxa"/>
            <w:tcBorders>
              <w:top w:val="single" w:sz="6" w:space="0" w:color="C4C7C5"/>
              <w:left w:val="single" w:sz="6" w:space="0" w:color="C4C7C5"/>
              <w:bottom w:val="single" w:sz="6" w:space="0" w:color="C4C7C5"/>
              <w:right w:val="single" w:sz="6" w:space="0" w:color="C4C7C5"/>
            </w:tcBorders>
            <w:vAlign w:val="center"/>
          </w:tcPr>
          <w:p w14:paraId="4B9DE0EF" w14:textId="77777777" w:rsidR="00841986" w:rsidRDefault="00000000">
            <w:pPr>
              <w:pStyle w:val="Contenidodelatabla"/>
              <w:widowControl/>
              <w:spacing w:after="480" w:line="331" w:lineRule="auto"/>
              <w:rPr>
                <w:rFonts w:ascii="Times New Roman" w:hAnsi="Times New Roman"/>
                <w:sz w:val="24"/>
                <w:szCs w:val="24"/>
              </w:rPr>
            </w:pPr>
            <w:r>
              <w:rPr>
                <w:rFonts w:ascii="Times New Roman" w:hAnsi="Times New Roman"/>
                <w:color w:val="000000"/>
                <w:sz w:val="24"/>
                <w:szCs w:val="24"/>
              </w:rPr>
              <w:t>Cliente final o empresa interesada en verificar la disponibilidad del fertilizante producido y formalizar pedidos de compra.</w:t>
            </w:r>
          </w:p>
        </w:tc>
      </w:tr>
    </w:tbl>
    <w:p w14:paraId="43FD1B11" w14:textId="77777777" w:rsidR="00841986" w:rsidRDefault="00000000">
      <w:pPr>
        <w:pStyle w:val="Ttulo3"/>
        <w:spacing w:before="280" w:line="331" w:lineRule="auto"/>
        <w:rPr>
          <w:rFonts w:ascii="Times New Roman" w:hAnsi="Times New Roman"/>
          <w:sz w:val="24"/>
          <w:szCs w:val="24"/>
        </w:rPr>
      </w:pPr>
      <w:r>
        <w:rPr>
          <w:rFonts w:ascii="Times New Roman" w:hAnsi="Times New Roman"/>
          <w:b/>
          <w:color w:val="000000"/>
          <w:sz w:val="24"/>
          <w:szCs w:val="24"/>
        </w:rPr>
        <w:t>1.5 Alcance del Sistema</w:t>
      </w:r>
    </w:p>
    <w:p w14:paraId="60042AD3" w14:textId="77777777" w:rsidR="00841986" w:rsidRDefault="00000000">
      <w:pPr>
        <w:pStyle w:val="Textoindependiente"/>
        <w:spacing w:before="240" w:after="240" w:line="331" w:lineRule="auto"/>
        <w:rPr>
          <w:rFonts w:ascii="Times New Roman" w:hAnsi="Times New Roman"/>
          <w:sz w:val="24"/>
          <w:szCs w:val="24"/>
        </w:rPr>
      </w:pPr>
      <w:r>
        <w:rPr>
          <w:rFonts w:ascii="Times New Roman" w:hAnsi="Times New Roman"/>
          <w:color w:val="000000"/>
          <w:sz w:val="24"/>
          <w:szCs w:val="24"/>
        </w:rPr>
        <w:t>La plataforma abarcará la gestión integral del ciclo de vida de los residuos orgánicos, desde el alta inicial de los clientes hasta la obtención del producto final en planta.</w:t>
      </w:r>
    </w:p>
    <w:p w14:paraId="1AEBD4B8" w14:textId="77777777" w:rsidR="00841986" w:rsidRDefault="00000000">
      <w:pPr>
        <w:pStyle w:val="Textoindependiente"/>
        <w:spacing w:before="240" w:after="240" w:line="331" w:lineRule="auto"/>
        <w:rPr>
          <w:rFonts w:ascii="Times New Roman" w:hAnsi="Times New Roman"/>
          <w:sz w:val="24"/>
          <w:szCs w:val="24"/>
        </w:rPr>
      </w:pPr>
      <w:r>
        <w:rPr>
          <w:rFonts w:ascii="Times New Roman" w:hAnsi="Times New Roman"/>
          <w:color w:val="000000"/>
          <w:sz w:val="24"/>
          <w:szCs w:val="24"/>
        </w:rPr>
        <w:t xml:space="preserve">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w:t>
      </w:r>
      <w:r>
        <w:rPr>
          <w:rFonts w:ascii="Times New Roman" w:hAnsi="Times New Roman"/>
          <w:color w:val="000000"/>
          <w:sz w:val="24"/>
          <w:szCs w:val="24"/>
        </w:rPr>
        <w:lastRenderedPageBreak/>
        <w:t>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14:paraId="644C582E" w14:textId="77777777" w:rsidR="00841986" w:rsidRDefault="00000000">
      <w:pPr>
        <w:pStyle w:val="Textoindependiente"/>
        <w:spacing w:before="240" w:after="240" w:line="331" w:lineRule="auto"/>
        <w:rPr>
          <w:rFonts w:ascii="Times New Roman" w:hAnsi="Times New Roman"/>
          <w:sz w:val="24"/>
          <w:szCs w:val="24"/>
        </w:rPr>
      </w:pPr>
      <w:r>
        <w:rPr>
          <w:rFonts w:ascii="Times New Roman" w:hAnsi="Times New Roman"/>
          <w:color w:val="000000"/>
          <w:sz w:val="24"/>
          <w:szCs w:val="24"/>
        </w:rPr>
        <w:t xml:space="preserve">Por otro lado, esta primera versión no contempla la comercialización en línea del compost terminado, la integración mediante API con plataformas de entidades gubernamentales ni el monitoreo automatizado de contenedores a través de sensores </w:t>
      </w:r>
      <w:proofErr w:type="spellStart"/>
      <w:r>
        <w:rPr>
          <w:rFonts w:ascii="Times New Roman" w:hAnsi="Times New Roman"/>
          <w:color w:val="000000"/>
          <w:sz w:val="24"/>
          <w:szCs w:val="24"/>
        </w:rPr>
        <w:t>IoT</w:t>
      </w:r>
      <w:proofErr w:type="spellEnd"/>
      <w:r>
        <w:rPr>
          <w:rFonts w:ascii="Times New Roman" w:hAnsi="Times New Roman"/>
          <w:color w:val="000000"/>
          <w:sz w:val="24"/>
          <w:szCs w:val="24"/>
        </w:rPr>
        <w:t>.</w:t>
      </w:r>
    </w:p>
    <w:p w14:paraId="5FDFC589" w14:textId="77777777" w:rsidR="00841986" w:rsidRDefault="00000000">
      <w:pPr>
        <w:pStyle w:val="Ttulo3"/>
        <w:spacing w:before="240" w:after="240" w:line="331" w:lineRule="auto"/>
        <w:rPr>
          <w:rFonts w:ascii="Times New Roman" w:hAnsi="Times New Roman"/>
          <w:sz w:val="24"/>
          <w:szCs w:val="24"/>
        </w:rPr>
      </w:pPr>
      <w:bookmarkStart w:id="2" w:name="docs-internal-guid-1c18147e-7fff-291d-18"/>
      <w:bookmarkEnd w:id="2"/>
      <w:r>
        <w:rPr>
          <w:rFonts w:ascii="Times New Roman" w:hAnsi="Times New Roman"/>
          <w:b/>
          <w:color w:val="000000"/>
          <w:sz w:val="24"/>
          <w:szCs w:val="24"/>
        </w:rPr>
        <w:t>1.6 Restricciones</w:t>
      </w:r>
    </w:p>
    <w:p w14:paraId="26A9F708" w14:textId="77777777" w:rsidR="00841986" w:rsidRDefault="00000000">
      <w:pPr>
        <w:pStyle w:val="Textoindependiente"/>
        <w:numPr>
          <w:ilvl w:val="0"/>
          <w:numId w:val="2"/>
        </w:numPr>
        <w:tabs>
          <w:tab w:val="clear" w:pos="709"/>
          <w:tab w:val="left" w:pos="0"/>
        </w:tabs>
        <w:spacing w:before="240" w:after="0" w:line="331" w:lineRule="auto"/>
        <w:rPr>
          <w:rFonts w:ascii="Times New Roman" w:hAnsi="Times New Roman"/>
          <w:sz w:val="24"/>
          <w:szCs w:val="24"/>
        </w:rPr>
      </w:pPr>
      <w:r>
        <w:rPr>
          <w:rFonts w:ascii="Times New Roman" w:hAnsi="Times New Roman"/>
          <w:color w:val="000000"/>
          <w:sz w:val="24"/>
          <w:szCs w:val="24"/>
        </w:rPr>
        <w:t>El alcance operativo del software se limita de forma exclusiva a la gestión y trazabilidad de residuos de tipo orgánico orientados al proceso de compostaje.</w:t>
      </w:r>
    </w:p>
    <w:p w14:paraId="6176B4B6" w14:textId="77777777" w:rsidR="00841986" w:rsidRDefault="00000000">
      <w:pPr>
        <w:pStyle w:val="Textoindependiente"/>
        <w:numPr>
          <w:ilvl w:val="0"/>
          <w:numId w:val="2"/>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El registro de operaciones y la sincronización de datos en tiempo real estarán supeditados a la disponibilidad continua de conectividad a Internet.</w:t>
      </w:r>
    </w:p>
    <w:p w14:paraId="21FF9CE9" w14:textId="77777777" w:rsidR="00841986" w:rsidRDefault="00000000">
      <w:pPr>
        <w:pStyle w:val="Textoindependiente"/>
        <w:numPr>
          <w:ilvl w:val="0"/>
          <w:numId w:val="2"/>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La periodicidad del servicio no será uniforme, sino que se adaptará a la segmentación por sector y al perfil específico de cada cliente.</w:t>
      </w:r>
    </w:p>
    <w:p w14:paraId="6633549C" w14:textId="77777777" w:rsidR="00841986" w:rsidRDefault="00000000">
      <w:pPr>
        <w:pStyle w:val="Textoindependiente"/>
        <w:numPr>
          <w:ilvl w:val="0"/>
          <w:numId w:val="2"/>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La efectividad del proceso de transformación estará condicionada a una separación en fuente adecuada por parte de los generadores.</w:t>
      </w:r>
    </w:p>
    <w:p w14:paraId="5A41C6D4" w14:textId="77777777" w:rsidR="00841986" w:rsidRDefault="00000000">
      <w:pPr>
        <w:pStyle w:val="Textoindependiente"/>
        <w:numPr>
          <w:ilvl w:val="0"/>
          <w:numId w:val="2"/>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El acceso a los módulos de administración y métricas ambientales estará restringido únicamente al personal que cuente con los permisos de seguridad requeridos.</w:t>
      </w:r>
    </w:p>
    <w:p w14:paraId="28758AE9" w14:textId="77777777" w:rsidR="00841986" w:rsidRDefault="00000000">
      <w:pPr>
        <w:pStyle w:val="Textoindependiente"/>
        <w:numPr>
          <w:ilvl w:val="0"/>
          <w:numId w:val="2"/>
        </w:numPr>
        <w:tabs>
          <w:tab w:val="clear" w:pos="709"/>
          <w:tab w:val="left" w:pos="0"/>
        </w:tabs>
        <w:spacing w:after="240" w:line="331" w:lineRule="auto"/>
        <w:rPr>
          <w:rFonts w:ascii="Times New Roman" w:hAnsi="Times New Roman"/>
          <w:sz w:val="24"/>
          <w:szCs w:val="24"/>
        </w:rPr>
      </w:pPr>
      <w:r>
        <w:rPr>
          <w:rFonts w:ascii="Times New Roman" w:hAnsi="Times New Roman"/>
          <w:color w:val="000000"/>
          <w:sz w:val="24"/>
          <w:szCs w:val="24"/>
        </w:rPr>
        <w:t>La precisión de la analítica y los reportes generados dependerá directamente de la consistencia y veracidad de los datos ingresados por los operadores e inspectores en planta.</w:t>
      </w:r>
    </w:p>
    <w:p w14:paraId="405EC298" w14:textId="77777777" w:rsidR="00841986" w:rsidRDefault="00000000">
      <w:pPr>
        <w:pStyle w:val="Ttulo3"/>
        <w:spacing w:before="280" w:line="331" w:lineRule="auto"/>
        <w:rPr>
          <w:rFonts w:ascii="Times New Roman" w:hAnsi="Times New Roman"/>
          <w:sz w:val="24"/>
          <w:szCs w:val="24"/>
        </w:rPr>
      </w:pPr>
      <w:r>
        <w:rPr>
          <w:rFonts w:ascii="Times New Roman" w:hAnsi="Times New Roman"/>
          <w:b/>
          <w:color w:val="000000"/>
          <w:sz w:val="24"/>
          <w:szCs w:val="24"/>
        </w:rPr>
        <w:t>1.7 Supuestos</w:t>
      </w:r>
    </w:p>
    <w:p w14:paraId="0E5C12AB" w14:textId="77777777" w:rsidR="00841986" w:rsidRDefault="00000000">
      <w:pPr>
        <w:pStyle w:val="Textoindependiente"/>
        <w:numPr>
          <w:ilvl w:val="0"/>
          <w:numId w:val="3"/>
        </w:numPr>
        <w:tabs>
          <w:tab w:val="clear" w:pos="709"/>
          <w:tab w:val="left" w:pos="0"/>
        </w:tabs>
        <w:spacing w:before="240" w:after="0" w:line="331" w:lineRule="auto"/>
        <w:rPr>
          <w:rFonts w:ascii="Times New Roman" w:hAnsi="Times New Roman"/>
          <w:sz w:val="24"/>
          <w:szCs w:val="24"/>
        </w:rPr>
      </w:pPr>
      <w:r>
        <w:rPr>
          <w:rFonts w:ascii="Times New Roman" w:hAnsi="Times New Roman"/>
          <w:color w:val="000000"/>
          <w:sz w:val="24"/>
          <w:szCs w:val="24"/>
        </w:rPr>
        <w:t>Se asume que la información proporcionada por los clientes durante el proceso de registro e incorporación es verídica y precisa.</w:t>
      </w:r>
    </w:p>
    <w:p w14:paraId="7D44EE9A" w14:textId="77777777" w:rsidR="00841986" w:rsidRDefault="00000000">
      <w:pPr>
        <w:pStyle w:val="Textoindependiente"/>
        <w:numPr>
          <w:ilvl w:val="0"/>
          <w:numId w:val="3"/>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Se da por sentado que el personal de campo y los operadores en planta ingresarán los datos operativos de forma oportuna durante sus respectivas jornadas.</w:t>
      </w:r>
    </w:p>
    <w:p w14:paraId="58828AE5" w14:textId="77777777" w:rsidR="00841986" w:rsidRDefault="00000000">
      <w:pPr>
        <w:pStyle w:val="Textoindependiente"/>
        <w:numPr>
          <w:ilvl w:val="0"/>
          <w:numId w:val="3"/>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Se presupone que cada actor del sistema contará con las credenciales de acceso correspondientes y alineadas a sus funciones asignadas.</w:t>
      </w:r>
    </w:p>
    <w:p w14:paraId="23176443" w14:textId="77777777" w:rsidR="00841986" w:rsidRDefault="00000000">
      <w:pPr>
        <w:pStyle w:val="Textoindependiente"/>
        <w:numPr>
          <w:ilvl w:val="0"/>
          <w:numId w:val="3"/>
        </w:numPr>
        <w:tabs>
          <w:tab w:val="clear" w:pos="709"/>
          <w:tab w:val="left" w:pos="0"/>
        </w:tabs>
        <w:spacing w:after="0" w:line="331" w:lineRule="auto"/>
        <w:rPr>
          <w:rFonts w:ascii="Times New Roman" w:hAnsi="Times New Roman"/>
          <w:sz w:val="24"/>
          <w:szCs w:val="24"/>
        </w:rPr>
      </w:pPr>
      <w:r>
        <w:rPr>
          <w:rFonts w:ascii="Times New Roman" w:hAnsi="Times New Roman"/>
          <w:color w:val="000000"/>
          <w:sz w:val="24"/>
          <w:szCs w:val="24"/>
        </w:rPr>
        <w:t>Se contempla que la organización proveerá la infraestructura tecnológica y el soporte de red adecuados para garantizar la alta disponibilidad de la plataforma.</w:t>
      </w:r>
    </w:p>
    <w:p w14:paraId="536E157C" w14:textId="77777777" w:rsidR="00841986" w:rsidRDefault="00000000">
      <w:pPr>
        <w:pStyle w:val="Textoindependiente"/>
        <w:numPr>
          <w:ilvl w:val="0"/>
          <w:numId w:val="3"/>
        </w:numPr>
        <w:tabs>
          <w:tab w:val="clear" w:pos="709"/>
          <w:tab w:val="left" w:pos="0"/>
        </w:tabs>
        <w:spacing w:after="240" w:line="331" w:lineRule="auto"/>
        <w:rPr>
          <w:rFonts w:ascii="Times New Roman" w:hAnsi="Times New Roman"/>
          <w:sz w:val="24"/>
          <w:szCs w:val="24"/>
        </w:rPr>
      </w:pPr>
      <w:r>
        <w:rPr>
          <w:rFonts w:ascii="Times New Roman" w:hAnsi="Times New Roman"/>
          <w:color w:val="000000"/>
          <w:sz w:val="24"/>
          <w:szCs w:val="24"/>
        </w:rPr>
        <w:lastRenderedPageBreak/>
        <w:t>Se considera que todo el personal involucrado en la operación habrá completado las sesiones de capacitación previas al uso de la herramienta.</w:t>
      </w:r>
    </w:p>
    <w:p w14:paraId="413B2A43" w14:textId="77777777" w:rsidR="00841986" w:rsidRDefault="00841986">
      <w:pPr>
        <w:pStyle w:val="Textoindependiente"/>
        <w:spacing w:after="240" w:line="331" w:lineRule="auto"/>
        <w:rPr>
          <w:rFonts w:ascii="Times New Roman" w:hAnsi="Times New Roman"/>
          <w:color w:val="000000"/>
          <w:sz w:val="24"/>
          <w:szCs w:val="24"/>
        </w:rPr>
      </w:pPr>
    </w:p>
    <w:p w14:paraId="15D11B9E" w14:textId="77777777" w:rsidR="00841986" w:rsidRDefault="00841986">
      <w:pPr>
        <w:pStyle w:val="Textoindependiente"/>
        <w:spacing w:after="240" w:line="331" w:lineRule="auto"/>
        <w:rPr>
          <w:rFonts w:ascii="Times New Roman" w:hAnsi="Times New Roman"/>
          <w:color w:val="000000"/>
          <w:sz w:val="24"/>
          <w:szCs w:val="24"/>
        </w:rPr>
      </w:pPr>
    </w:p>
    <w:p w14:paraId="121D369F" w14:textId="77777777" w:rsidR="00841986" w:rsidRDefault="00000000">
      <w:pPr>
        <w:pStyle w:val="Ttulo2"/>
        <w:spacing w:before="0" w:after="240" w:line="331" w:lineRule="auto"/>
        <w:rPr>
          <w:rFonts w:ascii="Times New Roman" w:eastAsia="Calibri" w:hAnsi="Times New Roman"/>
          <w:b/>
          <w:color w:val="000000"/>
          <w:sz w:val="24"/>
          <w:szCs w:val="24"/>
        </w:rPr>
      </w:pPr>
      <w:bookmarkStart w:id="3" w:name="docs-internal-guid-c11dfa58-7fff-a36d-4e"/>
      <w:bookmarkEnd w:id="3"/>
      <w:r>
        <w:rPr>
          <w:rFonts w:ascii="Times New Roman" w:eastAsia="Calibri" w:hAnsi="Times New Roman"/>
          <w:b/>
          <w:color w:val="000000"/>
          <w:sz w:val="24"/>
          <w:szCs w:val="24"/>
        </w:rPr>
        <w:t>2.1. Requisitos Funcionales</w:t>
      </w: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1270"/>
        <w:gridCol w:w="7234"/>
      </w:tblGrid>
      <w:tr w:rsidR="00841986" w14:paraId="1C9A5D3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5C52A6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Código</w:t>
            </w:r>
          </w:p>
        </w:tc>
        <w:tc>
          <w:tcPr>
            <w:tcW w:w="7234" w:type="dxa"/>
            <w:tcBorders>
              <w:top w:val="single" w:sz="6" w:space="0" w:color="C4C7C5"/>
              <w:left w:val="single" w:sz="6" w:space="0" w:color="C4C7C5"/>
              <w:bottom w:val="single" w:sz="6" w:space="0" w:color="C4C7C5"/>
              <w:right w:val="single" w:sz="6" w:space="0" w:color="C4C7C5"/>
            </w:tcBorders>
            <w:vAlign w:val="center"/>
          </w:tcPr>
          <w:p w14:paraId="77F8BDE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Requisito Funcional</w:t>
            </w:r>
          </w:p>
        </w:tc>
      </w:tr>
      <w:tr w:rsidR="00841986" w14:paraId="28CB16C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8F73BEE"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RF01</w:t>
            </w:r>
          </w:p>
        </w:tc>
        <w:tc>
          <w:tcPr>
            <w:tcW w:w="7234" w:type="dxa"/>
            <w:tcBorders>
              <w:top w:val="single" w:sz="6" w:space="0" w:color="C4C7C5"/>
              <w:left w:val="single" w:sz="6" w:space="0" w:color="C4C7C5"/>
              <w:bottom w:val="single" w:sz="6" w:space="0" w:color="C4C7C5"/>
              <w:right w:val="single" w:sz="6" w:space="0" w:color="C4C7C5"/>
            </w:tcBorders>
            <w:vAlign w:val="center"/>
          </w:tcPr>
          <w:p w14:paraId="6FC30CB3"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registrar nuevos clientes (residenciales o comerciales) guardando su nombre, identificación, dirección, teléfono, correo y tipo de cliente.</w:t>
            </w:r>
          </w:p>
        </w:tc>
      </w:tr>
      <w:tr w:rsidR="00841986" w14:paraId="4BC4878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36A65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RF02</w:t>
            </w:r>
          </w:p>
        </w:tc>
        <w:tc>
          <w:tcPr>
            <w:tcW w:w="7234" w:type="dxa"/>
            <w:tcBorders>
              <w:top w:val="single" w:sz="6" w:space="0" w:color="C4C7C5"/>
              <w:left w:val="single" w:sz="6" w:space="0" w:color="C4C7C5"/>
              <w:bottom w:val="single" w:sz="6" w:space="0" w:color="C4C7C5"/>
              <w:right w:val="single" w:sz="6" w:space="0" w:color="C4C7C5"/>
            </w:tcBorders>
            <w:vAlign w:val="center"/>
          </w:tcPr>
          <w:p w14:paraId="559838B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consultar la lista de clientes con sus datos de contacto y acceder al detalle de su información.</w:t>
            </w:r>
          </w:p>
        </w:tc>
      </w:tr>
      <w:tr w:rsidR="00841986" w14:paraId="57AB258F"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D90A8C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RF03</w:t>
            </w:r>
          </w:p>
        </w:tc>
        <w:tc>
          <w:tcPr>
            <w:tcW w:w="7234" w:type="dxa"/>
            <w:tcBorders>
              <w:top w:val="single" w:sz="6" w:space="0" w:color="C4C7C5"/>
              <w:left w:val="single" w:sz="6" w:space="0" w:color="C4C7C5"/>
              <w:bottom w:val="single" w:sz="6" w:space="0" w:color="C4C7C5"/>
              <w:right w:val="single" w:sz="6" w:space="0" w:color="C4C7C5"/>
            </w:tcBorders>
            <w:vAlign w:val="center"/>
          </w:tcPr>
          <w:p w14:paraId="41A7A67F"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modificar la información y los datos de contacto de los clientes registrados mediante un formulario de edición.</w:t>
            </w:r>
          </w:p>
        </w:tc>
      </w:tr>
      <w:tr w:rsidR="00841986" w14:paraId="429EEF4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BCCCD7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RF04</w:t>
            </w:r>
          </w:p>
        </w:tc>
        <w:tc>
          <w:tcPr>
            <w:tcW w:w="7234" w:type="dxa"/>
            <w:tcBorders>
              <w:top w:val="single" w:sz="6" w:space="0" w:color="C4C7C5"/>
              <w:left w:val="single" w:sz="6" w:space="0" w:color="C4C7C5"/>
              <w:bottom w:val="single" w:sz="6" w:space="0" w:color="C4C7C5"/>
              <w:right w:val="single" w:sz="6" w:space="0" w:color="C4C7C5"/>
            </w:tcBorders>
            <w:vAlign w:val="center"/>
          </w:tcPr>
          <w:p w14:paraId="5AF34B5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dar de baja a un cliente registrado solicitando una confirmación previa antes de completar la acción.</w:t>
            </w:r>
          </w:p>
        </w:tc>
      </w:tr>
      <w:tr w:rsidR="00841986" w14:paraId="2323823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64F1F8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RF05</w:t>
            </w:r>
          </w:p>
        </w:tc>
        <w:tc>
          <w:tcPr>
            <w:tcW w:w="7234" w:type="dxa"/>
            <w:tcBorders>
              <w:top w:val="single" w:sz="6" w:space="0" w:color="C4C7C5"/>
              <w:left w:val="single" w:sz="6" w:space="0" w:color="C4C7C5"/>
              <w:bottom w:val="single" w:sz="6" w:space="0" w:color="C4C7C5"/>
              <w:right w:val="single" w:sz="6" w:space="0" w:color="C4C7C5"/>
            </w:tcBorders>
            <w:vAlign w:val="center"/>
          </w:tcPr>
          <w:p w14:paraId="0478A375"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asignar contenedores a cada cliente, anotando el código del contenedor, su capacidad, el estado y la fecha de entrega.</w:t>
            </w:r>
          </w:p>
        </w:tc>
      </w:tr>
      <w:tr w:rsidR="00841986" w14:paraId="5E172BA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4465E9B"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RF06</w:t>
            </w:r>
          </w:p>
        </w:tc>
        <w:tc>
          <w:tcPr>
            <w:tcW w:w="7234" w:type="dxa"/>
            <w:tcBorders>
              <w:top w:val="single" w:sz="6" w:space="0" w:color="C4C7C5"/>
              <w:left w:val="single" w:sz="6" w:space="0" w:color="C4C7C5"/>
              <w:bottom w:val="single" w:sz="6" w:space="0" w:color="C4C7C5"/>
              <w:right w:val="single" w:sz="6" w:space="0" w:color="C4C7C5"/>
            </w:tcBorders>
            <w:vAlign w:val="center"/>
          </w:tcPr>
          <w:p w14:paraId="3AA81AC1"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organizar las rutas de recolección según el sector, la dirección, la frecuencia del servicio, la fecha y el operador a cargo.</w:t>
            </w:r>
          </w:p>
        </w:tc>
      </w:tr>
      <w:tr w:rsidR="00841986" w14:paraId="4190921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9F2F28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RF07</w:t>
            </w:r>
          </w:p>
        </w:tc>
        <w:tc>
          <w:tcPr>
            <w:tcW w:w="7234" w:type="dxa"/>
            <w:tcBorders>
              <w:top w:val="single" w:sz="6" w:space="0" w:color="C4C7C5"/>
              <w:left w:val="single" w:sz="6" w:space="0" w:color="C4C7C5"/>
              <w:bottom w:val="single" w:sz="6" w:space="0" w:color="C4C7C5"/>
              <w:right w:val="single" w:sz="6" w:space="0" w:color="C4C7C5"/>
            </w:tcBorders>
            <w:vAlign w:val="center"/>
          </w:tcPr>
          <w:p w14:paraId="384EC96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asignar uno o varios operadores a cada ruta, fijando la fecha y los horarios de trabajo.</w:t>
            </w:r>
          </w:p>
        </w:tc>
      </w:tr>
      <w:tr w:rsidR="00841986" w14:paraId="6206A5B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242306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RF08</w:t>
            </w:r>
          </w:p>
        </w:tc>
        <w:tc>
          <w:tcPr>
            <w:tcW w:w="7234" w:type="dxa"/>
            <w:tcBorders>
              <w:top w:val="single" w:sz="6" w:space="0" w:color="C4C7C5"/>
              <w:left w:val="single" w:sz="6" w:space="0" w:color="C4C7C5"/>
              <w:bottom w:val="single" w:sz="6" w:space="0" w:color="C4C7C5"/>
              <w:right w:val="single" w:sz="6" w:space="0" w:color="C4C7C5"/>
            </w:tcBorders>
            <w:vAlign w:val="center"/>
          </w:tcPr>
          <w:p w14:paraId="2047153E"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que los operadores vean las rutas asignadas, el orden de las paradas, los clientes a visitar y sus horarios.</w:t>
            </w:r>
          </w:p>
        </w:tc>
      </w:tr>
      <w:tr w:rsidR="00841986" w14:paraId="225A88D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411490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RF09</w:t>
            </w:r>
          </w:p>
        </w:tc>
        <w:tc>
          <w:tcPr>
            <w:tcW w:w="7234" w:type="dxa"/>
            <w:tcBorders>
              <w:top w:val="single" w:sz="6" w:space="0" w:color="C4C7C5"/>
              <w:left w:val="single" w:sz="6" w:space="0" w:color="C4C7C5"/>
              <w:bottom w:val="single" w:sz="6" w:space="0" w:color="C4C7C5"/>
              <w:right w:val="single" w:sz="6" w:space="0" w:color="C4C7C5"/>
            </w:tcBorders>
            <w:vAlign w:val="center"/>
          </w:tcPr>
          <w:p w14:paraId="162B9E0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guardar el registro de cada recolección realizada, indicando fecha, hora, cliente atendido, operador responsable y notas del servicio.</w:t>
            </w:r>
          </w:p>
        </w:tc>
      </w:tr>
      <w:tr w:rsidR="00841986" w14:paraId="7FF41D2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640D4E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RF10</w:t>
            </w:r>
          </w:p>
        </w:tc>
        <w:tc>
          <w:tcPr>
            <w:tcW w:w="7234" w:type="dxa"/>
            <w:tcBorders>
              <w:top w:val="single" w:sz="6" w:space="0" w:color="C4C7C5"/>
              <w:left w:val="single" w:sz="6" w:space="0" w:color="C4C7C5"/>
              <w:bottom w:val="single" w:sz="6" w:space="0" w:color="C4C7C5"/>
              <w:right w:val="single" w:sz="6" w:space="0" w:color="C4C7C5"/>
            </w:tcBorders>
            <w:vAlign w:val="center"/>
          </w:tcPr>
          <w:p w14:paraId="0034AD9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anotar el peso o volumen de los residuos recolectados, especificando si son kilos, toneladas u otra unidad.</w:t>
            </w:r>
          </w:p>
        </w:tc>
      </w:tr>
      <w:tr w:rsidR="00841986" w14:paraId="2C2FC1A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30F037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RF11</w:t>
            </w:r>
          </w:p>
        </w:tc>
        <w:tc>
          <w:tcPr>
            <w:tcW w:w="7234" w:type="dxa"/>
            <w:tcBorders>
              <w:top w:val="single" w:sz="6" w:space="0" w:color="C4C7C5"/>
              <w:left w:val="single" w:sz="6" w:space="0" w:color="C4C7C5"/>
              <w:bottom w:val="single" w:sz="6" w:space="0" w:color="C4C7C5"/>
              <w:right w:val="single" w:sz="6" w:space="0" w:color="C4C7C5"/>
            </w:tcBorders>
            <w:vAlign w:val="center"/>
          </w:tcPr>
          <w:p w14:paraId="02059B9F"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reportar problemas durante la recolección, como clientes ausentes, basura mal clasificada o contenedores dañados.</w:t>
            </w:r>
          </w:p>
        </w:tc>
      </w:tr>
      <w:tr w:rsidR="00841986" w14:paraId="7B3B6353"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F24376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RF12</w:t>
            </w:r>
          </w:p>
        </w:tc>
        <w:tc>
          <w:tcPr>
            <w:tcW w:w="7234" w:type="dxa"/>
            <w:tcBorders>
              <w:top w:val="single" w:sz="6" w:space="0" w:color="C4C7C5"/>
              <w:left w:val="single" w:sz="6" w:space="0" w:color="C4C7C5"/>
              <w:bottom w:val="single" w:sz="6" w:space="0" w:color="C4C7C5"/>
              <w:right w:val="single" w:sz="6" w:space="0" w:color="C4C7C5"/>
            </w:tcBorders>
            <w:vAlign w:val="center"/>
          </w:tcPr>
          <w:p w14:paraId="6B6E22D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registrar la entrada de basura a la planta, guardando la fecha, hora, número de lote, peso recibido y la persona que la recibe.</w:t>
            </w:r>
          </w:p>
        </w:tc>
      </w:tr>
      <w:tr w:rsidR="00841986" w14:paraId="7FDC3FE0"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05E637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RF13</w:t>
            </w:r>
          </w:p>
        </w:tc>
        <w:tc>
          <w:tcPr>
            <w:tcW w:w="7234" w:type="dxa"/>
            <w:tcBorders>
              <w:top w:val="single" w:sz="6" w:space="0" w:color="C4C7C5"/>
              <w:left w:val="single" w:sz="6" w:space="0" w:color="C4C7C5"/>
              <w:bottom w:val="single" w:sz="6" w:space="0" w:color="C4C7C5"/>
              <w:right w:val="single" w:sz="6" w:space="0" w:color="C4C7C5"/>
            </w:tcBorders>
            <w:vAlign w:val="center"/>
          </w:tcPr>
          <w:p w14:paraId="301A668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ver en qué etapa del compostaje está cada lote, junto con la fecha de inicio y la última actualización.</w:t>
            </w:r>
          </w:p>
        </w:tc>
      </w:tr>
      <w:tr w:rsidR="00841986" w14:paraId="2560985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F8B77BA"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RF14</w:t>
            </w:r>
          </w:p>
        </w:tc>
        <w:tc>
          <w:tcPr>
            <w:tcW w:w="7234" w:type="dxa"/>
            <w:tcBorders>
              <w:top w:val="single" w:sz="6" w:space="0" w:color="C4C7C5"/>
              <w:left w:val="single" w:sz="6" w:space="0" w:color="C4C7C5"/>
              <w:bottom w:val="single" w:sz="6" w:space="0" w:color="C4C7C5"/>
              <w:right w:val="single" w:sz="6" w:space="0" w:color="C4C7C5"/>
            </w:tcBorders>
            <w:vAlign w:val="center"/>
          </w:tcPr>
          <w:p w14:paraId="647CDE1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guardar la cantidad final de compost obtenida al terminar el proceso, indicando el lote procesado y la fecha de cierre.</w:t>
            </w:r>
          </w:p>
        </w:tc>
      </w:tr>
      <w:tr w:rsidR="00841986" w14:paraId="5313637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5C1B4E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RF15</w:t>
            </w:r>
          </w:p>
        </w:tc>
        <w:tc>
          <w:tcPr>
            <w:tcW w:w="7234" w:type="dxa"/>
            <w:tcBorders>
              <w:top w:val="single" w:sz="6" w:space="0" w:color="C4C7C5"/>
              <w:left w:val="single" w:sz="6" w:space="0" w:color="C4C7C5"/>
              <w:bottom w:val="single" w:sz="6" w:space="0" w:color="C4C7C5"/>
              <w:right w:val="single" w:sz="6" w:space="0" w:color="C4C7C5"/>
            </w:tcBorders>
            <w:vAlign w:val="center"/>
          </w:tcPr>
          <w:p w14:paraId="7345AD3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calcular automáticamente los indicadores ambientales, como el total de residuos recolectados, compost producido y aporte del cliente.</w:t>
            </w:r>
          </w:p>
        </w:tc>
      </w:tr>
      <w:tr w:rsidR="00841986" w14:paraId="3B23BFD3"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9DB742B"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RF16</w:t>
            </w:r>
          </w:p>
        </w:tc>
        <w:tc>
          <w:tcPr>
            <w:tcW w:w="7234" w:type="dxa"/>
            <w:tcBorders>
              <w:top w:val="single" w:sz="6" w:space="0" w:color="C4C7C5"/>
              <w:left w:val="single" w:sz="6" w:space="0" w:color="C4C7C5"/>
              <w:bottom w:val="single" w:sz="6" w:space="0" w:color="C4C7C5"/>
              <w:right w:val="single" w:sz="6" w:space="0" w:color="C4C7C5"/>
            </w:tcBorders>
            <w:vAlign w:val="center"/>
          </w:tcPr>
          <w:p w14:paraId="6304685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crear reportes de recolección usando filtros por fecha, sector, operador, cliente o tipo de cliente.</w:t>
            </w:r>
          </w:p>
        </w:tc>
      </w:tr>
      <w:tr w:rsidR="00841986" w14:paraId="03DBDBF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582E2E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RF17</w:t>
            </w:r>
          </w:p>
        </w:tc>
        <w:tc>
          <w:tcPr>
            <w:tcW w:w="7234" w:type="dxa"/>
            <w:tcBorders>
              <w:top w:val="single" w:sz="6" w:space="0" w:color="C4C7C5"/>
              <w:left w:val="single" w:sz="6" w:space="0" w:color="C4C7C5"/>
              <w:bottom w:val="single" w:sz="6" w:space="0" w:color="C4C7C5"/>
              <w:right w:val="single" w:sz="6" w:space="0" w:color="C4C7C5"/>
            </w:tcBorders>
            <w:vAlign w:val="center"/>
          </w:tcPr>
          <w:p w14:paraId="6947D5A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generar reportes del proceso de compostaje que muestren los lotes procesados, las etapas terminadas y el compost obtenido.</w:t>
            </w:r>
          </w:p>
        </w:tc>
      </w:tr>
      <w:tr w:rsidR="00841986" w14:paraId="1DE1906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2492F923"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RF18</w:t>
            </w:r>
          </w:p>
        </w:tc>
        <w:tc>
          <w:tcPr>
            <w:tcW w:w="7234" w:type="dxa"/>
            <w:tcBorders>
              <w:top w:val="single" w:sz="6" w:space="0" w:color="C4C7C5"/>
              <w:left w:val="single" w:sz="6" w:space="0" w:color="C4C7C5"/>
              <w:bottom w:val="single" w:sz="6" w:space="0" w:color="C4C7C5"/>
              <w:right w:val="single" w:sz="6" w:space="0" w:color="C4C7C5"/>
            </w:tcBorders>
            <w:vAlign w:val="center"/>
          </w:tcPr>
          <w:p w14:paraId="356C7C1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que los clientes revisen su historial de visitas, mostrando las fechas, cantidades entregadas y notas registradas.</w:t>
            </w:r>
          </w:p>
        </w:tc>
      </w:tr>
      <w:tr w:rsidR="00841986" w14:paraId="2B43FCB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16D26D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RF19</w:t>
            </w:r>
          </w:p>
        </w:tc>
        <w:tc>
          <w:tcPr>
            <w:tcW w:w="7234" w:type="dxa"/>
            <w:tcBorders>
              <w:top w:val="single" w:sz="6" w:space="0" w:color="C4C7C5"/>
              <w:left w:val="single" w:sz="6" w:space="0" w:color="C4C7C5"/>
              <w:bottom w:val="single" w:sz="6" w:space="0" w:color="C4C7C5"/>
              <w:right w:val="single" w:sz="6" w:space="0" w:color="C4C7C5"/>
            </w:tcBorders>
            <w:vAlign w:val="center"/>
          </w:tcPr>
          <w:p w14:paraId="0377F02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mostrar el aporte ambiental de cada cliente a partir de los datos acumulados en sus entregas.</w:t>
            </w:r>
          </w:p>
        </w:tc>
      </w:tr>
      <w:tr w:rsidR="00841986" w14:paraId="728E892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A43442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RF20</w:t>
            </w:r>
          </w:p>
        </w:tc>
        <w:tc>
          <w:tcPr>
            <w:tcW w:w="7234" w:type="dxa"/>
            <w:tcBorders>
              <w:top w:val="single" w:sz="6" w:space="0" w:color="C4C7C5"/>
              <w:left w:val="single" w:sz="6" w:space="0" w:color="C4C7C5"/>
              <w:bottom w:val="single" w:sz="6" w:space="0" w:color="C4C7C5"/>
              <w:right w:val="single" w:sz="6" w:space="0" w:color="C4C7C5"/>
            </w:tcBorders>
            <w:vAlign w:val="center"/>
          </w:tcPr>
          <w:p w14:paraId="3199C10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iniciar sesión ingresando un correo electrónico y una contraseña válidos.</w:t>
            </w:r>
          </w:p>
        </w:tc>
      </w:tr>
      <w:tr w:rsidR="00841986" w14:paraId="2C32C1A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1314B3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RF21</w:t>
            </w:r>
          </w:p>
        </w:tc>
        <w:tc>
          <w:tcPr>
            <w:tcW w:w="7234" w:type="dxa"/>
            <w:tcBorders>
              <w:top w:val="single" w:sz="6" w:space="0" w:color="C4C7C5"/>
              <w:left w:val="single" w:sz="6" w:space="0" w:color="C4C7C5"/>
              <w:bottom w:val="single" w:sz="6" w:space="0" w:color="C4C7C5"/>
              <w:right w:val="single" w:sz="6" w:space="0" w:color="C4C7C5"/>
            </w:tcBorders>
            <w:vAlign w:val="center"/>
          </w:tcPr>
          <w:p w14:paraId="3B1EEB39"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cambiar la contraseña de acceso activa cuando el usuario lo requiera desde su perfil.</w:t>
            </w:r>
          </w:p>
        </w:tc>
      </w:tr>
      <w:tr w:rsidR="00841986" w14:paraId="45E09844"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23CC6C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RF22</w:t>
            </w:r>
          </w:p>
        </w:tc>
        <w:tc>
          <w:tcPr>
            <w:tcW w:w="7234" w:type="dxa"/>
            <w:tcBorders>
              <w:top w:val="single" w:sz="6" w:space="0" w:color="C4C7C5"/>
              <w:left w:val="single" w:sz="6" w:space="0" w:color="C4C7C5"/>
              <w:bottom w:val="single" w:sz="6" w:space="0" w:color="C4C7C5"/>
              <w:right w:val="single" w:sz="6" w:space="0" w:color="C4C7C5"/>
            </w:tcBorders>
            <w:vAlign w:val="center"/>
          </w:tcPr>
          <w:p w14:paraId="60A21A8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recuperar la clave de acceso mediante la solicitud de un enlace enviado al correo registrado.</w:t>
            </w:r>
          </w:p>
        </w:tc>
      </w:tr>
      <w:tr w:rsidR="00841986" w14:paraId="5E5F1D0E"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43E3FC5"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RF23</w:t>
            </w:r>
          </w:p>
        </w:tc>
        <w:tc>
          <w:tcPr>
            <w:tcW w:w="7234" w:type="dxa"/>
            <w:tcBorders>
              <w:top w:val="single" w:sz="6" w:space="0" w:color="C4C7C5"/>
              <w:left w:val="single" w:sz="6" w:space="0" w:color="C4C7C5"/>
              <w:bottom w:val="single" w:sz="6" w:space="0" w:color="C4C7C5"/>
              <w:right w:val="single" w:sz="6" w:space="0" w:color="C4C7C5"/>
            </w:tcBorders>
            <w:vAlign w:val="center"/>
          </w:tcPr>
          <w:p w14:paraId="732144F3"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descargar los reportes generados en archivos de formato PDF y Excel.</w:t>
            </w:r>
          </w:p>
        </w:tc>
      </w:tr>
      <w:tr w:rsidR="00841986" w14:paraId="228FF82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1EA88D1"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RF24</w:t>
            </w:r>
          </w:p>
        </w:tc>
        <w:tc>
          <w:tcPr>
            <w:tcW w:w="7234" w:type="dxa"/>
            <w:tcBorders>
              <w:top w:val="single" w:sz="6" w:space="0" w:color="C4C7C5"/>
              <w:left w:val="single" w:sz="6" w:space="0" w:color="C4C7C5"/>
              <w:bottom w:val="single" w:sz="6" w:space="0" w:color="C4C7C5"/>
              <w:right w:val="single" w:sz="6" w:space="0" w:color="C4C7C5"/>
            </w:tcBorders>
            <w:vAlign w:val="center"/>
          </w:tcPr>
          <w:p w14:paraId="1D8F6E8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ver el inventario de compost disponible, mostrando el lote, la cantidad guardada, la fecha de producción y si se puede entregar.</w:t>
            </w:r>
          </w:p>
        </w:tc>
      </w:tr>
      <w:tr w:rsidR="00841986" w14:paraId="21AEABC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82FC91D"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RF25</w:t>
            </w:r>
          </w:p>
        </w:tc>
        <w:tc>
          <w:tcPr>
            <w:tcW w:w="7234" w:type="dxa"/>
            <w:tcBorders>
              <w:top w:val="single" w:sz="6" w:space="0" w:color="C4C7C5"/>
              <w:left w:val="single" w:sz="6" w:space="0" w:color="C4C7C5"/>
              <w:bottom w:val="single" w:sz="6" w:space="0" w:color="C4C7C5"/>
              <w:right w:val="single" w:sz="6" w:space="0" w:color="C4C7C5"/>
            </w:tcBorders>
            <w:vAlign w:val="center"/>
          </w:tcPr>
          <w:p w14:paraId="2C4301F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mandar notificaciones a los clientes cuando se confirme una recolección o si ocurre algún problema con el servicio.</w:t>
            </w:r>
          </w:p>
        </w:tc>
      </w:tr>
      <w:tr w:rsidR="00841986" w14:paraId="74844DF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4FFFB35"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RF26</w:t>
            </w:r>
          </w:p>
        </w:tc>
        <w:tc>
          <w:tcPr>
            <w:tcW w:w="7234" w:type="dxa"/>
            <w:tcBorders>
              <w:top w:val="single" w:sz="6" w:space="0" w:color="C4C7C5"/>
              <w:left w:val="single" w:sz="6" w:space="0" w:color="C4C7C5"/>
              <w:bottom w:val="single" w:sz="6" w:space="0" w:color="C4C7C5"/>
              <w:right w:val="single" w:sz="6" w:space="0" w:color="C4C7C5"/>
            </w:tcBorders>
            <w:vAlign w:val="center"/>
          </w:tcPr>
          <w:p w14:paraId="2B54EFE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buscar información mediante filtros por cliente, operador, sector, lote, fecha o tipo de usuario.</w:t>
            </w:r>
          </w:p>
        </w:tc>
      </w:tr>
      <w:tr w:rsidR="00841986" w14:paraId="3AE499FB"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B0609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RF27</w:t>
            </w:r>
          </w:p>
        </w:tc>
        <w:tc>
          <w:tcPr>
            <w:tcW w:w="7234" w:type="dxa"/>
            <w:tcBorders>
              <w:top w:val="single" w:sz="6" w:space="0" w:color="C4C7C5"/>
              <w:left w:val="single" w:sz="6" w:space="0" w:color="C4C7C5"/>
              <w:bottom w:val="single" w:sz="6" w:space="0" w:color="C4C7C5"/>
              <w:right w:val="single" w:sz="6" w:space="0" w:color="C4C7C5"/>
            </w:tcBorders>
            <w:vAlign w:val="center"/>
          </w:tcPr>
          <w:p w14:paraId="1376429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seguir todo el camino de un lote, desde que se recoge en la calle hasta que se transforma en compost final.</w:t>
            </w:r>
          </w:p>
        </w:tc>
      </w:tr>
      <w:tr w:rsidR="00841986" w14:paraId="2B63135A"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EF3FBD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RF28</w:t>
            </w:r>
          </w:p>
        </w:tc>
        <w:tc>
          <w:tcPr>
            <w:tcW w:w="7234" w:type="dxa"/>
            <w:tcBorders>
              <w:top w:val="single" w:sz="6" w:space="0" w:color="C4C7C5"/>
              <w:left w:val="single" w:sz="6" w:space="0" w:color="C4C7C5"/>
              <w:bottom w:val="single" w:sz="6" w:space="0" w:color="C4C7C5"/>
              <w:right w:val="single" w:sz="6" w:space="0" w:color="C4C7C5"/>
            </w:tcBorders>
            <w:vAlign w:val="center"/>
          </w:tcPr>
          <w:p w14:paraId="21112FCA"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anotar observaciones en las distintas etapas del compostaje, indicando la fecha, el responsable y la nota técnica.</w:t>
            </w:r>
          </w:p>
        </w:tc>
      </w:tr>
      <w:tr w:rsidR="00841986" w14:paraId="7083AB2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2EA3BAA"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RF29</w:t>
            </w:r>
          </w:p>
        </w:tc>
        <w:tc>
          <w:tcPr>
            <w:tcW w:w="7234" w:type="dxa"/>
            <w:tcBorders>
              <w:top w:val="single" w:sz="6" w:space="0" w:color="C4C7C5"/>
              <w:left w:val="single" w:sz="6" w:space="0" w:color="C4C7C5"/>
              <w:bottom w:val="single" w:sz="6" w:space="0" w:color="C4C7C5"/>
              <w:right w:val="single" w:sz="6" w:space="0" w:color="C4C7C5"/>
            </w:tcBorders>
            <w:vAlign w:val="center"/>
          </w:tcPr>
          <w:p w14:paraId="3EFFA5AD"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registrar los vehículos del servicio, guardando la placa, el modelo, la capacidad de carga y si están operativos.</w:t>
            </w:r>
          </w:p>
        </w:tc>
      </w:tr>
      <w:tr w:rsidR="00841986" w14:paraId="6F8BE00B"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64AA23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RF30</w:t>
            </w:r>
          </w:p>
        </w:tc>
        <w:tc>
          <w:tcPr>
            <w:tcW w:w="7234" w:type="dxa"/>
            <w:tcBorders>
              <w:top w:val="single" w:sz="6" w:space="0" w:color="C4C7C5"/>
              <w:left w:val="single" w:sz="6" w:space="0" w:color="C4C7C5"/>
              <w:bottom w:val="single" w:sz="6" w:space="0" w:color="C4C7C5"/>
              <w:right w:val="single" w:sz="6" w:space="0" w:color="C4C7C5"/>
            </w:tcBorders>
            <w:vAlign w:val="center"/>
          </w:tcPr>
          <w:p w14:paraId="783DA26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ver la lista general con todos los vehículos registrados y su estado actual en la flota.</w:t>
            </w:r>
          </w:p>
        </w:tc>
      </w:tr>
      <w:tr w:rsidR="00841986" w14:paraId="750629A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41F00CD"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RF31</w:t>
            </w:r>
          </w:p>
        </w:tc>
        <w:tc>
          <w:tcPr>
            <w:tcW w:w="7234" w:type="dxa"/>
            <w:tcBorders>
              <w:top w:val="single" w:sz="6" w:space="0" w:color="C4C7C5"/>
              <w:left w:val="single" w:sz="6" w:space="0" w:color="C4C7C5"/>
              <w:bottom w:val="single" w:sz="6" w:space="0" w:color="C4C7C5"/>
              <w:right w:val="single" w:sz="6" w:space="0" w:color="C4C7C5"/>
            </w:tcBorders>
            <w:vAlign w:val="center"/>
          </w:tcPr>
          <w:p w14:paraId="146EAD9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actualizar los datos, capacidad y características de los vehículos registrados.</w:t>
            </w:r>
          </w:p>
        </w:tc>
      </w:tr>
      <w:tr w:rsidR="00841986" w14:paraId="2A2D0C3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8790DE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RF32</w:t>
            </w:r>
          </w:p>
        </w:tc>
        <w:tc>
          <w:tcPr>
            <w:tcW w:w="7234" w:type="dxa"/>
            <w:tcBorders>
              <w:top w:val="single" w:sz="6" w:space="0" w:color="C4C7C5"/>
              <w:left w:val="single" w:sz="6" w:space="0" w:color="C4C7C5"/>
              <w:bottom w:val="single" w:sz="6" w:space="0" w:color="C4C7C5"/>
              <w:right w:val="single" w:sz="6" w:space="0" w:color="C4C7C5"/>
            </w:tcBorders>
            <w:vAlign w:val="center"/>
          </w:tcPr>
          <w:p w14:paraId="2716A10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desactivar vehículos para sacarlos del servicio activo.</w:t>
            </w:r>
          </w:p>
        </w:tc>
      </w:tr>
      <w:tr w:rsidR="00841986" w14:paraId="5F139558"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1D39B4E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RF33</w:t>
            </w:r>
          </w:p>
        </w:tc>
        <w:tc>
          <w:tcPr>
            <w:tcW w:w="7234" w:type="dxa"/>
            <w:tcBorders>
              <w:top w:val="single" w:sz="6" w:space="0" w:color="C4C7C5"/>
              <w:left w:val="single" w:sz="6" w:space="0" w:color="C4C7C5"/>
              <w:bottom w:val="single" w:sz="6" w:space="0" w:color="C4C7C5"/>
              <w:right w:val="single" w:sz="6" w:space="0" w:color="C4C7C5"/>
            </w:tcBorders>
            <w:vAlign w:val="center"/>
          </w:tcPr>
          <w:p w14:paraId="49DDDA7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asignar un vehículo a cada ruta de recolección programada.</w:t>
            </w:r>
          </w:p>
        </w:tc>
      </w:tr>
      <w:tr w:rsidR="00841986" w14:paraId="4A7178CF"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D554A0E"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RF34</w:t>
            </w:r>
          </w:p>
        </w:tc>
        <w:tc>
          <w:tcPr>
            <w:tcW w:w="7234" w:type="dxa"/>
            <w:tcBorders>
              <w:top w:val="single" w:sz="6" w:space="0" w:color="C4C7C5"/>
              <w:left w:val="single" w:sz="6" w:space="0" w:color="C4C7C5"/>
              <w:bottom w:val="single" w:sz="6" w:space="0" w:color="C4C7C5"/>
              <w:right w:val="single" w:sz="6" w:space="0" w:color="C4C7C5"/>
            </w:tcBorders>
            <w:vAlign w:val="center"/>
          </w:tcPr>
          <w:p w14:paraId="1C06C2F2"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guardar los mantenimientos hechos a los vehículos, indicando la fecha, el tipo de arreglo y los detalles del taller.</w:t>
            </w:r>
          </w:p>
        </w:tc>
      </w:tr>
      <w:tr w:rsidR="00841986" w14:paraId="56E996A0"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E346E31"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RF35</w:t>
            </w:r>
          </w:p>
        </w:tc>
        <w:tc>
          <w:tcPr>
            <w:tcW w:w="7234" w:type="dxa"/>
            <w:tcBorders>
              <w:top w:val="single" w:sz="6" w:space="0" w:color="C4C7C5"/>
              <w:left w:val="single" w:sz="6" w:space="0" w:color="C4C7C5"/>
              <w:bottom w:val="single" w:sz="6" w:space="0" w:color="C4C7C5"/>
              <w:right w:val="single" w:sz="6" w:space="0" w:color="C4C7C5"/>
            </w:tcBorders>
            <w:vAlign w:val="center"/>
          </w:tcPr>
          <w:p w14:paraId="3C745B91"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revisar el historial de mantenimientos que ha tenido cada vehículo.</w:t>
            </w:r>
          </w:p>
        </w:tc>
      </w:tr>
      <w:tr w:rsidR="00841986" w14:paraId="4F02AA4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A4466DE"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RF36</w:t>
            </w:r>
          </w:p>
        </w:tc>
        <w:tc>
          <w:tcPr>
            <w:tcW w:w="7234" w:type="dxa"/>
            <w:tcBorders>
              <w:top w:val="single" w:sz="6" w:space="0" w:color="C4C7C5"/>
              <w:left w:val="single" w:sz="6" w:space="0" w:color="C4C7C5"/>
              <w:bottom w:val="single" w:sz="6" w:space="0" w:color="C4C7C5"/>
              <w:right w:val="single" w:sz="6" w:space="0" w:color="C4C7C5"/>
            </w:tcBorders>
            <w:vAlign w:val="center"/>
          </w:tcPr>
          <w:p w14:paraId="0D2B3E53"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crear nuevos usuarios para el sistema, guardando sus nombres, correo, cargo y el rol que tendrán.</w:t>
            </w:r>
          </w:p>
        </w:tc>
      </w:tr>
      <w:tr w:rsidR="00841986" w14:paraId="6F22259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344C35FF"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RF37</w:t>
            </w:r>
          </w:p>
        </w:tc>
        <w:tc>
          <w:tcPr>
            <w:tcW w:w="7234" w:type="dxa"/>
            <w:tcBorders>
              <w:top w:val="single" w:sz="6" w:space="0" w:color="C4C7C5"/>
              <w:left w:val="single" w:sz="6" w:space="0" w:color="C4C7C5"/>
              <w:bottom w:val="single" w:sz="6" w:space="0" w:color="C4C7C5"/>
              <w:right w:val="single" w:sz="6" w:space="0" w:color="C4C7C5"/>
            </w:tcBorders>
            <w:vAlign w:val="center"/>
          </w:tcPr>
          <w:p w14:paraId="6AC0524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modificar los datos personales, cargo o rol de los usuarios registrados.</w:t>
            </w:r>
          </w:p>
        </w:tc>
      </w:tr>
      <w:tr w:rsidR="00841986" w14:paraId="4D482A5C"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0C08247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RF38</w:t>
            </w:r>
          </w:p>
        </w:tc>
        <w:tc>
          <w:tcPr>
            <w:tcW w:w="7234" w:type="dxa"/>
            <w:tcBorders>
              <w:top w:val="single" w:sz="6" w:space="0" w:color="C4C7C5"/>
              <w:left w:val="single" w:sz="6" w:space="0" w:color="C4C7C5"/>
              <w:bottom w:val="single" w:sz="6" w:space="0" w:color="C4C7C5"/>
              <w:right w:val="single" w:sz="6" w:space="0" w:color="C4C7C5"/>
            </w:tcBorders>
            <w:vAlign w:val="center"/>
          </w:tcPr>
          <w:p w14:paraId="2F6B9537"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desactivar cuentas de usuario para revocar su acceso a la plataforma.</w:t>
            </w:r>
          </w:p>
        </w:tc>
      </w:tr>
      <w:tr w:rsidR="00841986" w14:paraId="7587F091"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648DDAEB"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lastRenderedPageBreak/>
              <w:t>RF39</w:t>
            </w:r>
          </w:p>
        </w:tc>
        <w:tc>
          <w:tcPr>
            <w:tcW w:w="7234" w:type="dxa"/>
            <w:tcBorders>
              <w:top w:val="single" w:sz="6" w:space="0" w:color="C4C7C5"/>
              <w:left w:val="single" w:sz="6" w:space="0" w:color="C4C7C5"/>
              <w:bottom w:val="single" w:sz="6" w:space="0" w:color="C4C7C5"/>
              <w:right w:val="single" w:sz="6" w:space="0" w:color="C4C7C5"/>
            </w:tcBorders>
            <w:vAlign w:val="center"/>
          </w:tcPr>
          <w:p w14:paraId="31145ED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registrar los tipos de residuos orgánicos que se reciben, indicando su nombre y una breve descripción.</w:t>
            </w:r>
          </w:p>
        </w:tc>
      </w:tr>
      <w:tr w:rsidR="00841986" w14:paraId="788616C2"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7B24D1EC"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RF40</w:t>
            </w:r>
          </w:p>
        </w:tc>
        <w:tc>
          <w:tcPr>
            <w:tcW w:w="7234" w:type="dxa"/>
            <w:tcBorders>
              <w:top w:val="single" w:sz="6" w:space="0" w:color="C4C7C5"/>
              <w:left w:val="single" w:sz="6" w:space="0" w:color="C4C7C5"/>
              <w:bottom w:val="single" w:sz="6" w:space="0" w:color="C4C7C5"/>
              <w:right w:val="single" w:sz="6" w:space="0" w:color="C4C7C5"/>
            </w:tcBorders>
            <w:vAlign w:val="center"/>
          </w:tcPr>
          <w:p w14:paraId="4E9656A0"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ver la lista completa de los tipos de residuos orgánicos autorizados.</w:t>
            </w:r>
          </w:p>
        </w:tc>
      </w:tr>
      <w:tr w:rsidR="00841986" w14:paraId="24835A25"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4B23FA20"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RF41</w:t>
            </w:r>
          </w:p>
        </w:tc>
        <w:tc>
          <w:tcPr>
            <w:tcW w:w="7234" w:type="dxa"/>
            <w:tcBorders>
              <w:top w:val="single" w:sz="6" w:space="0" w:color="C4C7C5"/>
              <w:left w:val="single" w:sz="6" w:space="0" w:color="C4C7C5"/>
              <w:bottom w:val="single" w:sz="6" w:space="0" w:color="C4C7C5"/>
              <w:right w:val="single" w:sz="6" w:space="0" w:color="C4C7C5"/>
            </w:tcBorders>
            <w:vAlign w:val="center"/>
          </w:tcPr>
          <w:p w14:paraId="3E3F7BF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actualizar los nombres y descripciones de la lista de residuos orgánicos.</w:t>
            </w:r>
          </w:p>
        </w:tc>
      </w:tr>
      <w:tr w:rsidR="00841986" w14:paraId="5B4831FD" w14:textId="77777777">
        <w:tc>
          <w:tcPr>
            <w:tcW w:w="1270" w:type="dxa"/>
            <w:tcBorders>
              <w:top w:val="single" w:sz="6" w:space="0" w:color="C4C7C5"/>
              <w:left w:val="single" w:sz="6" w:space="0" w:color="C4C7C5"/>
              <w:bottom w:val="single" w:sz="6" w:space="0" w:color="C4C7C5"/>
              <w:right w:val="single" w:sz="6" w:space="0" w:color="C4C7C5"/>
            </w:tcBorders>
            <w:vAlign w:val="center"/>
          </w:tcPr>
          <w:p w14:paraId="5E2605BF"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RF42</w:t>
            </w:r>
          </w:p>
        </w:tc>
        <w:tc>
          <w:tcPr>
            <w:tcW w:w="7234" w:type="dxa"/>
            <w:tcBorders>
              <w:top w:val="single" w:sz="6" w:space="0" w:color="C4C7C5"/>
              <w:left w:val="single" w:sz="6" w:space="0" w:color="C4C7C5"/>
              <w:bottom w:val="single" w:sz="6" w:space="0" w:color="C4C7C5"/>
              <w:right w:val="single" w:sz="6" w:space="0" w:color="C4C7C5"/>
            </w:tcBorders>
            <w:vAlign w:val="center"/>
          </w:tcPr>
          <w:p w14:paraId="73B75516"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El sistema debe permitir generar un resumen general que muestre el total de clientes, rutas hechas, basura recolectada, lotes procesados y compost producido en un rango de fechas.</w:t>
            </w:r>
          </w:p>
        </w:tc>
      </w:tr>
    </w:tbl>
    <w:p w14:paraId="7BB2A0A1" w14:textId="77777777" w:rsidR="00841986" w:rsidRDefault="00841986">
      <w:pPr>
        <w:pStyle w:val="Textoindependiente"/>
        <w:spacing w:after="240" w:line="331" w:lineRule="auto"/>
        <w:rPr>
          <w:rFonts w:ascii="Times New Roman" w:hAnsi="Times New Roman"/>
          <w:b/>
          <w:color w:val="000000"/>
          <w:sz w:val="24"/>
          <w:szCs w:val="24"/>
        </w:rPr>
      </w:pPr>
    </w:p>
    <w:p w14:paraId="0EC94C02" w14:textId="77777777" w:rsidR="00841986" w:rsidRDefault="00000000">
      <w:pPr>
        <w:pStyle w:val="Ttulo2"/>
        <w:spacing w:before="0" w:line="331" w:lineRule="auto"/>
        <w:rPr>
          <w:rFonts w:ascii="Times New Roman" w:eastAsia="Calibri" w:hAnsi="Times New Roman"/>
          <w:b/>
          <w:color w:val="000000"/>
          <w:sz w:val="24"/>
          <w:szCs w:val="24"/>
        </w:rPr>
      </w:pPr>
      <w:r>
        <w:rPr>
          <w:rFonts w:ascii="Times New Roman" w:eastAsia="Calibri" w:hAnsi="Times New Roman"/>
          <w:b/>
          <w:color w:val="000000"/>
          <w:sz w:val="24"/>
          <w:szCs w:val="24"/>
        </w:rPr>
        <w:t>2.2. Requisitos No Funcionales</w:t>
      </w:r>
    </w:p>
    <w:tbl>
      <w:tblPr>
        <w:tblW w:w="8504" w:type="dxa"/>
        <w:tblInd w:w="-7" w:type="dxa"/>
        <w:tblLayout w:type="fixed"/>
        <w:tblCellMar>
          <w:top w:w="120" w:type="dxa"/>
          <w:left w:w="180" w:type="dxa"/>
          <w:bottom w:w="120" w:type="dxa"/>
          <w:right w:w="180" w:type="dxa"/>
        </w:tblCellMar>
        <w:tblLook w:val="04A0" w:firstRow="1" w:lastRow="0" w:firstColumn="1" w:lastColumn="0" w:noHBand="0" w:noVBand="1"/>
      </w:tblPr>
      <w:tblGrid>
        <w:gridCol w:w="1266"/>
        <w:gridCol w:w="7238"/>
      </w:tblGrid>
      <w:tr w:rsidR="00841986" w14:paraId="4718E97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B75A498"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Código</w:t>
            </w:r>
          </w:p>
        </w:tc>
        <w:tc>
          <w:tcPr>
            <w:tcW w:w="7238" w:type="dxa"/>
            <w:tcBorders>
              <w:top w:val="single" w:sz="6" w:space="0" w:color="C4C7C5"/>
              <w:left w:val="single" w:sz="6" w:space="0" w:color="C4C7C5"/>
              <w:bottom w:val="single" w:sz="6" w:space="0" w:color="C4C7C5"/>
              <w:right w:val="single" w:sz="6" w:space="0" w:color="C4C7C5"/>
            </w:tcBorders>
            <w:vAlign w:val="center"/>
          </w:tcPr>
          <w:p w14:paraId="4B383A14" w14:textId="77777777" w:rsidR="00841986" w:rsidRDefault="00000000">
            <w:pPr>
              <w:pStyle w:val="Contenidodelatabla"/>
              <w:widowControl/>
              <w:spacing w:after="480" w:line="331" w:lineRule="auto"/>
              <w:rPr>
                <w:rFonts w:ascii="Times New Roman" w:hAnsi="Times New Roman"/>
                <w:b/>
                <w:color w:val="000000"/>
                <w:sz w:val="24"/>
                <w:szCs w:val="24"/>
              </w:rPr>
            </w:pPr>
            <w:r>
              <w:rPr>
                <w:rFonts w:ascii="Times New Roman" w:hAnsi="Times New Roman"/>
                <w:b/>
                <w:color w:val="000000"/>
                <w:sz w:val="24"/>
                <w:szCs w:val="24"/>
              </w:rPr>
              <w:t>Requisito No Funcional</w:t>
            </w:r>
          </w:p>
        </w:tc>
      </w:tr>
      <w:tr w:rsidR="00841986" w14:paraId="740906A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1C0FF54"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RNF01</w:t>
            </w:r>
          </w:p>
        </w:tc>
        <w:tc>
          <w:tcPr>
            <w:tcW w:w="7238" w:type="dxa"/>
            <w:tcBorders>
              <w:top w:val="single" w:sz="6" w:space="0" w:color="C4C7C5"/>
              <w:left w:val="single" w:sz="6" w:space="0" w:color="C4C7C5"/>
              <w:bottom w:val="single" w:sz="6" w:space="0" w:color="C4C7C5"/>
              <w:right w:val="single" w:sz="6" w:space="0" w:color="C4C7C5"/>
            </w:tcBorders>
            <w:vAlign w:val="center"/>
          </w:tcPr>
          <w:p w14:paraId="040FFA7C"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el ingreso solo a usuarios que introduzcan credenciales válidas y autorizadas.</w:t>
            </w:r>
          </w:p>
        </w:tc>
      </w:tr>
      <w:tr w:rsidR="00841986" w14:paraId="71894A5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9519AA0"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RNF02</w:t>
            </w:r>
          </w:p>
        </w:tc>
        <w:tc>
          <w:tcPr>
            <w:tcW w:w="7238" w:type="dxa"/>
            <w:tcBorders>
              <w:top w:val="single" w:sz="6" w:space="0" w:color="C4C7C5"/>
              <w:left w:val="single" w:sz="6" w:space="0" w:color="C4C7C5"/>
              <w:bottom w:val="single" w:sz="6" w:space="0" w:color="C4C7C5"/>
              <w:right w:val="single" w:sz="6" w:space="0" w:color="C4C7C5"/>
            </w:tcBorders>
            <w:vAlign w:val="center"/>
          </w:tcPr>
          <w:p w14:paraId="6AA5B122"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transmisión segura de datos en la red mediante el uso del protocolo HTTPS.</w:t>
            </w:r>
          </w:p>
        </w:tc>
      </w:tr>
      <w:tr w:rsidR="00841986" w14:paraId="140A4DA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AF65934"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RNF03</w:t>
            </w:r>
          </w:p>
        </w:tc>
        <w:tc>
          <w:tcPr>
            <w:tcW w:w="7238" w:type="dxa"/>
            <w:tcBorders>
              <w:top w:val="single" w:sz="6" w:space="0" w:color="C4C7C5"/>
              <w:left w:val="single" w:sz="6" w:space="0" w:color="C4C7C5"/>
              <w:bottom w:val="single" w:sz="6" w:space="0" w:color="C4C7C5"/>
              <w:right w:val="single" w:sz="6" w:space="0" w:color="C4C7C5"/>
            </w:tcBorders>
            <w:vAlign w:val="center"/>
          </w:tcPr>
          <w:p w14:paraId="17C8F922"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protección de las contraseñas guardándolas mediante algoritmos de hash seguros.</w:t>
            </w:r>
          </w:p>
        </w:tc>
      </w:tr>
      <w:tr w:rsidR="00841986" w14:paraId="4FBBB26A"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A516092"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lastRenderedPageBreak/>
              <w:t>RNF04</w:t>
            </w:r>
          </w:p>
        </w:tc>
        <w:tc>
          <w:tcPr>
            <w:tcW w:w="7238" w:type="dxa"/>
            <w:tcBorders>
              <w:top w:val="single" w:sz="6" w:space="0" w:color="C4C7C5"/>
              <w:left w:val="single" w:sz="6" w:space="0" w:color="C4C7C5"/>
              <w:bottom w:val="single" w:sz="6" w:space="0" w:color="C4C7C5"/>
              <w:right w:val="single" w:sz="6" w:space="0" w:color="C4C7C5"/>
            </w:tcBorders>
            <w:vAlign w:val="center"/>
          </w:tcPr>
          <w:p w14:paraId="4EF2B2A1"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el acceso a las vistas y funciones según el rol asignado a cada usuario.</w:t>
            </w:r>
          </w:p>
        </w:tc>
      </w:tr>
      <w:tr w:rsidR="00841986" w14:paraId="4A7FF76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EB863DF"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RNF05</w:t>
            </w:r>
          </w:p>
        </w:tc>
        <w:tc>
          <w:tcPr>
            <w:tcW w:w="7238" w:type="dxa"/>
            <w:tcBorders>
              <w:top w:val="single" w:sz="6" w:space="0" w:color="C4C7C5"/>
              <w:left w:val="single" w:sz="6" w:space="0" w:color="C4C7C5"/>
              <w:bottom w:val="single" w:sz="6" w:space="0" w:color="C4C7C5"/>
              <w:right w:val="single" w:sz="6" w:space="0" w:color="C4C7C5"/>
            </w:tcBorders>
            <w:vAlign w:val="center"/>
          </w:tcPr>
          <w:p w14:paraId="32DC5A46"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tiempos de respuesta rápidos, iguales o menores a tres segundos en condiciones normales de uso.</w:t>
            </w:r>
          </w:p>
        </w:tc>
      </w:tr>
      <w:tr w:rsidR="00841986" w14:paraId="20D7C1B1"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A444C85"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RNF06</w:t>
            </w:r>
          </w:p>
        </w:tc>
        <w:tc>
          <w:tcPr>
            <w:tcW w:w="7238" w:type="dxa"/>
            <w:tcBorders>
              <w:top w:val="single" w:sz="6" w:space="0" w:color="C4C7C5"/>
              <w:left w:val="single" w:sz="6" w:space="0" w:color="C4C7C5"/>
              <w:bottom w:val="single" w:sz="6" w:space="0" w:color="C4C7C5"/>
              <w:right w:val="single" w:sz="6" w:space="0" w:color="C4C7C5"/>
            </w:tcBorders>
            <w:vAlign w:val="center"/>
          </w:tcPr>
          <w:p w14:paraId="19385313"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una interacción intuitiva mediante una interfaz limpia, sencilla y fácil de usar para cualquier perfil.</w:t>
            </w:r>
          </w:p>
        </w:tc>
      </w:tr>
      <w:tr w:rsidR="00841986" w14:paraId="596A5B3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02E6936"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RNF07</w:t>
            </w:r>
          </w:p>
        </w:tc>
        <w:tc>
          <w:tcPr>
            <w:tcW w:w="7238" w:type="dxa"/>
            <w:tcBorders>
              <w:top w:val="single" w:sz="6" w:space="0" w:color="C4C7C5"/>
              <w:left w:val="single" w:sz="6" w:space="0" w:color="C4C7C5"/>
              <w:bottom w:val="single" w:sz="6" w:space="0" w:color="C4C7C5"/>
              <w:right w:val="single" w:sz="6" w:space="0" w:color="C4C7C5"/>
            </w:tcBorders>
            <w:vAlign w:val="center"/>
          </w:tcPr>
          <w:p w14:paraId="5F870226"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su correcto funcionamiento en navegadores principales como Chrome, Firefox, Edge y Safari.</w:t>
            </w:r>
          </w:p>
        </w:tc>
      </w:tr>
      <w:tr w:rsidR="00841986" w14:paraId="7482BA37"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03A775E"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RNF08</w:t>
            </w:r>
          </w:p>
        </w:tc>
        <w:tc>
          <w:tcPr>
            <w:tcW w:w="7238" w:type="dxa"/>
            <w:tcBorders>
              <w:top w:val="single" w:sz="6" w:space="0" w:color="C4C7C5"/>
              <w:left w:val="single" w:sz="6" w:space="0" w:color="C4C7C5"/>
              <w:bottom w:val="single" w:sz="6" w:space="0" w:color="C4C7C5"/>
              <w:right w:val="single" w:sz="6" w:space="0" w:color="C4C7C5"/>
            </w:tcBorders>
            <w:vAlign w:val="center"/>
          </w:tcPr>
          <w:p w14:paraId="3E022CF0"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visualización responsiva adaptándose a pantallas de PC, tabletas y teléfonos móviles.</w:t>
            </w:r>
          </w:p>
        </w:tc>
      </w:tr>
      <w:tr w:rsidR="00841986" w14:paraId="61DDF1B6"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62ED7AD"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RNF09</w:t>
            </w:r>
          </w:p>
        </w:tc>
        <w:tc>
          <w:tcPr>
            <w:tcW w:w="7238" w:type="dxa"/>
            <w:tcBorders>
              <w:top w:val="single" w:sz="6" w:space="0" w:color="C4C7C5"/>
              <w:left w:val="single" w:sz="6" w:space="0" w:color="C4C7C5"/>
              <w:bottom w:val="single" w:sz="6" w:space="0" w:color="C4C7C5"/>
              <w:right w:val="single" w:sz="6" w:space="0" w:color="C4C7C5"/>
            </w:tcBorders>
            <w:vAlign w:val="center"/>
          </w:tcPr>
          <w:p w14:paraId="5E14DFE3"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creación de respaldos automáticos y periódicos de toda la base de datos.</w:t>
            </w:r>
          </w:p>
        </w:tc>
      </w:tr>
      <w:tr w:rsidR="00841986" w14:paraId="451A2E88"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A8EC2B0"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RNF10</w:t>
            </w:r>
          </w:p>
        </w:tc>
        <w:tc>
          <w:tcPr>
            <w:tcW w:w="7238" w:type="dxa"/>
            <w:tcBorders>
              <w:top w:val="single" w:sz="6" w:space="0" w:color="C4C7C5"/>
              <w:left w:val="single" w:sz="6" w:space="0" w:color="C4C7C5"/>
              <w:bottom w:val="single" w:sz="6" w:space="0" w:color="C4C7C5"/>
              <w:right w:val="single" w:sz="6" w:space="0" w:color="C4C7C5"/>
            </w:tcBorders>
            <w:vAlign w:val="center"/>
          </w:tcPr>
          <w:p w14:paraId="71CF9F2B"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el registro automático de las acciones clave de los usuarios para facilitar auditorías futuras.</w:t>
            </w:r>
          </w:p>
        </w:tc>
      </w:tr>
      <w:tr w:rsidR="00841986" w14:paraId="701A349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877DF44"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RNF11</w:t>
            </w:r>
          </w:p>
        </w:tc>
        <w:tc>
          <w:tcPr>
            <w:tcW w:w="7238" w:type="dxa"/>
            <w:tcBorders>
              <w:top w:val="single" w:sz="6" w:space="0" w:color="C4C7C5"/>
              <w:left w:val="single" w:sz="6" w:space="0" w:color="C4C7C5"/>
              <w:bottom w:val="single" w:sz="6" w:space="0" w:color="C4C7C5"/>
              <w:right w:val="single" w:sz="6" w:space="0" w:color="C4C7C5"/>
            </w:tcBorders>
            <w:vAlign w:val="center"/>
          </w:tcPr>
          <w:p w14:paraId="49BCEE99"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un mantenimiento y actualización sencilla mediante una estructura modular de código.</w:t>
            </w:r>
          </w:p>
        </w:tc>
      </w:tr>
      <w:tr w:rsidR="00841986" w14:paraId="3183D6C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85FF92B"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RNF12</w:t>
            </w:r>
          </w:p>
        </w:tc>
        <w:tc>
          <w:tcPr>
            <w:tcW w:w="7238" w:type="dxa"/>
            <w:tcBorders>
              <w:top w:val="single" w:sz="6" w:space="0" w:color="C4C7C5"/>
              <w:left w:val="single" w:sz="6" w:space="0" w:color="C4C7C5"/>
              <w:bottom w:val="single" w:sz="6" w:space="0" w:color="C4C7C5"/>
              <w:right w:val="single" w:sz="6" w:space="0" w:color="C4C7C5"/>
            </w:tcBorders>
            <w:vAlign w:val="center"/>
          </w:tcPr>
          <w:p w14:paraId="54E6B392"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recuperación oportuna de los datos guardados en caso de caídas o fallas del servidor.</w:t>
            </w:r>
          </w:p>
        </w:tc>
      </w:tr>
      <w:tr w:rsidR="00841986" w14:paraId="2DD63591"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9D3A254"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lastRenderedPageBreak/>
              <w:t>RNF13</w:t>
            </w:r>
          </w:p>
        </w:tc>
        <w:tc>
          <w:tcPr>
            <w:tcW w:w="7238" w:type="dxa"/>
            <w:tcBorders>
              <w:top w:val="single" w:sz="6" w:space="0" w:color="C4C7C5"/>
              <w:left w:val="single" w:sz="6" w:space="0" w:color="C4C7C5"/>
              <w:bottom w:val="single" w:sz="6" w:space="0" w:color="C4C7C5"/>
              <w:right w:val="single" w:sz="6" w:space="0" w:color="C4C7C5"/>
            </w:tcBorders>
            <w:vAlign w:val="center"/>
          </w:tcPr>
          <w:p w14:paraId="37074B08"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El sistema debe permitir el despliegue simplificado ejecutando sus componentes en contenedores Docker mediante Docker </w:t>
            </w:r>
            <w:proofErr w:type="spellStart"/>
            <w:r>
              <w:rPr>
                <w:rFonts w:ascii="Times New Roman" w:hAnsi="Times New Roman"/>
                <w:color w:val="000000"/>
                <w:sz w:val="24"/>
                <w:szCs w:val="24"/>
              </w:rPr>
              <w:t>Compose</w:t>
            </w:r>
            <w:proofErr w:type="spellEnd"/>
            <w:r>
              <w:rPr>
                <w:rFonts w:ascii="Times New Roman" w:hAnsi="Times New Roman"/>
                <w:color w:val="000000"/>
                <w:sz w:val="24"/>
                <w:szCs w:val="24"/>
              </w:rPr>
              <w:t>.</w:t>
            </w:r>
          </w:p>
        </w:tc>
      </w:tr>
      <w:tr w:rsidR="00841986" w14:paraId="38BA3250"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0DD1D658"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RNF14</w:t>
            </w:r>
          </w:p>
        </w:tc>
        <w:tc>
          <w:tcPr>
            <w:tcW w:w="7238" w:type="dxa"/>
            <w:tcBorders>
              <w:top w:val="single" w:sz="6" w:space="0" w:color="C4C7C5"/>
              <w:left w:val="single" w:sz="6" w:space="0" w:color="C4C7C5"/>
              <w:bottom w:val="single" w:sz="6" w:space="0" w:color="C4C7C5"/>
              <w:right w:val="single" w:sz="6" w:space="0" w:color="C4C7C5"/>
            </w:tcBorders>
            <w:vAlign w:val="center"/>
          </w:tcPr>
          <w:p w14:paraId="46189934"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el resguardo de claves y configuraciones privadas en archivos de variables de entorno (.</w:t>
            </w:r>
            <w:proofErr w:type="spellStart"/>
            <w:r>
              <w:rPr>
                <w:rFonts w:ascii="Times New Roman" w:hAnsi="Times New Roman"/>
                <w:color w:val="000000"/>
                <w:sz w:val="24"/>
                <w:szCs w:val="24"/>
              </w:rPr>
              <w:t>env</w:t>
            </w:r>
            <w:proofErr w:type="spellEnd"/>
            <w:r>
              <w:rPr>
                <w:rFonts w:ascii="Times New Roman" w:hAnsi="Times New Roman"/>
                <w:color w:val="000000"/>
                <w:sz w:val="24"/>
                <w:szCs w:val="24"/>
              </w:rPr>
              <w:t>).</w:t>
            </w:r>
          </w:p>
        </w:tc>
      </w:tr>
      <w:tr w:rsidR="00841986" w14:paraId="0188702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A28F968"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RNF15</w:t>
            </w:r>
          </w:p>
        </w:tc>
        <w:tc>
          <w:tcPr>
            <w:tcW w:w="7238" w:type="dxa"/>
            <w:tcBorders>
              <w:top w:val="single" w:sz="6" w:space="0" w:color="C4C7C5"/>
              <w:left w:val="single" w:sz="6" w:space="0" w:color="C4C7C5"/>
              <w:bottom w:val="single" w:sz="6" w:space="0" w:color="C4C7C5"/>
              <w:right w:val="single" w:sz="6" w:space="0" w:color="C4C7C5"/>
            </w:tcBorders>
            <w:vAlign w:val="center"/>
          </w:tcPr>
          <w:p w14:paraId="70F4FC85"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revisión constante del estado de salud operativo de cada uno de sus microservicios.</w:t>
            </w:r>
          </w:p>
        </w:tc>
      </w:tr>
      <w:tr w:rsidR="00841986" w14:paraId="5C51C192"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6A4463E8"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RNF16</w:t>
            </w:r>
          </w:p>
        </w:tc>
        <w:tc>
          <w:tcPr>
            <w:tcW w:w="7238" w:type="dxa"/>
            <w:tcBorders>
              <w:top w:val="single" w:sz="6" w:space="0" w:color="C4C7C5"/>
              <w:left w:val="single" w:sz="6" w:space="0" w:color="C4C7C5"/>
              <w:bottom w:val="single" w:sz="6" w:space="0" w:color="C4C7C5"/>
              <w:right w:val="single" w:sz="6" w:space="0" w:color="C4C7C5"/>
            </w:tcBorders>
            <w:vAlign w:val="center"/>
          </w:tcPr>
          <w:p w14:paraId="5CB9BB42"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el uso de bases de datos independientes por microservicio para evitar la dependencia entre ellos.</w:t>
            </w:r>
          </w:p>
        </w:tc>
      </w:tr>
      <w:tr w:rsidR="00841986" w14:paraId="409EABD9"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477BDBC6"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RNF17</w:t>
            </w:r>
          </w:p>
        </w:tc>
        <w:tc>
          <w:tcPr>
            <w:tcW w:w="7238" w:type="dxa"/>
            <w:tcBorders>
              <w:top w:val="single" w:sz="6" w:space="0" w:color="C4C7C5"/>
              <w:left w:val="single" w:sz="6" w:space="0" w:color="C4C7C5"/>
              <w:bottom w:val="single" w:sz="6" w:space="0" w:color="C4C7C5"/>
              <w:right w:val="single" w:sz="6" w:space="0" w:color="C4C7C5"/>
            </w:tcBorders>
            <w:vAlign w:val="center"/>
          </w:tcPr>
          <w:p w14:paraId="75AB1DAF"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una apariencia uniforme y coherente en todas sus pantallas.</w:t>
            </w:r>
          </w:p>
        </w:tc>
      </w:tr>
      <w:tr w:rsidR="00841986" w14:paraId="7C860D5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233859E"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RNF18</w:t>
            </w:r>
          </w:p>
        </w:tc>
        <w:tc>
          <w:tcPr>
            <w:tcW w:w="7238" w:type="dxa"/>
            <w:tcBorders>
              <w:top w:val="single" w:sz="6" w:space="0" w:color="C4C7C5"/>
              <w:left w:val="single" w:sz="6" w:space="0" w:color="C4C7C5"/>
              <w:bottom w:val="single" w:sz="6" w:space="0" w:color="C4C7C5"/>
              <w:right w:val="single" w:sz="6" w:space="0" w:color="C4C7C5"/>
            </w:tcBorders>
            <w:vAlign w:val="center"/>
          </w:tcPr>
          <w:p w14:paraId="2D99B373"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una lectura cómoda mediante una paleta basada en verde ecológico (#2E7D32) y café tierra (#6D4C41) sobre fondos en gris suave (#F4F6F4) o blanco (#FFFFFF) para garantizar alto contraste.</w:t>
            </w:r>
          </w:p>
        </w:tc>
      </w:tr>
      <w:tr w:rsidR="00841986" w14:paraId="68971110"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3DBA4574"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RNF19</w:t>
            </w:r>
          </w:p>
        </w:tc>
        <w:tc>
          <w:tcPr>
            <w:tcW w:w="7238" w:type="dxa"/>
            <w:tcBorders>
              <w:top w:val="single" w:sz="6" w:space="0" w:color="C4C7C5"/>
              <w:left w:val="single" w:sz="6" w:space="0" w:color="C4C7C5"/>
              <w:bottom w:val="single" w:sz="6" w:space="0" w:color="C4C7C5"/>
              <w:right w:val="single" w:sz="6" w:space="0" w:color="C4C7C5"/>
            </w:tcBorders>
            <w:vAlign w:val="center"/>
          </w:tcPr>
          <w:p w14:paraId="2E074962"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alineación gráfica de botones, iconos, menús y fuentes a lo largo de toda la aplicación.</w:t>
            </w:r>
          </w:p>
        </w:tc>
      </w:tr>
      <w:tr w:rsidR="00841986" w14:paraId="0AFAC2E8"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06767233"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RNF20</w:t>
            </w:r>
          </w:p>
        </w:tc>
        <w:tc>
          <w:tcPr>
            <w:tcW w:w="7238" w:type="dxa"/>
            <w:tcBorders>
              <w:top w:val="single" w:sz="6" w:space="0" w:color="C4C7C5"/>
              <w:left w:val="single" w:sz="6" w:space="0" w:color="C4C7C5"/>
              <w:bottom w:val="single" w:sz="6" w:space="0" w:color="C4C7C5"/>
              <w:right w:val="single" w:sz="6" w:space="0" w:color="C4C7C5"/>
            </w:tcBorders>
            <w:vAlign w:val="center"/>
          </w:tcPr>
          <w:p w14:paraId="0907CAC6"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notificación de mensajes claros usando una escala tipo semáforo: verde (#16A34A) para procesos exitosos, amarillo (#F59E0B) para advertencias o novedades y rojo (#DC2626) para errores.</w:t>
            </w:r>
          </w:p>
        </w:tc>
      </w:tr>
      <w:tr w:rsidR="00841986" w14:paraId="7EDA86AF"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11401DE"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lastRenderedPageBreak/>
              <w:t>RNF21</w:t>
            </w:r>
          </w:p>
        </w:tc>
        <w:tc>
          <w:tcPr>
            <w:tcW w:w="7238" w:type="dxa"/>
            <w:tcBorders>
              <w:top w:val="single" w:sz="6" w:space="0" w:color="C4C7C5"/>
              <w:left w:val="single" w:sz="6" w:space="0" w:color="C4C7C5"/>
              <w:bottom w:val="single" w:sz="6" w:space="0" w:color="C4C7C5"/>
              <w:right w:val="single" w:sz="6" w:space="0" w:color="C4C7C5"/>
            </w:tcBorders>
            <w:vAlign w:val="center"/>
          </w:tcPr>
          <w:p w14:paraId="07987559"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validación de los datos que ingrese el usuario antes de guardarlos en la base de datos.</w:t>
            </w:r>
          </w:p>
        </w:tc>
      </w:tr>
      <w:tr w:rsidR="00841986" w14:paraId="741E4E5C"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06DDFFC"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RNF22</w:t>
            </w:r>
          </w:p>
        </w:tc>
        <w:tc>
          <w:tcPr>
            <w:tcW w:w="7238" w:type="dxa"/>
            <w:tcBorders>
              <w:top w:val="single" w:sz="6" w:space="0" w:color="C4C7C5"/>
              <w:left w:val="single" w:sz="6" w:space="0" w:color="C4C7C5"/>
              <w:bottom w:val="single" w:sz="6" w:space="0" w:color="C4C7C5"/>
              <w:right w:val="single" w:sz="6" w:space="0" w:color="C4C7C5"/>
            </w:tcBorders>
            <w:vAlign w:val="center"/>
          </w:tcPr>
          <w:p w14:paraId="32369C7E"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el estampado automático de fecha y hora al crear o editar registros clave.</w:t>
            </w:r>
          </w:p>
        </w:tc>
      </w:tr>
      <w:tr w:rsidR="00841986" w14:paraId="46AC3534"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49B10F4A"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RNF23</w:t>
            </w:r>
          </w:p>
        </w:tc>
        <w:tc>
          <w:tcPr>
            <w:tcW w:w="7238" w:type="dxa"/>
            <w:tcBorders>
              <w:top w:val="single" w:sz="6" w:space="0" w:color="C4C7C5"/>
              <w:left w:val="single" w:sz="6" w:space="0" w:color="C4C7C5"/>
              <w:bottom w:val="single" w:sz="6" w:space="0" w:color="C4C7C5"/>
              <w:right w:val="single" w:sz="6" w:space="0" w:color="C4C7C5"/>
            </w:tcBorders>
            <w:vAlign w:val="center"/>
          </w:tcPr>
          <w:p w14:paraId="28A46B11"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organización limpia del contenido para facilitar la lectura y el recorrido por las pantallas.</w:t>
            </w:r>
          </w:p>
        </w:tc>
      </w:tr>
      <w:tr w:rsidR="00841986" w14:paraId="27DB99E5"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5781F769"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RNF24</w:t>
            </w:r>
          </w:p>
        </w:tc>
        <w:tc>
          <w:tcPr>
            <w:tcW w:w="7238" w:type="dxa"/>
            <w:tcBorders>
              <w:top w:val="single" w:sz="6" w:space="0" w:color="C4C7C5"/>
              <w:left w:val="single" w:sz="6" w:space="0" w:color="C4C7C5"/>
              <w:bottom w:val="single" w:sz="6" w:space="0" w:color="C4C7C5"/>
              <w:right w:val="single" w:sz="6" w:space="0" w:color="C4C7C5"/>
            </w:tcBorders>
            <w:vAlign w:val="center"/>
          </w:tcPr>
          <w:p w14:paraId="2FFD6A16"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la lectura sin esfuerzo en cualquier pantalla ajustando adecuadamente el tamaño de los textos.</w:t>
            </w:r>
          </w:p>
        </w:tc>
      </w:tr>
      <w:tr w:rsidR="00841986" w14:paraId="23B2A50C"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2EABC01B"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RNF25</w:t>
            </w:r>
          </w:p>
        </w:tc>
        <w:tc>
          <w:tcPr>
            <w:tcW w:w="7238" w:type="dxa"/>
            <w:tcBorders>
              <w:top w:val="single" w:sz="6" w:space="0" w:color="C4C7C5"/>
              <w:left w:val="single" w:sz="6" w:space="0" w:color="C4C7C5"/>
              <w:bottom w:val="single" w:sz="6" w:space="0" w:color="C4C7C5"/>
              <w:right w:val="single" w:sz="6" w:space="0" w:color="C4C7C5"/>
            </w:tcBorders>
            <w:vAlign w:val="center"/>
          </w:tcPr>
          <w:p w14:paraId="0DF5A474"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El sistema debe permitir una navegación continua y clara mediante menús estandarizados en todos los módulos.</w:t>
            </w:r>
          </w:p>
        </w:tc>
      </w:tr>
      <w:tr w:rsidR="00841986" w14:paraId="0938DF52" w14:textId="77777777">
        <w:tc>
          <w:tcPr>
            <w:tcW w:w="1266" w:type="dxa"/>
            <w:tcBorders>
              <w:top w:val="single" w:sz="6" w:space="0" w:color="C4C7C5"/>
              <w:left w:val="single" w:sz="6" w:space="0" w:color="C4C7C5"/>
              <w:bottom w:val="single" w:sz="6" w:space="0" w:color="C4C7C5"/>
              <w:right w:val="single" w:sz="6" w:space="0" w:color="C4C7C5"/>
            </w:tcBorders>
            <w:vAlign w:val="center"/>
          </w:tcPr>
          <w:p w14:paraId="17728BF6" w14:textId="77777777" w:rsidR="00841986" w:rsidRDefault="00000000">
            <w:pPr>
              <w:pStyle w:val="Contenidodelatabla"/>
              <w:widowControl/>
              <w:spacing w:after="480" w:line="331" w:lineRule="auto"/>
              <w:rPr>
                <w:rFonts w:ascii="Times New Roman" w:hAnsi="Times New Roman"/>
                <w:b/>
                <w:bCs/>
                <w:color w:val="000000"/>
                <w:sz w:val="24"/>
                <w:szCs w:val="24"/>
              </w:rPr>
            </w:pPr>
            <w:r>
              <w:rPr>
                <w:rFonts w:ascii="Times New Roman" w:hAnsi="Times New Roman"/>
                <w:b/>
                <w:bCs/>
                <w:color w:val="000000"/>
                <w:sz w:val="24"/>
                <w:szCs w:val="24"/>
              </w:rPr>
              <w:t>RNF26</w:t>
            </w:r>
          </w:p>
        </w:tc>
        <w:tc>
          <w:tcPr>
            <w:tcW w:w="7238" w:type="dxa"/>
            <w:tcBorders>
              <w:top w:val="single" w:sz="6" w:space="0" w:color="C4C7C5"/>
              <w:left w:val="single" w:sz="6" w:space="0" w:color="C4C7C5"/>
              <w:bottom w:val="single" w:sz="6" w:space="0" w:color="C4C7C5"/>
              <w:right w:val="single" w:sz="6" w:space="0" w:color="C4C7C5"/>
            </w:tcBorders>
            <w:vAlign w:val="center"/>
          </w:tcPr>
          <w:p w14:paraId="2070249A" w14:textId="77777777" w:rsidR="00841986" w:rsidRDefault="00000000">
            <w:pPr>
              <w:pStyle w:val="Contenidodelatabla"/>
              <w:widowControl/>
              <w:spacing w:after="480" w:line="331" w:lineRule="auto"/>
              <w:rPr>
                <w:rFonts w:ascii="Times New Roman" w:hAnsi="Times New Roman"/>
                <w:color w:val="000000"/>
                <w:sz w:val="24"/>
                <w:szCs w:val="24"/>
              </w:rPr>
            </w:pPr>
            <w:r>
              <w:rPr>
                <w:rFonts w:ascii="Times New Roman" w:hAnsi="Times New Roman"/>
                <w:color w:val="000000"/>
                <w:sz w:val="24"/>
                <w:szCs w:val="24"/>
              </w:rPr>
              <w:t xml:space="preserve">El sistema debe permitir conservar la identidad de </w:t>
            </w:r>
            <w:proofErr w:type="spellStart"/>
            <w:r>
              <w:rPr>
                <w:rFonts w:ascii="Times New Roman" w:hAnsi="Times New Roman"/>
                <w:color w:val="000000"/>
                <w:sz w:val="24"/>
                <w:szCs w:val="24"/>
              </w:rPr>
              <w:t>BioCircular</w:t>
            </w:r>
            <w:proofErr w:type="spellEnd"/>
            <w:r>
              <w:rPr>
                <w:rFonts w:ascii="Times New Roman" w:hAnsi="Times New Roman"/>
                <w:color w:val="000000"/>
                <w:sz w:val="24"/>
                <w:szCs w:val="24"/>
              </w:rPr>
              <w:t xml:space="preserve"> aplicando sus colores corporativos verde (#2E7D32), café (#6D4C41) y blanco (#FFFFFF) en logotipos, encabezados y elementos visuales.</w:t>
            </w:r>
          </w:p>
        </w:tc>
      </w:tr>
    </w:tbl>
    <w:p w14:paraId="65DC092E" w14:textId="77777777" w:rsidR="00841986" w:rsidRDefault="00000000">
      <w:pPr>
        <w:pStyle w:val="Textoindependiente"/>
        <w:spacing w:after="240" w:line="331" w:lineRule="auto"/>
        <w:rPr>
          <w:rFonts w:ascii="Times New Roman" w:hAnsi="Times New Roman"/>
          <w:b/>
          <w:color w:val="000000"/>
          <w:sz w:val="24"/>
          <w:szCs w:val="24"/>
        </w:rPr>
      </w:pPr>
      <w:r>
        <w:rPr>
          <w:rFonts w:ascii="Times New Roman" w:hAnsi="Times New Roman"/>
          <w:b/>
          <w:color w:val="000000"/>
          <w:sz w:val="24"/>
          <w:szCs w:val="24"/>
        </w:rPr>
        <w:br/>
      </w:r>
    </w:p>
    <w:p w14:paraId="455912FC" w14:textId="77777777" w:rsidR="00841986" w:rsidRDefault="00841986">
      <w:pPr>
        <w:sectPr w:rsidR="00841986">
          <w:pgSz w:w="11906" w:h="16838"/>
          <w:pgMar w:top="1417" w:right="1701" w:bottom="1417" w:left="1701" w:header="0" w:footer="0" w:gutter="0"/>
          <w:cols w:space="720"/>
          <w:formProt w:val="0"/>
          <w:docGrid w:linePitch="360"/>
        </w:sectPr>
      </w:pPr>
    </w:p>
    <w:p w14:paraId="053A2F42" w14:textId="77777777" w:rsidR="00841986" w:rsidRDefault="00841986">
      <w:pPr>
        <w:pStyle w:val="Textoindependiente"/>
        <w:spacing w:after="240" w:line="331" w:lineRule="auto"/>
        <w:rPr>
          <w:rFonts w:ascii="Times New Roman" w:hAnsi="Times New Roman"/>
          <w:b/>
          <w:bCs/>
          <w:sz w:val="24"/>
          <w:szCs w:val="24"/>
        </w:rPr>
      </w:pPr>
    </w:p>
    <w:p w14:paraId="2433A50F" w14:textId="77777777" w:rsidR="00841986" w:rsidRDefault="00000000">
      <w:pPr>
        <w:pStyle w:val="Textoindependiente"/>
        <w:spacing w:after="240" w:line="331" w:lineRule="auto"/>
        <w:rPr>
          <w:rFonts w:ascii="Times New Roman" w:hAnsi="Times New Roman"/>
          <w:sz w:val="24"/>
          <w:szCs w:val="24"/>
        </w:rPr>
      </w:pPr>
      <w:r>
        <w:rPr>
          <w:rFonts w:ascii="Times New Roman" w:hAnsi="Times New Roman"/>
          <w:b/>
          <w:bCs/>
          <w:sz w:val="24"/>
          <w:szCs w:val="24"/>
        </w:rPr>
        <w:t xml:space="preserve">3. </w:t>
      </w:r>
      <w:proofErr w:type="spellStart"/>
      <w:r>
        <w:rPr>
          <w:rFonts w:ascii="Times New Roman" w:hAnsi="Times New Roman"/>
          <w:b/>
          <w:bCs/>
          <w:sz w:val="24"/>
          <w:szCs w:val="24"/>
        </w:rPr>
        <w:t>Product</w:t>
      </w:r>
      <w:proofErr w:type="spellEnd"/>
      <w:r>
        <w:rPr>
          <w:rFonts w:ascii="Times New Roman" w:hAnsi="Times New Roman"/>
          <w:b/>
          <w:bCs/>
          <w:sz w:val="24"/>
          <w:szCs w:val="24"/>
        </w:rPr>
        <w:t xml:space="preserve"> Backlog</w:t>
      </w:r>
    </w:p>
    <w:p w14:paraId="6C4FFF1F" w14:textId="6E4627DD" w:rsidR="00841986" w:rsidRDefault="00000000">
      <w:pPr>
        <w:pStyle w:val="Textoindependiente"/>
        <w:spacing w:after="240" w:line="331" w:lineRule="auto"/>
        <w:jc w:val="both"/>
        <w:rPr>
          <w:rFonts w:ascii="Times New Roman" w:hAnsi="Times New Roman"/>
          <w:sz w:val="24"/>
          <w:szCs w:val="24"/>
        </w:rPr>
      </w:pPr>
      <w:r>
        <w:rPr>
          <w:rFonts w:ascii="Times New Roman" w:hAnsi="Times New Roman"/>
          <w:sz w:val="24"/>
          <w:szCs w:val="24"/>
        </w:rPr>
        <w:t xml:space="preserve">La gestión de los requisitos del sistema se llevó a cabo mediante Trello, un entorno basado en el flujo de trabajo Kanban que destaca por su claridad e interactividad. Esta herramienta facilitó el seguimiento transparente de cada actividad y promovió una colaboración fluida entre los integrantes durante el diseño del sistema. Su implementación fue clave al momento de estructurar el backlog: creamos listas personalizadas que actuaron como filtros de prioridad. Esto nos permitió organizar y categorizar las 22 </w:t>
      </w:r>
      <w:r>
        <w:rPr>
          <w:rFonts w:ascii="Times New Roman" w:hAnsi="Times New Roman"/>
          <w:sz w:val="24"/>
          <w:szCs w:val="24"/>
        </w:rPr>
        <w:lastRenderedPageBreak/>
        <w:t xml:space="preserve">Historias de Usuario bajo el esquema </w:t>
      </w:r>
      <w:proofErr w:type="spellStart"/>
      <w:r>
        <w:rPr>
          <w:rFonts w:ascii="Times New Roman" w:hAnsi="Times New Roman"/>
          <w:sz w:val="24"/>
          <w:szCs w:val="24"/>
        </w:rPr>
        <w:t>MoSCoW</w:t>
      </w:r>
      <w:proofErr w:type="spellEnd"/>
      <w:r>
        <w:rPr>
          <w:rFonts w:ascii="Times New Roman" w:hAnsi="Times New Roman"/>
          <w:sz w:val="24"/>
          <w:szCs w:val="24"/>
        </w:rPr>
        <w:t>, asegurando que el equipo enfocara sus esfuerzos en las funcionalidades con mayor impacto para el proyecto.</w:t>
      </w:r>
    </w:p>
    <w:p w14:paraId="53FB3DD3" w14:textId="77777777" w:rsidR="00841986" w:rsidRPr="008036AC" w:rsidRDefault="00000000">
      <w:pPr>
        <w:pStyle w:val="Textoindependiente"/>
        <w:spacing w:after="240" w:line="331" w:lineRule="auto"/>
        <w:rPr>
          <w:lang w:val="en-US"/>
        </w:rPr>
      </w:pPr>
      <w:r>
        <w:rPr>
          <w:rFonts w:ascii="Times New Roman" w:hAnsi="Times New Roman"/>
          <w:sz w:val="24"/>
          <w:szCs w:val="24"/>
          <w:lang w:val="en-US"/>
        </w:rPr>
        <w:t xml:space="preserve">Link: </w:t>
      </w:r>
      <w:hyperlink r:id="rId7">
        <w:r>
          <w:rPr>
            <w:rStyle w:val="Hipervnculo"/>
            <w:rFonts w:ascii="Times New Roman" w:hAnsi="Times New Roman"/>
            <w:sz w:val="24"/>
            <w:szCs w:val="24"/>
            <w:lang w:val="en-US"/>
          </w:rPr>
          <w:t>https://trello.com/invite/b/6a67a3ada156d984318fa0fa/ATTI454f0dc617e9a5fd03d229521831df7944235244/plataforma-de-gestion-de-residuos-organicos</w:t>
        </w:r>
      </w:hyperlink>
    </w:p>
    <w:p w14:paraId="687FA157" w14:textId="77777777" w:rsidR="00841986" w:rsidRDefault="00000000">
      <w:pPr>
        <w:pStyle w:val="Textoindependiente"/>
        <w:spacing w:after="240" w:line="331" w:lineRule="auto"/>
        <w:rPr>
          <w:rFonts w:ascii="Times New Roman" w:hAnsi="Times New Roman"/>
          <w:sz w:val="24"/>
          <w:szCs w:val="24"/>
        </w:rPr>
      </w:pPr>
      <w:r>
        <w:rPr>
          <w:rFonts w:ascii="Times New Roman" w:hAnsi="Times New Roman"/>
          <w:b/>
          <w:bCs/>
          <w:sz w:val="24"/>
          <w:szCs w:val="24"/>
        </w:rPr>
        <w:t>4. Modelo C4</w:t>
      </w:r>
    </w:p>
    <w:p w14:paraId="035D70B5" w14:textId="77777777" w:rsidR="00841986" w:rsidRDefault="00000000">
      <w:pPr>
        <w:pStyle w:val="Textoindependiente"/>
        <w:spacing w:after="240" w:line="331" w:lineRule="auto"/>
        <w:rPr>
          <w:rFonts w:ascii="Times New Roman" w:hAnsi="Times New Roman"/>
          <w:sz w:val="24"/>
          <w:szCs w:val="24"/>
        </w:rPr>
      </w:pPr>
      <w:r>
        <w:rPr>
          <w:rFonts w:ascii="Times New Roman" w:hAnsi="Times New Roman"/>
          <w:b/>
          <w:bCs/>
          <w:sz w:val="24"/>
          <w:szCs w:val="24"/>
        </w:rPr>
        <w:t xml:space="preserve">4.1. C1-Contexto </w:t>
      </w:r>
    </w:p>
    <w:p w14:paraId="32B98B06" w14:textId="79274610" w:rsidR="00841986" w:rsidRDefault="008036AC">
      <w:pPr>
        <w:pStyle w:val="Textoindependiente"/>
        <w:tabs>
          <w:tab w:val="left" w:pos="2680"/>
        </w:tabs>
        <w:spacing w:after="240" w:line="331" w:lineRule="auto"/>
        <w:rPr>
          <w:rFonts w:ascii="Times New Roman" w:hAnsi="Times New Roman"/>
          <w:b/>
          <w:bCs/>
          <w:sz w:val="24"/>
          <w:szCs w:val="24"/>
        </w:rPr>
      </w:pPr>
      <w:r>
        <w:rPr>
          <w:noProof/>
        </w:rPr>
        <mc:AlternateContent>
          <mc:Choice Requires="wps">
            <w:drawing>
              <wp:anchor distT="0" distB="8255" distL="0" distR="0" simplePos="0" relativeHeight="2" behindDoc="1" locked="0" layoutInCell="0" allowOverlap="1" wp14:anchorId="408FD2B0" wp14:editId="65FFB153">
                <wp:simplePos x="0" y="0"/>
                <wp:positionH relativeFrom="margin">
                  <wp:posOffset>553619</wp:posOffset>
                </wp:positionH>
                <wp:positionV relativeFrom="paragraph">
                  <wp:posOffset>5576737</wp:posOffset>
                </wp:positionV>
                <wp:extent cx="4273550" cy="260985"/>
                <wp:effectExtent l="0" t="0" r="0" b="8890"/>
                <wp:wrapNone/>
                <wp:docPr id="2" name="Cuadro de texto 1"/>
                <wp:cNvGraphicFramePr/>
                <a:graphic xmlns:a="http://schemas.openxmlformats.org/drawingml/2006/main">
                  <a:graphicData uri="http://schemas.microsoft.com/office/word/2010/wordprocessingShape">
                    <wps:wsp>
                      <wps:cNvSpPr/>
                      <wps:spPr>
                        <a:xfrm>
                          <a:off x="0" y="0"/>
                          <a:ext cx="4273550" cy="2609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1C93253"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wps:txbx>
                      <wps:bodyPr lIns="0" tIns="0" rIns="0" bIns="0" anchor="t">
                        <a:spAutoFit/>
                      </wps:bodyPr>
                    </wps:wsp>
                  </a:graphicData>
                </a:graphic>
              </wp:anchor>
            </w:drawing>
          </mc:Choice>
          <mc:Fallback>
            <w:pict>
              <v:rect w14:anchorId="408FD2B0" id="Cuadro de texto 1" o:spid="_x0000_s1026" style="position:absolute;margin-left:43.6pt;margin-top:439.1pt;width:336.5pt;height:20.55pt;z-index:-503316478;visibility:visible;mso-wrap-style:square;mso-wrap-distance-left:0;mso-wrap-distance-top:0;mso-wrap-distance-right:0;mso-wrap-distance-bottom:.6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" o:allowincell="f" stroked="f" strokeweight="0">
                <v:textbox style="mso-fit-shape-to-text:t" inset="0,0,0,0">
                  <w:txbxContent>
                    <w:p w14:paraId="21C93253"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v:textbox>
                <w10:wrap anchorx="margin"/>
              </v:rect>
            </w:pict>
          </mc:Fallback>
        </mc:AlternateContent>
      </w:r>
      <w:r w:rsidR="00000000">
        <w:rPr>
          <w:rFonts w:ascii="Times New Roman" w:hAnsi="Times New Roman"/>
          <w:b/>
          <w:bCs/>
          <w:noProof/>
          <w:sz w:val="24"/>
          <w:szCs w:val="24"/>
        </w:rPr>
        <w:drawing>
          <wp:anchor distT="0" distB="0" distL="114300" distR="114300" simplePos="0" relativeHeight="17" behindDoc="0" locked="0" layoutInCell="0" allowOverlap="1" wp14:anchorId="4C7F7409" wp14:editId="50935E27">
            <wp:simplePos x="0" y="0"/>
            <wp:positionH relativeFrom="column">
              <wp:posOffset>83185</wp:posOffset>
            </wp:positionH>
            <wp:positionV relativeFrom="paragraph">
              <wp:posOffset>167005</wp:posOffset>
            </wp:positionV>
            <wp:extent cx="5282565" cy="533463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5282565" cy="5334635"/>
                    </a:xfrm>
                    <a:prstGeom prst="rect">
                      <a:avLst/>
                    </a:prstGeom>
                    <a:noFill/>
                  </pic:spPr>
                </pic:pic>
              </a:graphicData>
            </a:graphic>
          </wp:anchor>
        </w:drawing>
      </w:r>
    </w:p>
    <w:p w14:paraId="131732A9" w14:textId="49EDC7F1" w:rsidR="00841986" w:rsidRDefault="00841986">
      <w:pPr>
        <w:pStyle w:val="Textoindependiente"/>
        <w:tabs>
          <w:tab w:val="left" w:pos="2773"/>
        </w:tabs>
        <w:spacing w:after="240" w:line="331" w:lineRule="auto"/>
        <w:jc w:val="both"/>
        <w:rPr>
          <w:rFonts w:ascii="Times New Roman" w:hAnsi="Times New Roman"/>
          <w:b/>
          <w:bCs/>
          <w:sz w:val="24"/>
          <w:szCs w:val="24"/>
        </w:rPr>
      </w:pPr>
    </w:p>
    <w:p w14:paraId="7BFF29D3" w14:textId="4E8A21E9" w:rsidR="00841986" w:rsidRDefault="00841986">
      <w:pPr>
        <w:pStyle w:val="Textoindependiente"/>
        <w:tabs>
          <w:tab w:val="left" w:pos="2773"/>
        </w:tabs>
        <w:spacing w:after="240" w:line="331" w:lineRule="auto"/>
        <w:jc w:val="both"/>
        <w:rPr>
          <w:rFonts w:ascii="Times New Roman" w:hAnsi="Times New Roman"/>
          <w:b/>
          <w:bCs/>
          <w:sz w:val="24"/>
          <w:szCs w:val="24"/>
        </w:rPr>
      </w:pPr>
    </w:p>
    <w:p w14:paraId="4E1DCC3D" w14:textId="13025B8C" w:rsidR="00841986" w:rsidRDefault="00000000" w:rsidP="008036AC">
      <w:pPr>
        <w:pStyle w:val="Textoindependiente"/>
        <w:tabs>
          <w:tab w:val="left" w:pos="3560"/>
        </w:tabs>
        <w:spacing w:after="240" w:line="331" w:lineRule="auto"/>
        <w:rPr>
          <w:rFonts w:ascii="Times New Roman" w:hAnsi="Times New Roman"/>
          <w:sz w:val="24"/>
          <w:szCs w:val="24"/>
        </w:rPr>
      </w:pPr>
      <w:r>
        <w:rPr>
          <w:noProof/>
        </w:rPr>
        <w:lastRenderedPageBreak/>
        <mc:AlternateContent>
          <mc:Choice Requires="wps">
            <w:drawing>
              <wp:anchor distT="0" distB="0" distL="112395" distR="114935" simplePos="0" relativeHeight="5" behindDoc="0" locked="0" layoutInCell="0" allowOverlap="1" wp14:anchorId="57354235" wp14:editId="4E83E00E">
                <wp:simplePos x="0" y="0"/>
                <wp:positionH relativeFrom="column">
                  <wp:posOffset>818515</wp:posOffset>
                </wp:positionH>
                <wp:positionV relativeFrom="paragraph">
                  <wp:posOffset>3959860</wp:posOffset>
                </wp:positionV>
                <wp:extent cx="3759200" cy="260985"/>
                <wp:effectExtent l="0" t="0" r="0" b="0"/>
                <wp:wrapTopAndBottom/>
                <wp:docPr id="3" name="Cuadro de texto 5"/>
                <wp:cNvGraphicFramePr/>
                <a:graphic xmlns:a="http://schemas.openxmlformats.org/drawingml/2006/main">
                  <a:graphicData uri="http://schemas.microsoft.com/office/word/2010/wordprocessingShape">
                    <wps:wsp>
                      <wps:cNvSpPr/>
                      <wps:spPr>
                        <a:xfrm>
                          <a:off x="0" y="0"/>
                          <a:ext cx="3759200" cy="260985"/>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09F6588"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wps:txbx>
                      <wps:bodyPr lIns="0" tIns="0" rIns="0" bIns="0" anchor="t">
                        <a:prstTxWarp prst="textNoShape">
                          <a:avLst/>
                        </a:prstTxWarp>
                        <a:spAutoFit/>
                      </wps:bodyPr>
                    </wps:wsp>
                  </a:graphicData>
                </a:graphic>
              </wp:anchor>
            </w:drawing>
          </mc:Choice>
          <mc:Fallback>
            <w:pict>
              <v:rect w14:anchorId="57354235" id="Cuadro de texto 5" o:spid="_x0000_s1027" style="position:absolute;margin-left:64.45pt;margin-top:311.8pt;width:296pt;height:20.55pt;z-index:5;visibility:visible;mso-wrap-style:square;mso-wrap-distance-left:8.8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" o:allowincell="f" stroked="f" strokeweight="0">
                <v:textbox style="mso-fit-shape-to-text:t" inset="0,0,0,0">
                  <w:txbxContent>
                    <w:p w14:paraId="109F6588"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2</w:t>
                      </w:r>
                      <w:r>
                        <w:rPr>
                          <w:color w:val="000000"/>
                        </w:rPr>
                        <w:fldChar w:fldCharType="end"/>
                      </w:r>
                      <w:r>
                        <w:rPr>
                          <w:color w:val="000000"/>
                        </w:rPr>
                        <w:t xml:space="preserve"> C2- Diagrama de Contenedores</w:t>
                      </w:r>
                    </w:p>
                  </w:txbxContent>
                </v:textbox>
                <w10:wrap type="topAndBottom"/>
              </v:rect>
            </w:pict>
          </mc:Fallback>
        </mc:AlternateContent>
      </w:r>
      <w:r>
        <w:rPr>
          <w:noProof/>
        </w:rPr>
        <w:drawing>
          <wp:anchor distT="0" distB="0" distL="114300" distR="114300" simplePos="0" relativeHeight="16" behindDoc="0" locked="0" layoutInCell="0" allowOverlap="1" wp14:anchorId="1050BB23" wp14:editId="5656AD79">
            <wp:simplePos x="0" y="0"/>
            <wp:positionH relativeFrom="margin">
              <wp:posOffset>818515</wp:posOffset>
            </wp:positionH>
            <wp:positionV relativeFrom="margin">
              <wp:posOffset>291465</wp:posOffset>
            </wp:positionV>
            <wp:extent cx="3759835" cy="3611880"/>
            <wp:effectExtent l="0" t="0" r="0"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9"/>
                    <a:stretch>
                      <a:fillRect/>
                    </a:stretch>
                  </pic:blipFill>
                  <pic:spPr bwMode="auto">
                    <a:xfrm>
                      <a:off x="0" y="0"/>
                      <a:ext cx="3759835" cy="3611880"/>
                    </a:xfrm>
                    <a:prstGeom prst="rect">
                      <a:avLst/>
                    </a:prstGeom>
                    <a:noFill/>
                  </pic:spPr>
                </pic:pic>
              </a:graphicData>
            </a:graphic>
          </wp:anchor>
        </w:drawing>
      </w:r>
      <w:r>
        <w:rPr>
          <w:rFonts w:ascii="Times New Roman" w:hAnsi="Times New Roman"/>
          <w:b/>
          <w:bCs/>
          <w:sz w:val="24"/>
          <w:szCs w:val="24"/>
        </w:rPr>
        <w:t>4.2. C2 – Contenedores</w:t>
      </w:r>
    </w:p>
    <w:p w14:paraId="683115F3" w14:textId="42E3AF2D" w:rsidR="00841986" w:rsidRDefault="00000000">
      <w:pPr>
        <w:pStyle w:val="Textoindependiente"/>
        <w:spacing w:after="240" w:line="331" w:lineRule="auto"/>
        <w:rPr>
          <w:rFonts w:ascii="Times New Roman" w:hAnsi="Times New Roman"/>
          <w:sz w:val="24"/>
          <w:szCs w:val="24"/>
        </w:rPr>
      </w:pPr>
      <w:r>
        <w:rPr>
          <w:rFonts w:ascii="Times New Roman" w:hAnsi="Times New Roman"/>
          <w:b/>
          <w:bCs/>
          <w:sz w:val="24"/>
          <w:szCs w:val="24"/>
          <w:lang w:val="es-ES"/>
        </w:rPr>
        <w:t>4.3. C3 – Componentes</w:t>
      </w:r>
    </w:p>
    <w:p w14:paraId="3E240AA8" w14:textId="007EDE46" w:rsidR="00841986" w:rsidRDefault="00000000">
      <w:pPr>
        <w:pStyle w:val="Textoindependiente"/>
        <w:spacing w:after="240" w:line="331" w:lineRule="auto"/>
        <w:rPr>
          <w:rFonts w:ascii="Times New Roman" w:hAnsi="Times New Roman"/>
          <w:sz w:val="24"/>
          <w:szCs w:val="24"/>
        </w:rPr>
      </w:pPr>
      <w:r>
        <w:rPr>
          <w:noProof/>
        </w:rPr>
        <w:drawing>
          <wp:anchor distT="0" distB="0" distL="114300" distR="114300" simplePos="0" relativeHeight="4" behindDoc="0" locked="0" layoutInCell="0" allowOverlap="1" wp14:anchorId="07A9757A" wp14:editId="43BF5B67">
            <wp:simplePos x="0" y="0"/>
            <wp:positionH relativeFrom="margin">
              <wp:posOffset>772160</wp:posOffset>
            </wp:positionH>
            <wp:positionV relativeFrom="margin">
              <wp:posOffset>5065395</wp:posOffset>
            </wp:positionV>
            <wp:extent cx="3855720" cy="3175000"/>
            <wp:effectExtent l="0" t="0" r="0" b="0"/>
            <wp:wrapSquare wrapText="bothSides"/>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10"/>
                    <a:stretch>
                      <a:fillRect/>
                    </a:stretch>
                  </pic:blipFill>
                  <pic:spPr bwMode="auto">
                    <a:xfrm>
                      <a:off x="0" y="0"/>
                      <a:ext cx="3855720" cy="3175000"/>
                    </a:xfrm>
                    <a:prstGeom prst="rect">
                      <a:avLst/>
                    </a:prstGeom>
                    <a:noFill/>
                  </pic:spPr>
                </pic:pic>
              </a:graphicData>
            </a:graphic>
          </wp:anchor>
        </w:drawing>
      </w:r>
      <w:r>
        <w:rPr>
          <w:noProof/>
        </w:rPr>
        <mc:AlternateContent>
          <mc:Choice Requires="wps">
            <w:drawing>
              <wp:anchor distT="0" distB="0" distL="114300" distR="114300" simplePos="0" relativeHeight="7" behindDoc="0" locked="0" layoutInCell="0" allowOverlap="1" wp14:anchorId="7BB19208" wp14:editId="663C47E5">
                <wp:simplePos x="0" y="0"/>
                <wp:positionH relativeFrom="column">
                  <wp:posOffset>772160</wp:posOffset>
                </wp:positionH>
                <wp:positionV relativeFrom="paragraph">
                  <wp:posOffset>3589655</wp:posOffset>
                </wp:positionV>
                <wp:extent cx="3855720" cy="260985"/>
                <wp:effectExtent l="0" t="0" r="0" b="0"/>
                <wp:wrapSquare wrapText="bothSides"/>
                <wp:docPr id="6" name="Cuadro de texto 8"/>
                <wp:cNvGraphicFramePr/>
                <a:graphic xmlns:a="http://schemas.openxmlformats.org/drawingml/2006/main">
                  <a:graphicData uri="http://schemas.microsoft.com/office/word/2010/wordprocessingShape">
                    <wps:wsp>
                      <wps:cNvSpPr/>
                      <wps:spPr>
                        <a:xfrm>
                          <a:off x="0" y="0"/>
                          <a:ext cx="38556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352B2B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wps:txbx>
                      <wps:bodyPr lIns="0" tIns="0" rIns="0" bIns="0" anchor="t">
                        <a:prstTxWarp prst="textNoShape">
                          <a:avLst/>
                        </a:prstTxWarp>
                        <a:spAutoFit/>
                      </wps:bodyPr>
                    </wps:wsp>
                  </a:graphicData>
                </a:graphic>
              </wp:anchor>
            </w:drawing>
          </mc:Choice>
          <mc:Fallback>
            <w:pict>
              <v:rect w14:anchorId="7BB19208" id="Cuadro de texto 8" o:spid="_x0000_s1028" style="position:absolute;margin-left:60.8pt;margin-top:282.65pt;width:303.6pt;height:20.55pt;z-index: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" o:allowincell="f" stroked="f" strokeweight="0">
                <v:textbox style="mso-fit-shape-to-text:t" inset="0,0,0,0">
                  <w:txbxContent>
                    <w:p w14:paraId="7352B2B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3</w:t>
                      </w:r>
                      <w:r>
                        <w:rPr>
                          <w:color w:val="000000"/>
                        </w:rPr>
                        <w:fldChar w:fldCharType="end"/>
                      </w:r>
                      <w:r>
                        <w:rPr>
                          <w:color w:val="000000"/>
                        </w:rPr>
                        <w:t xml:space="preserve"> C3 - Diagrama de Gestión</w:t>
                      </w:r>
                    </w:p>
                  </w:txbxContent>
                </v:textbox>
                <w10:wrap type="square"/>
              </v:rect>
            </w:pict>
          </mc:Fallback>
        </mc:AlternateContent>
      </w:r>
      <w:r>
        <w:rPr>
          <w:rFonts w:ascii="Times New Roman" w:hAnsi="Times New Roman"/>
          <w:b/>
          <w:bCs/>
          <w:sz w:val="24"/>
          <w:szCs w:val="24"/>
          <w:lang w:val="es-ES"/>
        </w:rPr>
        <w:t>4.3.1 C3 – Diagrama de Gestión</w:t>
      </w:r>
    </w:p>
    <w:p w14:paraId="07B9A0C8" w14:textId="77777777" w:rsidR="00841986" w:rsidRDefault="00841986">
      <w:pPr>
        <w:pStyle w:val="Textoindependiente"/>
        <w:spacing w:after="240" w:line="331" w:lineRule="auto"/>
        <w:rPr>
          <w:rFonts w:ascii="Times New Roman" w:hAnsi="Times New Roman"/>
          <w:b/>
          <w:bCs/>
          <w:sz w:val="24"/>
          <w:szCs w:val="24"/>
          <w:lang w:val="es-ES"/>
        </w:rPr>
      </w:pPr>
    </w:p>
    <w:p w14:paraId="7759D2A6" w14:textId="77777777" w:rsidR="00841986" w:rsidRDefault="00841986">
      <w:pPr>
        <w:pStyle w:val="Textoindependiente"/>
        <w:spacing w:after="240" w:line="331" w:lineRule="auto"/>
        <w:rPr>
          <w:rFonts w:ascii="Times New Roman" w:hAnsi="Times New Roman"/>
          <w:b/>
          <w:bCs/>
          <w:sz w:val="24"/>
          <w:szCs w:val="24"/>
          <w:lang w:val="es-ES"/>
        </w:rPr>
      </w:pPr>
    </w:p>
    <w:p w14:paraId="4BF31AC6" w14:textId="77777777" w:rsidR="00841986" w:rsidRDefault="00841986">
      <w:pPr>
        <w:pStyle w:val="Textoindependiente"/>
        <w:spacing w:after="240" w:line="331" w:lineRule="auto"/>
        <w:rPr>
          <w:rFonts w:ascii="Times New Roman" w:hAnsi="Times New Roman"/>
          <w:b/>
          <w:bCs/>
          <w:sz w:val="24"/>
          <w:szCs w:val="24"/>
        </w:rPr>
      </w:pPr>
    </w:p>
    <w:p w14:paraId="4856EA22" w14:textId="77777777" w:rsidR="00841986" w:rsidRDefault="00841986">
      <w:pPr>
        <w:pStyle w:val="Textoindependiente"/>
        <w:spacing w:after="240" w:line="331" w:lineRule="auto"/>
        <w:rPr>
          <w:rFonts w:ascii="Times New Roman" w:hAnsi="Times New Roman"/>
          <w:b/>
          <w:bCs/>
          <w:sz w:val="24"/>
          <w:szCs w:val="24"/>
        </w:rPr>
      </w:pPr>
    </w:p>
    <w:p w14:paraId="4960E9C6" w14:textId="77777777" w:rsidR="00841986" w:rsidRDefault="00841986">
      <w:pPr>
        <w:pStyle w:val="Textoindependiente"/>
        <w:spacing w:after="240" w:line="331" w:lineRule="auto"/>
        <w:rPr>
          <w:rFonts w:ascii="Times New Roman" w:hAnsi="Times New Roman"/>
          <w:b/>
          <w:bCs/>
          <w:sz w:val="24"/>
          <w:szCs w:val="24"/>
        </w:rPr>
      </w:pPr>
    </w:p>
    <w:p w14:paraId="25F53F73" w14:textId="77777777" w:rsidR="00841986" w:rsidRDefault="00841986">
      <w:pPr>
        <w:pStyle w:val="Textoindependiente"/>
        <w:spacing w:after="240" w:line="331" w:lineRule="auto"/>
        <w:rPr>
          <w:rFonts w:ascii="Times New Roman" w:hAnsi="Times New Roman"/>
          <w:b/>
          <w:bCs/>
          <w:sz w:val="24"/>
          <w:szCs w:val="24"/>
        </w:rPr>
      </w:pPr>
    </w:p>
    <w:p w14:paraId="4C8FF58B" w14:textId="77777777" w:rsidR="00841986" w:rsidRDefault="00841986">
      <w:pPr>
        <w:pStyle w:val="Textoindependiente"/>
        <w:spacing w:after="240" w:line="331" w:lineRule="auto"/>
        <w:rPr>
          <w:rFonts w:ascii="Times New Roman" w:hAnsi="Times New Roman"/>
          <w:b/>
          <w:bCs/>
          <w:sz w:val="24"/>
          <w:szCs w:val="24"/>
        </w:rPr>
      </w:pPr>
    </w:p>
    <w:p w14:paraId="49CBBC5F" w14:textId="77777777" w:rsidR="00841986" w:rsidRDefault="00841986">
      <w:pPr>
        <w:pStyle w:val="Textoindependiente"/>
        <w:spacing w:after="240" w:line="331" w:lineRule="auto"/>
        <w:rPr>
          <w:rFonts w:ascii="Times New Roman" w:hAnsi="Times New Roman"/>
          <w:b/>
          <w:bCs/>
          <w:sz w:val="24"/>
          <w:szCs w:val="24"/>
        </w:rPr>
      </w:pPr>
    </w:p>
    <w:p w14:paraId="2806716A" w14:textId="77777777" w:rsidR="00841986" w:rsidRDefault="00841986">
      <w:pPr>
        <w:pStyle w:val="Textoindependiente"/>
        <w:spacing w:after="240" w:line="331" w:lineRule="auto"/>
        <w:rPr>
          <w:rFonts w:ascii="Times New Roman" w:hAnsi="Times New Roman"/>
          <w:b/>
          <w:bCs/>
          <w:sz w:val="24"/>
          <w:szCs w:val="24"/>
        </w:rPr>
      </w:pPr>
    </w:p>
    <w:p w14:paraId="1A39AE60" w14:textId="77777777" w:rsidR="00841986" w:rsidRDefault="00841986">
      <w:pPr>
        <w:pStyle w:val="Textoindependiente"/>
        <w:spacing w:after="240" w:line="331" w:lineRule="auto"/>
        <w:rPr>
          <w:rFonts w:ascii="Times New Roman" w:hAnsi="Times New Roman"/>
          <w:b/>
          <w:bCs/>
          <w:sz w:val="24"/>
          <w:szCs w:val="24"/>
        </w:rPr>
      </w:pPr>
    </w:p>
    <w:p w14:paraId="31E35B90" w14:textId="77777777" w:rsidR="00841986" w:rsidRDefault="00000000">
      <w:pPr>
        <w:pStyle w:val="Textoindependiente"/>
        <w:spacing w:after="240" w:line="331" w:lineRule="auto"/>
        <w:rPr>
          <w:rFonts w:ascii="Times New Roman" w:hAnsi="Times New Roman"/>
          <w:sz w:val="24"/>
          <w:szCs w:val="24"/>
        </w:rPr>
      </w:pPr>
      <w:r>
        <w:rPr>
          <w:noProof/>
        </w:rPr>
        <w:lastRenderedPageBreak/>
        <mc:AlternateContent>
          <mc:Choice Requires="wps">
            <w:drawing>
              <wp:anchor distT="0" distB="0" distL="114300" distR="114300" simplePos="0" relativeHeight="10" behindDoc="0" locked="0" layoutInCell="0" allowOverlap="1" wp14:anchorId="319F1A4C" wp14:editId="3FC0A3FC">
                <wp:simplePos x="0" y="0"/>
                <wp:positionH relativeFrom="column">
                  <wp:posOffset>0</wp:posOffset>
                </wp:positionH>
                <wp:positionV relativeFrom="paragraph">
                  <wp:posOffset>3916680</wp:posOffset>
                </wp:positionV>
                <wp:extent cx="5400040" cy="260985"/>
                <wp:effectExtent l="0" t="0" r="0" b="0"/>
                <wp:wrapSquare wrapText="bothSides"/>
                <wp:docPr id="7" name="Cuadro de texto 11"/>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DBE1CFC"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wps:txbx>
                      <wps:bodyPr lIns="0" tIns="0" rIns="0" bIns="0" anchor="t">
                        <a:prstTxWarp prst="textNoShape">
                          <a:avLst/>
                        </a:prstTxWarp>
                        <a:spAutoFit/>
                      </wps:bodyPr>
                    </wps:wsp>
                  </a:graphicData>
                </a:graphic>
              </wp:anchor>
            </w:drawing>
          </mc:Choice>
          <mc:Fallback>
            <w:pict>
              <v:rect w14:anchorId="319F1A4C" id="Cuadro de texto 11" o:spid="_x0000_s1029" style="position:absolute;margin-left:0;margin-top:308.4pt;width:425.2pt;height:20.55pt;z-index: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" o:allowincell="f" stroked="f" strokeweight="0">
                <v:textbox style="mso-fit-shape-to-text:t" inset="0,0,0,0">
                  <w:txbxContent>
                    <w:p w14:paraId="0DBE1CFC"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4</w:t>
                      </w:r>
                      <w:r>
                        <w:rPr>
                          <w:color w:val="000000"/>
                        </w:rPr>
                        <w:fldChar w:fldCharType="end"/>
                      </w:r>
                      <w:r>
                        <w:rPr>
                          <w:color w:val="000000"/>
                        </w:rPr>
                        <w:t xml:space="preserve"> C3 - Diagrama de Autenticación</w:t>
                      </w:r>
                    </w:p>
                  </w:txbxContent>
                </v:textbox>
                <w10:wrap type="square"/>
              </v:rect>
            </w:pict>
          </mc:Fallback>
        </mc:AlternateContent>
      </w:r>
      <w:r>
        <w:rPr>
          <w:noProof/>
        </w:rPr>
        <w:drawing>
          <wp:anchor distT="0" distB="0" distL="114300" distR="114300" simplePos="0" relativeHeight="18" behindDoc="0" locked="0" layoutInCell="0" allowOverlap="1" wp14:anchorId="5C5FD43C" wp14:editId="635DEBE5">
            <wp:simplePos x="0" y="0"/>
            <wp:positionH relativeFrom="margin">
              <wp:posOffset>0</wp:posOffset>
            </wp:positionH>
            <wp:positionV relativeFrom="margin">
              <wp:posOffset>303530</wp:posOffset>
            </wp:positionV>
            <wp:extent cx="5400040" cy="3556635"/>
            <wp:effectExtent l="0" t="0" r="0" b="0"/>
            <wp:wrapSquare wrapText="bothSides"/>
            <wp:docPr id="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0"/>
                    <pic:cNvPicPr>
                      <a:picLocks noChangeAspect="1" noChangeArrowheads="1"/>
                    </pic:cNvPicPr>
                  </pic:nvPicPr>
                  <pic:blipFill>
                    <a:blip r:embed="rId11"/>
                    <a:stretch>
                      <a:fillRect/>
                    </a:stretch>
                  </pic:blipFill>
                  <pic:spPr bwMode="auto">
                    <a:xfrm>
                      <a:off x="0" y="0"/>
                      <a:ext cx="5400040" cy="3556635"/>
                    </a:xfrm>
                    <a:prstGeom prst="rect">
                      <a:avLst/>
                    </a:prstGeom>
                    <a:noFill/>
                  </pic:spPr>
                </pic:pic>
              </a:graphicData>
            </a:graphic>
          </wp:anchor>
        </w:drawing>
      </w:r>
      <w:r>
        <w:rPr>
          <w:rFonts w:ascii="Times New Roman" w:hAnsi="Times New Roman"/>
          <w:b/>
          <w:bCs/>
          <w:sz w:val="24"/>
          <w:szCs w:val="24"/>
        </w:rPr>
        <w:t xml:space="preserve">4.3.2. C3 – Diagrama de Autenticación </w:t>
      </w:r>
    </w:p>
    <w:p w14:paraId="7A3C701C" w14:textId="77777777" w:rsidR="00841986" w:rsidRDefault="00000000">
      <w:pPr>
        <w:pStyle w:val="Textoindependiente"/>
        <w:spacing w:after="240" w:line="331" w:lineRule="auto"/>
        <w:rPr>
          <w:rFonts w:ascii="Times New Roman" w:hAnsi="Times New Roman"/>
          <w:sz w:val="24"/>
          <w:szCs w:val="24"/>
        </w:rPr>
      </w:pPr>
      <w:r>
        <w:rPr>
          <w:noProof/>
        </w:rPr>
        <w:drawing>
          <wp:anchor distT="0" distB="0" distL="114300" distR="114300" simplePos="0" relativeHeight="9" behindDoc="0" locked="0" layoutInCell="0" allowOverlap="1" wp14:anchorId="252F91D3" wp14:editId="2CFA1921">
            <wp:simplePos x="0" y="0"/>
            <wp:positionH relativeFrom="margin">
              <wp:posOffset>0</wp:posOffset>
            </wp:positionH>
            <wp:positionV relativeFrom="margin">
              <wp:posOffset>4598670</wp:posOffset>
            </wp:positionV>
            <wp:extent cx="5400040" cy="3596005"/>
            <wp:effectExtent l="0" t="0" r="0" b="0"/>
            <wp:wrapSquare wrapText="bothSides"/>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3"/>
                    <pic:cNvPicPr>
                      <a:picLocks noChangeAspect="1" noChangeArrowheads="1"/>
                    </pic:cNvPicPr>
                  </pic:nvPicPr>
                  <pic:blipFill>
                    <a:blip r:embed="rId12"/>
                    <a:stretch>
                      <a:fillRect/>
                    </a:stretch>
                  </pic:blipFill>
                  <pic:spPr bwMode="auto">
                    <a:xfrm>
                      <a:off x="0" y="0"/>
                      <a:ext cx="5400040" cy="3596005"/>
                    </a:xfrm>
                    <a:prstGeom prst="rect">
                      <a:avLst/>
                    </a:prstGeom>
                    <a:noFill/>
                  </pic:spPr>
                </pic:pic>
              </a:graphicData>
            </a:graphic>
          </wp:anchor>
        </w:drawing>
      </w:r>
      <w:r>
        <w:rPr>
          <w:noProof/>
        </w:rPr>
        <mc:AlternateContent>
          <mc:Choice Requires="wps">
            <w:drawing>
              <wp:anchor distT="0" distB="0" distL="114300" distR="114300" simplePos="0" relativeHeight="12" behindDoc="0" locked="0" layoutInCell="0" allowOverlap="1" wp14:anchorId="11A2D9CA" wp14:editId="2F89C2D8">
                <wp:simplePos x="0" y="0"/>
                <wp:positionH relativeFrom="column">
                  <wp:posOffset>0</wp:posOffset>
                </wp:positionH>
                <wp:positionV relativeFrom="paragraph">
                  <wp:posOffset>7856855</wp:posOffset>
                </wp:positionV>
                <wp:extent cx="5400040" cy="260985"/>
                <wp:effectExtent l="0" t="0" r="0" b="0"/>
                <wp:wrapSquare wrapText="bothSides"/>
                <wp:docPr id="10" name="Cuadro de texto 14"/>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1959F05"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wps:txbx>
                      <wps:bodyPr lIns="0" tIns="0" rIns="0" bIns="0" anchor="t">
                        <a:prstTxWarp prst="textNoShape">
                          <a:avLst/>
                        </a:prstTxWarp>
                        <a:spAutoFit/>
                      </wps:bodyPr>
                    </wps:wsp>
                  </a:graphicData>
                </a:graphic>
              </wp:anchor>
            </w:drawing>
          </mc:Choice>
          <mc:Fallback>
            <w:pict>
              <v:rect w14:anchorId="11A2D9CA" id="Cuadro de texto 14" o:spid="_x0000_s1030" style="position:absolute;margin-left:0;margin-top:618.65pt;width:425.2pt;height:20.55pt;z-index: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" o:allowincell="f" stroked="f" strokeweight="0">
                <v:textbox style="mso-fit-shape-to-text:t" inset="0,0,0,0">
                  <w:txbxContent>
                    <w:p w14:paraId="01959F05"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5</w:t>
                      </w:r>
                      <w:r>
                        <w:rPr>
                          <w:color w:val="000000"/>
                        </w:rPr>
                        <w:fldChar w:fldCharType="end"/>
                      </w:r>
                      <w:r>
                        <w:rPr>
                          <w:color w:val="000000"/>
                        </w:rPr>
                        <w:t xml:space="preserve"> C3 - Diagrama de Compostaje</w:t>
                      </w:r>
                    </w:p>
                  </w:txbxContent>
                </v:textbox>
                <w10:wrap type="square"/>
              </v:rect>
            </w:pict>
          </mc:Fallback>
        </mc:AlternateContent>
      </w:r>
      <w:r>
        <w:rPr>
          <w:rFonts w:ascii="Times New Roman" w:hAnsi="Times New Roman"/>
          <w:b/>
          <w:bCs/>
          <w:sz w:val="24"/>
          <w:szCs w:val="24"/>
          <w:lang w:val="es-ES"/>
        </w:rPr>
        <w:t>4.3.3. C3 – Diagrama de Compostaje</w:t>
      </w:r>
    </w:p>
    <w:p w14:paraId="7BA5E957" w14:textId="77777777" w:rsidR="00841986" w:rsidRDefault="00841986">
      <w:pPr>
        <w:pStyle w:val="Textoindependiente"/>
        <w:spacing w:after="240" w:line="331" w:lineRule="auto"/>
        <w:rPr>
          <w:rFonts w:ascii="Times New Roman" w:hAnsi="Times New Roman"/>
          <w:b/>
          <w:bCs/>
          <w:sz w:val="24"/>
          <w:szCs w:val="24"/>
          <w:lang w:val="es-ES"/>
        </w:rPr>
      </w:pPr>
    </w:p>
    <w:p w14:paraId="26F5A285" w14:textId="77777777" w:rsidR="00841986" w:rsidRDefault="00000000">
      <w:pPr>
        <w:pStyle w:val="Textoindependiente"/>
        <w:spacing w:after="240" w:line="331" w:lineRule="auto"/>
        <w:rPr>
          <w:rFonts w:ascii="Times New Roman" w:hAnsi="Times New Roman"/>
          <w:sz w:val="24"/>
          <w:szCs w:val="24"/>
        </w:rPr>
      </w:pPr>
      <w:r>
        <w:rPr>
          <w:noProof/>
        </w:rPr>
        <w:lastRenderedPageBreak/>
        <mc:AlternateContent>
          <mc:Choice Requires="wps">
            <w:drawing>
              <wp:anchor distT="0" distB="0" distL="114300" distR="114300" simplePos="0" relativeHeight="14" behindDoc="0" locked="0" layoutInCell="0" allowOverlap="1" wp14:anchorId="5304B59B" wp14:editId="76B7CCAD">
                <wp:simplePos x="0" y="0"/>
                <wp:positionH relativeFrom="column">
                  <wp:posOffset>0</wp:posOffset>
                </wp:positionH>
                <wp:positionV relativeFrom="paragraph">
                  <wp:posOffset>4044315</wp:posOffset>
                </wp:positionV>
                <wp:extent cx="5400040" cy="260985"/>
                <wp:effectExtent l="0" t="0" r="0" b="0"/>
                <wp:wrapSquare wrapText="bothSides"/>
                <wp:docPr id="11" name="Cuadro de texto 17"/>
                <wp:cNvGraphicFramePr/>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64DF15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wps:txbx>
                      <wps:bodyPr lIns="0" tIns="0" rIns="0" bIns="0" anchor="t">
                        <a:prstTxWarp prst="textNoShape">
                          <a:avLst/>
                        </a:prstTxWarp>
                        <a:spAutoFit/>
                      </wps:bodyPr>
                    </wps:wsp>
                  </a:graphicData>
                </a:graphic>
              </wp:anchor>
            </w:drawing>
          </mc:Choice>
          <mc:Fallback>
            <w:pict>
              <v:rect w14:anchorId="5304B59B" id="Cuadro de texto 17" o:spid="_x0000_s1031" style="position:absolute;margin-left:0;margin-top:318.45pt;width:425.2pt;height:20.55pt;z-index:1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" o:allowincell="f" stroked="f" strokeweight="0">
                <v:textbox style="mso-fit-shape-to-text:t" inset="0,0,0,0">
                  <w:txbxContent>
                    <w:p w14:paraId="464DF15F"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6</w:t>
                      </w:r>
                      <w:r>
                        <w:rPr>
                          <w:color w:val="000000"/>
                        </w:rPr>
                        <w:fldChar w:fldCharType="end"/>
                      </w:r>
                      <w:r>
                        <w:rPr>
                          <w:color w:val="000000"/>
                        </w:rPr>
                        <w:t xml:space="preserve"> C3 - Diagrama de Reportes</w:t>
                      </w:r>
                    </w:p>
                  </w:txbxContent>
                </v:textbox>
                <w10:wrap type="square"/>
              </v:rect>
            </w:pict>
          </mc:Fallback>
        </mc:AlternateContent>
      </w:r>
      <w:r>
        <w:rPr>
          <w:noProof/>
        </w:rPr>
        <w:drawing>
          <wp:anchor distT="0" distB="0" distL="114300" distR="114300" simplePos="0" relativeHeight="22" behindDoc="0" locked="0" layoutInCell="0" allowOverlap="1" wp14:anchorId="04341318" wp14:editId="5CCD3823">
            <wp:simplePos x="0" y="0"/>
            <wp:positionH relativeFrom="margin">
              <wp:posOffset>0</wp:posOffset>
            </wp:positionH>
            <wp:positionV relativeFrom="margin">
              <wp:posOffset>215265</wp:posOffset>
            </wp:positionV>
            <wp:extent cx="5400040" cy="3772535"/>
            <wp:effectExtent l="0" t="0" r="0" b="0"/>
            <wp:wrapSquare wrapText="bothSides"/>
            <wp:docPr id="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6"/>
                    <pic:cNvPicPr>
                      <a:picLocks noChangeAspect="1" noChangeArrowheads="1"/>
                    </pic:cNvPicPr>
                  </pic:nvPicPr>
                  <pic:blipFill>
                    <a:blip r:embed="rId13"/>
                    <a:stretch>
                      <a:fillRect/>
                    </a:stretch>
                  </pic:blipFill>
                  <pic:spPr bwMode="auto">
                    <a:xfrm>
                      <a:off x="0" y="0"/>
                      <a:ext cx="5400040" cy="3772535"/>
                    </a:xfrm>
                    <a:prstGeom prst="rect">
                      <a:avLst/>
                    </a:prstGeom>
                    <a:noFill/>
                  </pic:spPr>
                </pic:pic>
              </a:graphicData>
            </a:graphic>
          </wp:anchor>
        </w:drawing>
      </w:r>
      <w:r>
        <w:rPr>
          <w:rFonts w:ascii="Times New Roman" w:hAnsi="Times New Roman"/>
          <w:b/>
          <w:bCs/>
          <w:sz w:val="24"/>
          <w:szCs w:val="24"/>
          <w:lang w:val="es-ES"/>
        </w:rPr>
        <w:t>4.3.4. C3 – Diagrama de Reportes</w:t>
      </w:r>
    </w:p>
    <w:p w14:paraId="3868A228" w14:textId="77777777" w:rsidR="00841986" w:rsidRDefault="00000000">
      <w:pPr>
        <w:pStyle w:val="Textoindependiente"/>
        <w:spacing w:after="240" w:line="331" w:lineRule="auto"/>
        <w:rPr>
          <w:rFonts w:ascii="Times New Roman" w:hAnsi="Times New Roman"/>
          <w:sz w:val="24"/>
          <w:szCs w:val="24"/>
        </w:rPr>
      </w:pPr>
      <w:r>
        <w:rPr>
          <w:noProof/>
        </w:rPr>
        <w:drawing>
          <wp:anchor distT="0" distB="0" distL="114300" distR="114300" simplePos="0" relativeHeight="19" behindDoc="0" locked="0" layoutInCell="0" allowOverlap="1" wp14:anchorId="47EF8E4D" wp14:editId="4C32F5EA">
            <wp:simplePos x="0" y="0"/>
            <wp:positionH relativeFrom="margin">
              <wp:posOffset>-635635</wp:posOffset>
            </wp:positionH>
            <wp:positionV relativeFrom="margin">
              <wp:posOffset>4686935</wp:posOffset>
            </wp:positionV>
            <wp:extent cx="6671310" cy="2868295"/>
            <wp:effectExtent l="0" t="0" r="0" b="0"/>
            <wp:wrapSquare wrapText="bothSides"/>
            <wp:docPr id="1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9"/>
                    <pic:cNvPicPr>
                      <a:picLocks noChangeAspect="1" noChangeArrowheads="1"/>
                    </pic:cNvPicPr>
                  </pic:nvPicPr>
                  <pic:blipFill>
                    <a:blip r:embed="rId14"/>
                    <a:stretch>
                      <a:fillRect/>
                    </a:stretch>
                  </pic:blipFill>
                  <pic:spPr bwMode="auto">
                    <a:xfrm>
                      <a:off x="0" y="0"/>
                      <a:ext cx="6671310" cy="2868295"/>
                    </a:xfrm>
                    <a:prstGeom prst="rect">
                      <a:avLst/>
                    </a:prstGeom>
                    <a:noFill/>
                  </pic:spPr>
                </pic:pic>
              </a:graphicData>
            </a:graphic>
          </wp:anchor>
        </w:drawing>
      </w:r>
      <w:r>
        <w:rPr>
          <w:noProof/>
        </w:rPr>
        <mc:AlternateContent>
          <mc:Choice Requires="wps">
            <w:drawing>
              <wp:anchor distT="0" distB="0" distL="114300" distR="114300" simplePos="0" relativeHeight="20" behindDoc="0" locked="0" layoutInCell="0" allowOverlap="1" wp14:anchorId="5A10F8F5" wp14:editId="582BBEDF">
                <wp:simplePos x="0" y="0"/>
                <wp:positionH relativeFrom="column">
                  <wp:posOffset>-635635</wp:posOffset>
                </wp:positionH>
                <wp:positionV relativeFrom="paragraph">
                  <wp:posOffset>7217410</wp:posOffset>
                </wp:positionV>
                <wp:extent cx="6671310" cy="260985"/>
                <wp:effectExtent l="0" t="0" r="0" b="0"/>
                <wp:wrapSquare wrapText="bothSides"/>
                <wp:docPr id="14" name="Cuadro de texto 20"/>
                <wp:cNvGraphicFramePr/>
                <a:graphic xmlns:a="http://schemas.openxmlformats.org/drawingml/2006/main">
                  <a:graphicData uri="http://schemas.microsoft.com/office/word/2010/wordprocessingShape">
                    <wps:wsp>
                      <wps:cNvSpPr/>
                      <wps:spPr>
                        <a:xfrm>
                          <a:off x="0" y="0"/>
                          <a:ext cx="6671160" cy="261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8AA6A79"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wps:txbx>
                      <wps:bodyPr lIns="0" tIns="0" rIns="0" bIns="0" anchor="t">
                        <a:prstTxWarp prst="textNoShape">
                          <a:avLst/>
                        </a:prstTxWarp>
                        <a:spAutoFit/>
                      </wps:bodyPr>
                    </wps:wsp>
                  </a:graphicData>
                </a:graphic>
              </wp:anchor>
            </w:drawing>
          </mc:Choice>
          <mc:Fallback>
            <w:pict>
              <v:rect w14:anchorId="5A10F8F5" id="Cuadro de texto 20" o:spid="_x0000_s1032" style="position:absolute;margin-left:-50.05pt;margin-top:568.3pt;width:525.3pt;height:20.55pt;z-index: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" o:allowincell="f" stroked="f" strokeweight="0">
                <v:textbox style="mso-fit-shape-to-text:t" inset="0,0,0,0">
                  <w:txbxContent>
                    <w:p w14:paraId="08AA6A79" w14:textId="77777777" w:rsidR="00841986" w:rsidRDefault="00000000">
                      <w:pPr>
                        <w:pStyle w:val="Descripcin"/>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7</w:t>
                      </w:r>
                      <w:r>
                        <w:rPr>
                          <w:color w:val="000000"/>
                        </w:rPr>
                        <w:fldChar w:fldCharType="end"/>
                      </w:r>
                      <w:r>
                        <w:rPr>
                          <w:color w:val="000000"/>
                        </w:rPr>
                        <w:t xml:space="preserve"> C4- Diagrama de Clase</w:t>
                      </w:r>
                    </w:p>
                  </w:txbxContent>
                </v:textbox>
                <w10:wrap type="square"/>
              </v:rect>
            </w:pict>
          </mc:Fallback>
        </mc:AlternateContent>
      </w:r>
      <w:r>
        <w:rPr>
          <w:rFonts w:ascii="Times New Roman" w:hAnsi="Times New Roman"/>
          <w:b/>
          <w:bCs/>
          <w:sz w:val="24"/>
          <w:szCs w:val="24"/>
          <w:lang w:val="es-ES"/>
        </w:rPr>
        <w:t>4.4. C4 – Código</w:t>
      </w:r>
    </w:p>
    <w:p w14:paraId="044C6844" w14:textId="77777777" w:rsidR="008036AC" w:rsidRDefault="008036AC">
      <w:pPr>
        <w:pStyle w:val="Textoindependiente"/>
        <w:spacing w:after="240" w:line="331" w:lineRule="auto"/>
        <w:rPr>
          <w:rFonts w:ascii="Times New Roman" w:hAnsi="Times New Roman"/>
          <w:b/>
          <w:bCs/>
          <w:sz w:val="24"/>
          <w:szCs w:val="24"/>
          <w:lang w:val="es-ES"/>
        </w:rPr>
      </w:pPr>
    </w:p>
    <w:p w14:paraId="369B0E0F" w14:textId="77777777" w:rsidR="008036AC" w:rsidRDefault="008036AC">
      <w:pPr>
        <w:pStyle w:val="Textoindependiente"/>
        <w:spacing w:after="240" w:line="331" w:lineRule="auto"/>
        <w:rPr>
          <w:rFonts w:ascii="Times New Roman" w:hAnsi="Times New Roman"/>
          <w:b/>
          <w:bCs/>
          <w:sz w:val="24"/>
          <w:szCs w:val="24"/>
          <w:lang w:val="es-ES"/>
        </w:rPr>
      </w:pPr>
    </w:p>
    <w:p w14:paraId="277C5318" w14:textId="68EF061A" w:rsidR="008036AC" w:rsidRDefault="008036AC">
      <w:pPr>
        <w:pStyle w:val="Textoindependiente"/>
        <w:spacing w:after="240" w:line="331" w:lineRule="auto"/>
        <w:rPr>
          <w:rFonts w:ascii="Times New Roman" w:hAnsi="Times New Roman"/>
          <w:b/>
          <w:bCs/>
          <w:sz w:val="24"/>
          <w:szCs w:val="24"/>
          <w:lang w:val="es-ES"/>
        </w:rPr>
      </w:pPr>
      <w:r>
        <w:rPr>
          <w:rFonts w:ascii="Times New Roman" w:hAnsi="Times New Roman"/>
          <w:b/>
          <w:bCs/>
          <w:sz w:val="24"/>
          <w:szCs w:val="24"/>
          <w:lang w:val="es-ES"/>
        </w:rPr>
        <w:lastRenderedPageBreak/>
        <w:t xml:space="preserve">5. ADR </w:t>
      </w:r>
      <w:r w:rsidRPr="008036AC">
        <w:rPr>
          <w:rFonts w:ascii="Times New Roman" w:hAnsi="Times New Roman"/>
          <w:b/>
          <w:bCs/>
          <w:sz w:val="24"/>
          <w:szCs w:val="24"/>
        </w:rPr>
        <w:t>(Architecture Decision Records)</w:t>
      </w:r>
    </w:p>
    <w:p w14:paraId="2121AA35" w14:textId="5ED03190" w:rsidR="00841986" w:rsidRDefault="008036AC">
      <w:pPr>
        <w:pStyle w:val="Textoindependiente"/>
        <w:spacing w:after="240" w:line="331" w:lineRule="auto"/>
        <w:rPr>
          <w:rFonts w:ascii="Times New Roman" w:hAnsi="Times New Roman"/>
          <w:b/>
          <w:bCs/>
          <w:sz w:val="24"/>
          <w:szCs w:val="24"/>
          <w:lang w:val="es-ES"/>
        </w:rPr>
      </w:pPr>
      <w:r w:rsidRPr="008036AC">
        <w:rPr>
          <w:rFonts w:ascii="Times New Roman" w:hAnsi="Times New Roman"/>
          <w:b/>
          <w:bCs/>
          <w:sz w:val="24"/>
          <w:szCs w:val="24"/>
        </w:rPr>
        <w:t>ADR-001: ¿Por qué arquitectura de microservicios?</w:t>
      </w:r>
      <w:r w:rsidR="00000000">
        <w:rPr>
          <w:rFonts w:ascii="Times New Roman" w:hAnsi="Times New Roman"/>
          <w:b/>
          <w:bCs/>
          <w:sz w:val="24"/>
          <w:szCs w:val="24"/>
          <w:lang w:val="es-ES"/>
        </w:rPr>
        <w:t xml:space="preserve"> </w:t>
      </w:r>
    </w:p>
    <w:tbl>
      <w:tblPr>
        <w:tblStyle w:val="Tablaconcuadrcula"/>
        <w:tblW w:w="0" w:type="auto"/>
        <w:tblLook w:val="04A0" w:firstRow="1" w:lastRow="0" w:firstColumn="1" w:lastColumn="0" w:noHBand="0" w:noVBand="1"/>
      </w:tblPr>
      <w:tblGrid>
        <w:gridCol w:w="1698"/>
        <w:gridCol w:w="1699"/>
        <w:gridCol w:w="1699"/>
        <w:gridCol w:w="1699"/>
        <w:gridCol w:w="1699"/>
      </w:tblGrid>
      <w:tr w:rsidR="008036AC" w14:paraId="63F9363D" w14:textId="77777777" w:rsidTr="008036AC">
        <w:tc>
          <w:tcPr>
            <w:tcW w:w="1698" w:type="dxa"/>
          </w:tcPr>
          <w:p w14:paraId="33AFD833" w14:textId="48457162" w:rsidR="008036AC" w:rsidRDefault="008036AC">
            <w:pPr>
              <w:pStyle w:val="Textoindependiente"/>
              <w:spacing w:after="240" w:line="331" w:lineRule="auto"/>
              <w:rPr>
                <w:rFonts w:ascii="Times New Roman" w:hAnsi="Times New Roman"/>
                <w:sz w:val="24"/>
                <w:szCs w:val="24"/>
              </w:rPr>
            </w:pPr>
          </w:p>
        </w:tc>
        <w:tc>
          <w:tcPr>
            <w:tcW w:w="1699" w:type="dxa"/>
          </w:tcPr>
          <w:p w14:paraId="7C05E308"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08E3A731"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2091AAE4"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0F55A720" w14:textId="77777777" w:rsidR="008036AC" w:rsidRDefault="008036AC">
            <w:pPr>
              <w:pStyle w:val="Textoindependiente"/>
              <w:spacing w:after="240" w:line="331" w:lineRule="auto"/>
              <w:rPr>
                <w:rFonts w:ascii="Times New Roman" w:hAnsi="Times New Roman"/>
                <w:sz w:val="24"/>
                <w:szCs w:val="24"/>
              </w:rPr>
            </w:pPr>
          </w:p>
        </w:tc>
      </w:tr>
      <w:tr w:rsidR="008036AC" w14:paraId="38909189" w14:textId="77777777" w:rsidTr="008036AC">
        <w:tc>
          <w:tcPr>
            <w:tcW w:w="1698" w:type="dxa"/>
          </w:tcPr>
          <w:p w14:paraId="6AA2A42A"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7C80CF92"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74A81EF4"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70B86DD9" w14:textId="77777777" w:rsidR="008036AC" w:rsidRDefault="008036AC">
            <w:pPr>
              <w:pStyle w:val="Textoindependiente"/>
              <w:spacing w:after="240" w:line="331" w:lineRule="auto"/>
              <w:rPr>
                <w:rFonts w:ascii="Times New Roman" w:hAnsi="Times New Roman"/>
                <w:sz w:val="24"/>
                <w:szCs w:val="24"/>
              </w:rPr>
            </w:pPr>
          </w:p>
        </w:tc>
        <w:tc>
          <w:tcPr>
            <w:tcW w:w="1699" w:type="dxa"/>
          </w:tcPr>
          <w:p w14:paraId="6E5B1DBB" w14:textId="77777777" w:rsidR="008036AC" w:rsidRDefault="008036AC">
            <w:pPr>
              <w:pStyle w:val="Textoindependiente"/>
              <w:spacing w:after="240" w:line="331" w:lineRule="auto"/>
              <w:rPr>
                <w:rFonts w:ascii="Times New Roman" w:hAnsi="Times New Roman"/>
                <w:sz w:val="24"/>
                <w:szCs w:val="24"/>
              </w:rPr>
            </w:pPr>
          </w:p>
        </w:tc>
      </w:tr>
    </w:tbl>
    <w:p w14:paraId="5A735454" w14:textId="77777777" w:rsidR="008036AC" w:rsidRDefault="008036AC">
      <w:pPr>
        <w:pStyle w:val="Textoindependiente"/>
        <w:spacing w:after="240" w:line="331" w:lineRule="auto"/>
        <w:rPr>
          <w:rFonts w:ascii="Times New Roman" w:hAnsi="Times New Roman"/>
          <w:sz w:val="24"/>
          <w:szCs w:val="24"/>
        </w:rPr>
      </w:pPr>
    </w:p>
    <w:p w14:paraId="238B6648" w14:textId="77777777" w:rsidR="00841986" w:rsidRDefault="00841986">
      <w:pPr>
        <w:pStyle w:val="Textoindependiente"/>
        <w:spacing w:after="240" w:line="331" w:lineRule="auto"/>
        <w:rPr>
          <w:rFonts w:ascii="Times New Roman" w:hAnsi="Times New Roman"/>
          <w:b/>
          <w:bCs/>
          <w:sz w:val="24"/>
          <w:szCs w:val="24"/>
          <w:lang w:val="es-ES"/>
        </w:rPr>
      </w:pPr>
    </w:p>
    <w:p w14:paraId="35DFA662" w14:textId="77777777" w:rsidR="00841986" w:rsidRDefault="00841986">
      <w:pPr>
        <w:pStyle w:val="Textoindependiente"/>
        <w:spacing w:after="240" w:line="331" w:lineRule="auto"/>
        <w:rPr>
          <w:rFonts w:ascii="Times New Roman" w:hAnsi="Times New Roman"/>
          <w:b/>
          <w:bCs/>
          <w:sz w:val="24"/>
          <w:szCs w:val="24"/>
          <w:lang w:val="es-ES"/>
        </w:rPr>
      </w:pPr>
    </w:p>
    <w:p w14:paraId="5FFEC95A" w14:textId="77777777" w:rsidR="00841986" w:rsidRDefault="00841986">
      <w:pPr>
        <w:pStyle w:val="Textoindependiente"/>
        <w:spacing w:after="240" w:line="331" w:lineRule="auto"/>
        <w:rPr>
          <w:rFonts w:ascii="Times New Roman" w:hAnsi="Times New Roman"/>
          <w:b/>
          <w:bCs/>
          <w:sz w:val="24"/>
          <w:szCs w:val="24"/>
        </w:rPr>
      </w:pPr>
    </w:p>
    <w:sectPr w:rsidR="00841986">
      <w:type w:val="continuous"/>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OpenSymbol">
    <w:altName w:val="Cambria"/>
    <w:charset w:val="01"/>
    <w:family w:val="roman"/>
    <w:pitch w:val="variable"/>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1264"/>
    <w:multiLevelType w:val="multilevel"/>
    <w:tmpl w:val="8AA417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654A9D"/>
    <w:multiLevelType w:val="multilevel"/>
    <w:tmpl w:val="3B3E11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6A797720"/>
    <w:multiLevelType w:val="multilevel"/>
    <w:tmpl w:val="D32851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753E1243"/>
    <w:multiLevelType w:val="multilevel"/>
    <w:tmpl w:val="A956EA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971639559">
    <w:abstractNumId w:val="2"/>
  </w:num>
  <w:num w:numId="2" w16cid:durableId="1944603486">
    <w:abstractNumId w:val="3"/>
  </w:num>
  <w:num w:numId="3" w16cid:durableId="536818928">
    <w:abstractNumId w:val="1"/>
  </w:num>
  <w:num w:numId="4" w16cid:durableId="808984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986"/>
    <w:rsid w:val="00353ACE"/>
    <w:rsid w:val="008036AC"/>
    <w:rsid w:val="00841986"/>
  </w:rsids>
  <m:mathPr>
    <m:mathFont m:val="Cambria Math"/>
    <m:brkBin m:val="before"/>
    <m:brkBinSub m:val="--"/>
    <m:smallFrac m:val="0"/>
    <m:dispDef/>
    <m:lMargin m:val="0"/>
    <m:rMargin m:val="0"/>
    <m:defJc m:val="centerGroup"/>
    <m:wrapIndent m:val="1440"/>
    <m:intLim m:val="subSup"/>
    <m:naryLim m:val="undOvr"/>
  </m:mathPr>
  <w:themeFontLang w:val="es-EC"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A3DE"/>
  <w15:docId w15:val="{C58B4315-6B03-4CE6-A489-B4A82B91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kern w:val="2"/>
      <w:sz w:val="22"/>
      <w:szCs w:val="22"/>
      <w:lang w:val="es-EC" w:eastAsia="en-US"/>
      <w14:ligatures w14:val="standardContextual"/>
    </w:rPr>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color w:val="0000FF"/>
      <w:u w:val="single"/>
    </w:rPr>
  </w:style>
  <w:style w:type="character" w:styleId="Textoennegrita">
    <w:name w:val="Strong"/>
    <w:qFormat/>
    <w:rPr>
      <w:b/>
      <w:bCs/>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uiPriority w:val="9"/>
    <w:semiHidden/>
    <w:qFormat/>
    <w:rPr>
      <w:rFonts w:eastAsiaTheme="majorEastAsia" w:cstheme="majorBidi"/>
      <w:color w:val="2F5496" w:themeColor="accent1" w:themeShade="BF"/>
      <w:sz w:val="28"/>
      <w:szCs w:val="28"/>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rPr>
  </w:style>
  <w:style w:type="character" w:customStyle="1" w:styleId="Ttulo5Car">
    <w:name w:val="Título 5 Car"/>
    <w:basedOn w:val="Fuentedeprrafopredeter"/>
    <w:uiPriority w:val="9"/>
    <w:semiHidden/>
    <w:qFormat/>
    <w:rPr>
      <w:rFonts w:eastAsiaTheme="majorEastAsia" w:cstheme="majorBidi"/>
      <w:color w:val="2F5496" w:themeColor="accent1" w:themeShade="BF"/>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uiPriority w:val="9"/>
    <w:semiHidden/>
    <w:qFormat/>
    <w:rPr>
      <w:rFonts w:eastAsiaTheme="majorEastAsia" w:cstheme="majorBidi"/>
      <w:color w:val="595959" w:themeColor="text1" w:themeTint="A6"/>
    </w:rPr>
  </w:style>
  <w:style w:type="character" w:customStyle="1" w:styleId="Ttulo8Car">
    <w:name w:val="Título 8 Car"/>
    <w:basedOn w:val="Fuentedeprrafopredeter"/>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Pr>
      <w:i/>
      <w:iCs/>
      <w:color w:val="404040" w:themeColor="text1" w:themeTint="BF"/>
    </w:rPr>
  </w:style>
  <w:style w:type="character" w:customStyle="1" w:styleId="nfasisintenso1">
    <w:name w:val="Énfasis intenso1"/>
    <w:basedOn w:val="Fuentedeprrafopredeter"/>
    <w:uiPriority w:val="21"/>
    <w:qFormat/>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character" w:customStyle="1" w:styleId="Bolos">
    <w:name w:val="Bolos"/>
    <w:qFormat/>
    <w:rPr>
      <w:rFonts w:ascii="OpenSymbol" w:eastAsia="OpenSymbol" w:hAnsi="OpenSymbol" w:cs="OpenSymbol"/>
    </w:rPr>
  </w:style>
  <w:style w:type="paragraph" w:styleId="Ttulo">
    <w:name w:val="Title"/>
    <w:basedOn w:val="Normal"/>
    <w:next w:val="Textoindependiente"/>
    <w:link w:val="TtuloCar"/>
    <w:uiPriority w:val="10"/>
    <w:qFormat/>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NormalWeb">
    <w:name w:val="Normal (Web)"/>
    <w:basedOn w:val="Normal"/>
    <w:uiPriority w:val="99"/>
    <w:semiHidden/>
    <w:unhideWhenUsed/>
    <w:qFormat/>
    <w:rPr>
      <w:rFonts w:ascii="Times New Roman" w:hAnsi="Times New Roman" w:cs="Times New Roman"/>
      <w:sz w:val="24"/>
      <w:szCs w:val="24"/>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Prrafodelista">
    <w:name w:val="List Paragraph"/>
    <w:basedOn w:val="Normal"/>
    <w:uiPriority w:val="34"/>
    <w:qFormat/>
    <w:pPr>
      <w:ind w:left="720"/>
      <w:contextualSpacing/>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8036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numbering" Target="numbering.xml"/><Relationship Id="rId7" Type="http://schemas.openxmlformats.org/officeDocument/2006/relationships/hyperlink" Target="https://trello.com/invite/b/6a67a3ada156d984318fa0fa/ATTI454f0dc617e9a5fd03d229521831df7944235244/plataforma-de-gestion-de-residuos-organicos" TargetMode="External"/><Relationship Id="rId12"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18</Pages>
  <Words>2729</Words>
  <Characters>15015</Characters>
  <Application>Microsoft Office Word</Application>
  <DocSecurity>0</DocSecurity>
  <Lines>125</Lines>
  <Paragraphs>35</Paragraphs>
  <ScaleCrop>false</ScaleCrop>
  <Company/>
  <LinksUpToDate>false</LinksUpToDate>
  <CharactersWithSpaces>17709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Damaris Guanoluisa</dc:creator>
  <dc:description/>
  <cp:lastModifiedBy>Eduardo Taco</cp:lastModifiedBy>
  <cp:revision>14</cp:revision>
  <dcterms:created xsi:type="dcterms:W3CDTF">2026-07-21T18:40:00Z</dcterms:created>
  <dcterms:modified xsi:type="dcterms:W3CDTF">2026-07-29T21:56:00Z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CD0C5F364E0F4818A8AFD488EDA874BD_12</vt:lpwstr>
  </property>
  <property fmtid="{D5CDD505-2E9C-101B-9397-08002B2CF9AE}" pid="3" name="KSOProductBuildVer">
    <vt:lpwstr>3082-12.2.0.23206</vt:lpwstr>
  </property>
</Properties>
</file>