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dark1" w:val="000000"/>
          <w:sz w:val="24"/>
          <w:szCs w:val="24"/>
        </w:rPr>
      </w:pPr>
      <w:r>
        <w:rPr>
          <w:rFonts w:eastAsia="Arial" w:cs="Arial" w:ascii="Arial" w:hAnsi="Arial"/>
          <w:b/>
          <w:color w:themeColor="dark1"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themeColor="dark1"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dark1" w:val="000000"/>
          <w:sz w:val="24"/>
          <w:szCs w:val="24"/>
        </w:rPr>
      </w:pPr>
      <w:r>
        <w:rPr>
          <w:rFonts w:eastAsia="Arial" w:cs="Arial" w:ascii="Arial" w:hAnsi="Arial"/>
          <w:b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Eduardo Trandafilov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Mogi das Cruzes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Ano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2024</w:t>
      </w:r>
      <w:r>
        <w:rPr>
          <w:rFonts w:eastAsia="Arial" w:cs="Arial" w:ascii="Arial" w:hAnsi="Arial"/>
          <w:b/>
          <w:bCs/>
          <w:color w:themeColor="dark1" w:val="000000"/>
          <w:sz w:val="24"/>
          <w:szCs w:val="24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O relatório teve como objetivo mapear elementos da interface presentes na aplicação mobile ebac utilizando a ferramenta appium inspector com a finalidade de automatizar testes de interface.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Como resultado a ferramenta permitiu maior produtividade no processo de análise pelo analista de qualidade o que proporciona a continuidade da busca pela melhoria dos produtos e processos para melhor confiabilidade e evitando perdas financeiras com a cultura de automação.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/>
      </w:pPr>
      <w:bookmarkStart w:id="1" w:name="_Toc73287558"/>
      <w:r>
        <w:rPr/>
        <w:t>SUMÁRIO</w:t>
      </w:r>
      <w:bookmarkEnd w:id="1"/>
    </w:p>
    <w:p>
      <w:pPr>
        <w:pStyle w:val="Normal"/>
        <w:spacing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73287557">
            <w:r>
              <w:rPr>
                <w:rStyle w:val="Vnculodendice"/>
              </w:rPr>
              <w:t>1.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rStyle w:val="Vnculodendice"/>
              </w:rPr>
              <w:t>2.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rStyle w:val="Vnculodendice"/>
              </w:rPr>
              <w:t>3.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rStyle w:val="Vnculodendice"/>
              </w:rPr>
              <w:t>4.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rStyle w:val="Vnculodendice"/>
              </w:rPr>
              <w:t>4.1</w:t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rStyle w:val="Vnculodendice"/>
              </w:rPr>
              <w:t>4.2</w:t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rStyle w:val="Vnculodendice"/>
              </w:rPr>
              <w:t>4.3</w:t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rStyle w:val="Vnculodendice"/>
              </w:rPr>
              <w:t>4.4</w:t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rStyle w:val="Vnculodendice"/>
              </w:rPr>
              <w:t>4.5</w:t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rStyle w:val="Vnculodendice"/>
              </w:rPr>
              <w:t>5.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rStyle w:val="Vnculodendice"/>
              </w:rPr>
              <w:t>6.</w:t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TOC1"/>
        <w:tabs>
          <w:tab w:val="clear" w:pos="708"/>
          <w:tab w:val="left" w:pos="440" w:leader="none"/>
          <w:tab w:val="right" w:pos="8494" w:leader="dot"/>
        </w:tabs>
        <w:rPr>
          <w:b w:val="false"/>
          <w:bCs w:val="false"/>
          <w:i w:val="false"/>
          <w:i w:val="false"/>
          <w:iCs w:val="false"/>
          <w:lang w:eastAsia="pt-BR"/>
        </w:rPr>
      </w:pPr>
      <w:r>
        <w:rPr>
          <w:b w:val="false"/>
          <w:bCs w:val="false"/>
          <w:i w:val="false"/>
          <w:iCs w:val="false"/>
          <w:lang w:eastAsia="pt-BR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A automação das aplicações tem sido cada vez mais uma prática utilizada na indústria de tecnologia, permitindo favorecer práticas que ajudem o feedback mais rapidamente aos desenvolvedores ao realizarem as manutenções nas aplicações auxiliando na prevenção de uma falha chegar ao ambiente de produção evitando prejuízos financeiros, perda de confiabilidade no produto.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Ferramentas tem sido desenvolvidas e aprimoradas para permitir que o teste de software acompanhe as novas necessidades do mercado como automação focada em UI.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Tendo em vista automatizar a aplicação mobile EBAC foi utilizado o  appium inspector uma ferramenta que permite atuar na camada UI possibilitando a captura de elementos visuais da tela do usuário. Neste projeto foi realizado o mapeamento inicial de alguns elementos da interface do usuário (classes) de uma aplicação mobile android buscando atributos que identifiquem exclusivamente esse elemento para posteriormente em outra etapa futura iniciar a fase de desenvolvimento e implementação do teste automatizado de interface.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Heading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1"/>
        <w:gridCol w:w="5529"/>
      </w:tblGrid>
      <w:tr>
        <w:trPr>
          <w:trHeight w:val="599" w:hRule="atLeast"/>
        </w:trPr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EBAC mobile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EBAC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</w:r>
          </w:p>
        </w:tc>
        <w:tc>
          <w:tcPr>
            <w:tcW w:w="5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dark1" w:val="000000"/>
                <w:sz w:val="24"/>
                <w:szCs w:val="24"/>
              </w:rPr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dark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dark1" w:val="000000"/>
                <w:sz w:val="24"/>
                <w:szCs w:val="24"/>
              </w:rPr>
            </w:r>
          </w:p>
        </w:tc>
      </w:tr>
    </w:tbl>
    <w:p>
      <w:pPr>
        <w:pStyle w:val="Heading2"/>
        <w:widowControl/>
        <w:numPr>
          <w:ilvl w:val="0"/>
          <w:numId w:val="0"/>
        </w:numPr>
        <w:bidi w:val="0"/>
        <w:spacing w:before="0" w:after="160"/>
        <w:ind w:hanging="0" w:start="720"/>
        <w:contextualSpacing/>
        <w:rPr/>
      </w:pPr>
      <w:r>
        <w:fldChar w:fldCharType="begin"/>
      </w:r>
      <w:r>
        <w:rPr>
          <w:vanish/>
        </w:rPr>
      </w:r>
      <w:r>
        <w:rPr>
          <w:vanish/>
        </w:rPr>
      </w:r>
      <w:r>
        <w:fldChar w:fldCharType="begin"/>
      </w:r>
      <w:r>
        <w:rPr>
          <w:vanish/>
        </w:rPr>
      </w:r>
      <w:hyperlink w:anchor="_Toc73287562">
        <w:r>
          <w:rPr>
            <w:vanish/>
          </w:rPr>
        </w:r>
        <w:r>
          <w:rPr>
            <w:vanish/>
          </w:rPr>
          <w:fldChar w:fldCharType="separate"/>
        </w:r>
        <w:r>
          <w:rPr>
            <w:vanish/>
          </w:rPr>
        </w:r>
        <w:r>
          <w:rPr>
            <w:vanish/>
          </w:rPr>
        </w:r>
        <w:r>
          <w:rPr>
            <w:vanish/>
          </w:rPr>
          <w:fldChar w:fldCharType="end"/>
        </w:r>
        <w:r>
          <w:rPr>
            <w:vanish/>
          </w:rPr>
          <w:fldChar w:fldCharType="begin"/>
        </w:r>
        <w:r>
          <w:rPr>
            <w:vanish/>
          </w:rPr>
          <w:instrText xml:space="preserve"> PAGEREF _Toc73287562 \h </w:instrText>
        </w:r>
        <w:r>
          <w:rPr>
            <w:vanish/>
          </w:rPr>
          <w:fldChar w:fldCharType="separate"/>
        </w:r>
        <w:r>
          <w:rPr>
            <w:vanish/>
          </w:rPr>
          <w:t>5</w:t>
        </w:r>
        <w:r>
          <w:rPr>
            <w:vanish/>
          </w:rPr>
          <w:fldChar w:fldCharType="end"/>
        </w:r>
        <w:r>
          <w:rPr>
            <w:vanish/>
          </w:rPr>
          <w:fldChar w:fldCharType="begin"/>
        </w:r>
        <w:r>
          <w:rPr>
            <w:vanish/>
          </w:rPr>
          <w:instrText xml:space="preserve"> PAGEREF _Toc73287562 \h </w:instrText>
        </w:r>
        <w:r>
          <w:rPr>
            <w:vanish/>
          </w:rPr>
          <w:fldChar w:fldCharType="separate"/>
        </w:r>
        <w:r>
          <w:rPr>
            <w:vanish/>
          </w:rPr>
          <w:t>5</w:t>
        </w:r>
        <w:r>
          <w:rPr>
            <w:vanish/>
          </w:rPr>
          <w:fldChar w:fldCharType="end"/>
        </w:r>
      </w:hyperlink>
      <w:r>
        <w:rPr>
          <w:vanish/>
        </w:rPr>
        <w:fldChar w:fldCharType="separate"/>
      </w:r>
      <w:r>
        <w:rPr>
          <w:vanish/>
        </w:rPr>
      </w:r>
      <w:r/>
      <w:r>
        <w:rPr>
          <w:vanish/>
        </w:rPr>
        <w:fldChar w:fldCharType="end"/>
      </w:r>
      <w:r>
        <w:rPr>
          <w:vanish/>
        </w:rPr>
      </w:r>
    </w:p>
    <w:p>
      <w:pPr>
        <w:pStyle w:val="Heading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  <w:r>
        <w:rPr/>
        <w:t xml:space="preserve"> 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b/>
          <w:bCs/>
          <w:color w:themeColor="dark1"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themeColor="dark1" w:val="000000"/>
          <w:sz w:val="24"/>
          <w:szCs w:val="24"/>
        </w:rPr>
        <w:t>Ferramenta appium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Elemento  analisado: android.widget.EditText 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>Atributo correspondente e valor: resource-id = searchInput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themeColor="dark1" w:val="000000"/>
          <w:sz w:val="24"/>
          <w:szCs w:val="24"/>
        </w:rPr>
        <w:t>Evidências geradas</w:t>
      </w:r>
      <w:r>
        <w:rPr>
          <w:rFonts w:eastAsia="Arial" w:cs="Arial" w:ascii="Arial" w:hAnsi="Arial"/>
          <w:color w:themeColor="dark1" w:val="000000"/>
          <w:sz w:val="24"/>
          <w:szCs w:val="24"/>
        </w:rPr>
        <w:t>: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22905"/>
            <wp:effectExtent l="0" t="0" r="0" b="0"/>
            <wp:wrapSquare wrapText="largest"/>
            <wp:docPr id="2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themeColor="dark1" w:val="000000"/>
          <w:sz w:val="24"/>
          <w:szCs w:val="24"/>
        </w:rPr>
        <w:t>Figura1-Search Product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Elemento  analisado: android.view.ViewGroup  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Atributo correspondente e valor: resource-id = Category </w:t>
      </w:r>
    </w:p>
    <w:p>
      <w:pPr>
        <w:pStyle w:val="Normal"/>
        <w:spacing w:lineRule="auto" w:line="360"/>
        <w:jc w:val="start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themeColor="dark1" w:val="000000"/>
          <w:sz w:val="24"/>
          <w:szCs w:val="24"/>
        </w:rPr>
        <w:t>Evidências geradas</w:t>
      </w:r>
      <w:r>
        <w:rPr>
          <w:rFonts w:eastAsia="Arial" w:cs="Arial" w:ascii="Arial" w:hAnsi="Arial"/>
          <w:color w:themeColor="dark1" w:val="000000"/>
          <w:sz w:val="24"/>
          <w:szCs w:val="24"/>
        </w:rPr>
        <w:t>:</w:t>
      </w:r>
      <w:r>
        <w:rPr>
          <w:rFonts w:cs="Arial" w:ascii="Arial" w:hAnsi="Arial"/>
          <w:color w:themeColor="dark1" w:val="00000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center"/>
        <w:rPr>
          <w:rFonts w:ascii="Arial" w:hAnsi="Arial" w:cs="Arial"/>
          <w:color w:themeColor="dark1"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87650"/>
            <wp:effectExtent l="0" t="0" r="0" b="0"/>
            <wp:wrapSquare wrapText="largest"/>
            <wp:docPr id="3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dark1" w:val="000000"/>
          <w:sz w:val="24"/>
          <w:szCs w:val="24"/>
        </w:rPr>
        <w:t>Figura 2 - Category</w:t>
      </w:r>
    </w:p>
    <w:p>
      <w:pPr>
        <w:pStyle w:val="Normal"/>
        <w:spacing w:lineRule="auto" w:line="360"/>
        <w:jc w:val="start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Elemento  analisado: android.view.ViewGroup  </w:t>
      </w:r>
    </w:p>
    <w:p>
      <w:pPr>
        <w:pStyle w:val="Normal"/>
        <w:spacing w:lineRule="auto" w:line="360" w:before="0" w:after="103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 xml:space="preserve">Atributo correspondente e valor: resource-id = Category </w:t>
      </w:r>
    </w:p>
    <w:p>
      <w:pPr>
        <w:pStyle w:val="Normal"/>
        <w:spacing w:lineRule="auto" w:line="360"/>
        <w:jc w:val="start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Evidências geradas</w:t>
      </w:r>
      <w:r>
        <w:rPr>
          <w:rFonts w:eastAsia="Arial"/>
          <w:sz w:val="24"/>
          <w:szCs w:val="24"/>
        </w:rPr>
        <w:t>:</w:t>
      </w:r>
      <w:r>
        <w:rPr/>
        <w:tab/>
      </w:r>
    </w:p>
    <w:p>
      <w:pPr>
        <w:pStyle w:val="Normal"/>
        <w:spacing w:lineRule="auto" w:line="360"/>
        <w:jc w:val="center"/>
        <w:rPr>
          <w:rFonts w:ascii="Arial" w:hAnsi="Arial" w:cs="Arial"/>
          <w:color w:themeColor="dark1"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87650"/>
            <wp:effectExtent l="0" t="0" r="0" b="0"/>
            <wp:wrapSquare wrapText="largest"/>
            <wp:docPr id="4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dark1" w:val="000000"/>
          <w:sz w:val="24"/>
          <w:szCs w:val="24"/>
        </w:rPr>
        <w:t>Figura 3 - SortBy</w:t>
      </w:r>
    </w:p>
    <w:p>
      <w:pPr>
        <w:pStyle w:val="Normal"/>
        <w:spacing w:lineRule="auto" w:line="360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cs="Arial" w:ascii="Arial" w:hAnsi="Arial"/>
          <w:color w:themeColor="dark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  <w:bookmarkStart w:id="7" w:name="_Toc73287564"/>
      <w:bookmarkEnd w:id="7"/>
    </w:p>
    <w:p>
      <w:pPr>
        <w:pStyle w:val="Normal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ab/>
      </w:r>
      <w:r>
        <w:rPr/>
        <w:t xml:space="preserve">  </w:t>
      </w:r>
      <w:r>
        <w:rPr>
          <w:rFonts w:eastAsia="Arial" w:cs="Arial" w:ascii="Arial" w:hAnsi="Arial"/>
          <w:color w:themeColor="dark1" w:val="000000"/>
          <w:sz w:val="24"/>
          <w:szCs w:val="24"/>
        </w:rPr>
        <w:t>A análise gerada pela ferramenta appium inspector permitiu o mapeamento de alguns elementos de forma eficiente através do detalhamento dos atributos e valores da interface mobile EBAC proporcionando aumento da produtividade do analista de qualidade.</w:t>
      </w:r>
    </w:p>
    <w:p>
      <w:pPr>
        <w:pStyle w:val="Heading2"/>
        <w:widowControl/>
        <w:numPr>
          <w:ilvl w:val="1"/>
          <w:numId w:val="1"/>
        </w:numPr>
        <w:bidi w:val="0"/>
        <w:spacing w:lineRule="auto" w:line="360" w:before="0" w:after="160"/>
        <w:ind w:hanging="397" w:start="737" w:end="0"/>
        <w:contextualSpacing/>
        <w:jc w:val="both"/>
        <w:rPr/>
      </w:pPr>
      <w:bookmarkStart w:id="8" w:name="_Toc73287565"/>
      <w:r>
        <w:rPr/>
        <w:t>Onde encontrar</w:t>
      </w:r>
      <w:bookmarkEnd w:id="8"/>
      <w:r>
        <w:rPr/>
        <w:t xml:space="preserve"> o aplicativo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dark1" w:val="000000"/>
          <w:sz w:val="24"/>
          <w:szCs w:val="24"/>
        </w:rPr>
      </w:pPr>
      <w:r>
        <w:rPr>
          <w:rFonts w:cs="Arial" w:ascii="Arial" w:hAnsi="Arial"/>
          <w:color w:themeColor="dark1" w:val="000000"/>
          <w:sz w:val="24"/>
          <w:szCs w:val="24"/>
        </w:rPr>
        <w:t xml:space="preserve">     </w:t>
      </w:r>
      <w:r>
        <w:rPr>
          <w:rFonts w:cs="Arial" w:ascii="Arial" w:hAnsi="Arial"/>
          <w:color w:themeColor="dark1" w:val="000000"/>
          <w:sz w:val="24"/>
          <w:szCs w:val="24"/>
        </w:rPr>
        <w:tab/>
        <w:t xml:space="preserve">Disponível em: </w:t>
      </w:r>
      <w:hyperlink r:id="rId6">
        <w:r>
          <w:rPr>
            <w:rStyle w:val="Hyperlink"/>
            <w:rFonts w:cs="Arial" w:ascii="Arial" w:hAnsi="Arial"/>
            <w:color w:themeColor="dark1" w:val="000000"/>
            <w:sz w:val="24"/>
            <w:szCs w:val="24"/>
          </w:rPr>
          <w:t>mobile-apps/ebacshop/android at main · EBAC-QE/mobile-apps</w:t>
        </w:r>
      </w:hyperlink>
      <w:r>
        <w:rPr>
          <w:rFonts w:cs="Arial" w:ascii="Arial" w:hAnsi="Arial"/>
          <w:color w:themeColor="dark1" w:val="000000"/>
          <w:sz w:val="24"/>
          <w:szCs w:val="24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  <w:r>
        <w:rPr/>
        <w:t xml:space="preserve"> </w:t>
      </w:r>
    </w:p>
    <w:p>
      <w:pPr>
        <w:pStyle w:val="BodyText"/>
        <w:spacing w:before="0" w:after="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ab/>
        <w:t>O apoio de uma ferramenta que permite aumento da produtividade para analista de qualidade juntamente com a proposta  da busca pela qualidade constante de produtos para se alcançar a automação dos processos torna-se um passo essencial para atender às demandas do mercado por processos e produtos que garantam mais confiabilidade e evitem prejuízos financeiros.</w:t>
      </w:r>
    </w:p>
    <w:p>
      <w:pPr>
        <w:pStyle w:val="BodyText"/>
        <w:spacing w:before="0" w:after="0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  <w:tab/>
      </w:r>
    </w:p>
    <w:p>
      <w:pPr>
        <w:pStyle w:val="Heading1"/>
        <w:numPr>
          <w:ilvl w:val="0"/>
          <w:numId w:val="1"/>
        </w:numPr>
        <w:rPr/>
      </w:pPr>
      <w:bookmarkStart w:id="10" w:name="_Toc73287567"/>
      <w:r>
        <w:rPr/>
        <w:t xml:space="preserve">REFERÊNCIAS </w:t>
      </w:r>
      <w:bookmarkEnd w:id="10"/>
      <w:r>
        <w:rPr/>
        <w:t xml:space="preserve"> </w:t>
      </w:r>
    </w:p>
    <w:p>
      <w:pPr>
        <w:pStyle w:val="BodyText"/>
        <w:widowControl/>
        <w:bidi w:val="0"/>
        <w:spacing w:before="0" w:after="0"/>
        <w:jc w:val="both"/>
        <w:rPr/>
      </w:pPr>
      <w:r>
        <w:rPr>
          <w:rFonts w:eastAsia="Arial" w:cs="Arial" w:ascii="Arial" w:hAnsi="Arial"/>
          <w:color w:themeColor="dark1" w:val="000000"/>
          <w:sz w:val="24"/>
          <w:szCs w:val="24"/>
        </w:rPr>
        <w:t>Visão geral  |  Appium  . Disponível em:&lt;</w:t>
      </w:r>
      <w:hyperlink r:id="rId7">
        <w:r>
          <w:rPr>
            <w:rStyle w:val="Hyperlink"/>
            <w:rFonts w:eastAsia="Arial" w:cs="Arial" w:ascii="Arial" w:hAnsi="Arial"/>
            <w:sz w:val="24"/>
            <w:szCs w:val="24"/>
          </w:rPr>
          <w:t>Welcome - Appium Documentation</w:t>
        </w:r>
      </w:hyperlink>
      <w:r>
        <w:rPr>
          <w:rStyle w:val="Hyperlink"/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themeColor="dark1" w:val="000000"/>
          <w:sz w:val="24"/>
          <w:szCs w:val="24"/>
        </w:rPr>
        <w:t>&gt; Acesso em:09 novembro 2024.</w:t>
      </w:r>
    </w:p>
    <w:p>
      <w:pPr>
        <w:pStyle w:val="BodyText"/>
        <w:widowControl/>
        <w:bidi w:val="0"/>
        <w:spacing w:before="0" w:after="0"/>
        <w:jc w:val="both"/>
        <w:rPr/>
      </w:pPr>
      <w:r>
        <w:rPr>
          <w:rFonts w:eastAsia="Arial" w:cs="Arial" w:ascii="Arial" w:hAnsi="Arial"/>
          <w:color w:themeColor="dark1" w:val="000000"/>
          <w:sz w:val="24"/>
          <w:szCs w:val="24"/>
        </w:rPr>
        <w:t>Visão geral |  Appium Inspector  . Disponível em:&lt;</w:t>
      </w:r>
      <w:hyperlink r:id="rId8">
        <w:r>
          <w:rPr>
            <w:rStyle w:val="Hyperlink"/>
            <w:rFonts w:eastAsia="Arial" w:cs="Arial" w:ascii="Arial" w:hAnsi="Arial"/>
            <w:sz w:val="24"/>
            <w:szCs w:val="24"/>
          </w:rPr>
          <w:t>appium/appium-inspector: A GUI inspector for mobile apps and more, powered by a (separately installed) Appium server</w:t>
        </w:r>
      </w:hyperlink>
      <w:r>
        <w:rPr>
          <w:rStyle w:val="Hyperlink"/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themeColor="dark1" w:val="000000"/>
          <w:sz w:val="24"/>
          <w:szCs w:val="24"/>
        </w:rPr>
        <w:t>&gt; Acesso em:09 novembro 2024.</w:t>
      </w:r>
    </w:p>
    <w:p>
      <w:pPr>
        <w:pStyle w:val="BodyText"/>
        <w:widowControl/>
        <w:bidi w:val="0"/>
        <w:spacing w:before="0" w:after="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p>
      <w:pPr>
        <w:pStyle w:val="BodyText"/>
        <w:widowControl/>
        <w:bidi w:val="0"/>
        <w:spacing w:before="0" w:after="0"/>
        <w:jc w:val="both"/>
        <w:rPr>
          <w:rFonts w:ascii="Arial" w:hAnsi="Arial" w:eastAsia="Arial" w:cs="Arial"/>
          <w:color w:themeColor="dark1" w:val="000000"/>
          <w:sz w:val="24"/>
          <w:szCs w:val="24"/>
        </w:rPr>
      </w:pPr>
      <w:r>
        <w:rPr>
          <w:rFonts w:eastAsia="Arial" w:cs="Arial" w:ascii="Arial" w:hAnsi="Arial"/>
          <w:color w:themeColor="dark1" w:val="000000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Calibri Light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1080" w:hanging="360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520" w:hanging="108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600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960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680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themeColor="dark1"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themeColor="dark1" w:val="000000"/>
      <w:sz w:val="24"/>
      <w:szCs w:val="24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themeColor="dark1" w:themeTint="a5"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themeColor="dark1"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themeColor="dark1" w:val="000000"/>
      <w:sz w:val="24"/>
      <w:szCs w:val="24"/>
    </w:rPr>
  </w:style>
  <w:style w:type="character" w:styleId="Vnculodendice">
    <w:name w:val="Vínculo de índice"/>
    <w:qFormat/>
    <w:rPr/>
  </w:style>
  <w:style w:type="character" w:styleId="Citao">
    <w:name w:val="Citação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Title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qFormat/>
    <w:pPr/>
    <w:rPr>
      <w:rFonts w:eastAsia="Calibri"/>
      <w:color w:themeColor="dark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start"/>
      <w:outlineLvl w:val="9"/>
    </w:pPr>
    <w:rPr>
      <w:rFonts w:ascii="Calibri Light" w:hAnsi="Calibri Light" w:eastAsia="Calibri" w:cs="Tahoma"/>
      <w:bCs/>
      <w:color w:themeColor="accent1" w:themeShade="bf"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pPr>
      <w:spacing w:before="120" w:after="0"/>
      <w:ind w:start="220"/>
    </w:pPr>
    <w:rPr>
      <w:b/>
      <w:bCs/>
    </w:rPr>
  </w:style>
  <w:style w:type="paragraph" w:styleId="TOC3">
    <w:name w:val="TOC 3"/>
    <w:basedOn w:val="Normal"/>
    <w:next w:val="Normal"/>
    <w:autoRedefine/>
    <w:pPr>
      <w:spacing w:before="0" w:after="0"/>
      <w:ind w:start="440"/>
    </w:pPr>
    <w:rPr>
      <w:sz w:val="20"/>
      <w:szCs w:val="20"/>
    </w:rPr>
  </w:style>
  <w:style w:type="paragraph" w:styleId="TOC4">
    <w:name w:val="TOC 4"/>
    <w:basedOn w:val="Normal"/>
    <w:next w:val="Normal"/>
    <w:autoRedefine/>
    <w:pPr>
      <w:spacing w:before="0" w:after="0"/>
      <w:ind w:start="660"/>
    </w:pPr>
    <w:rPr>
      <w:sz w:val="20"/>
      <w:szCs w:val="20"/>
    </w:rPr>
  </w:style>
  <w:style w:type="paragraph" w:styleId="TOC5">
    <w:name w:val="TOC 5"/>
    <w:basedOn w:val="Normal"/>
    <w:next w:val="Normal"/>
    <w:autoRedefine/>
    <w:pPr>
      <w:spacing w:before="0" w:after="0"/>
      <w:ind w:start="880"/>
    </w:pPr>
    <w:rPr>
      <w:sz w:val="20"/>
      <w:szCs w:val="20"/>
    </w:rPr>
  </w:style>
  <w:style w:type="paragraph" w:styleId="TOC6">
    <w:name w:val="TOC 6"/>
    <w:basedOn w:val="Normal"/>
    <w:next w:val="Normal"/>
    <w:autoRedefine/>
    <w:pPr>
      <w:spacing w:before="0" w:after="0"/>
      <w:ind w:star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pPr>
      <w:spacing w:before="0" w:after="0"/>
      <w:ind w:star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pPr>
      <w:spacing w:before="0" w:after="0"/>
      <w:ind w:star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pPr>
      <w:spacing w:before="0" w:after="0"/>
      <w:ind w:start="176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lista">
    <w:name w:val="Título da lista"/>
    <w:basedOn w:val="Normal"/>
    <w:next w:val="Contedodalista"/>
    <w:qFormat/>
    <w:pPr>
      <w:ind w:start="0"/>
    </w:pPr>
    <w:rPr/>
  </w:style>
  <w:style w:type="paragraph" w:styleId="Contedodalista">
    <w:name w:val="Conteúdo da lista"/>
    <w:basedOn w:val="Normal"/>
    <w:qFormat/>
    <w:pPr>
      <w:ind w:start="567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EBAC-QE/mobile-apps/tree/main/ebacshop/android" TargetMode="External"/><Relationship Id="rId7" Type="http://schemas.openxmlformats.org/officeDocument/2006/relationships/hyperlink" Target="https://appium.io/docs/en/latest/" TargetMode="External"/><Relationship Id="rId8" Type="http://schemas.openxmlformats.org/officeDocument/2006/relationships/hyperlink" Target="https://github.com/appium/appium-inspecto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Application>LibreOffice/24.2.2.2$Windows_X86_64 LibreOffice_project/d56cc158d8a96260b836f100ef4b4ef25d6f1a01</Application>
  <AppVersion>15.0000</AppVersion>
  <Pages>7</Pages>
  <Words>510</Words>
  <Characters>3029</Characters>
  <CharactersWithSpaces>3525</CharactersWithSpaces>
  <Paragraphs>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2024-11-08T11:34:01Z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