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ind w:hanging="2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537994" cy="10068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994" cy="1006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DCU 0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Elaborado por: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Eduardo Brito 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6/05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69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i w:val="0"/>
              <w:smallCaps w:val="1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1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29w97fz2q4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_q29w97fz2q4a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ek8yuub15e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Livros Cadastrados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_qek8yuub15ew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j759798zg13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Leitor Cadastrado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_hj759798zg13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obwl345e08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Leitor Logado no Sistema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_pobwl345e08g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82bbxnfgc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FLUXOS DE EXECUÇÃO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_o82bbxnfgct2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4frdz2i7zl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_f4frdz2i7zlm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x3gp3chc9g4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_x3gp3chc9g4a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z167hjb58goi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 Leitor já avaliou o livro (Regra de Negócio 1)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_z167hjb58goi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2f7v5gewwi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_v2f7v5gewwi2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a3cqo28h1mz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Registro da Avaliação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_2a3cqo28h1mz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69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kjqmqi7va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NÃO FUNCIONAIS E REGRAS DE NEGÓCIO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_v8kjqmqi7vat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Avaliar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4"/>
        </w:numPr>
        <w:tabs>
          <w:tab w:val="left" w:pos="454"/>
        </w:tabs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4"/>
        </w:numPr>
        <w:tabs>
          <w:tab w:val="left" w:pos="454"/>
        </w:tabs>
        <w:spacing w:after="60" w:before="120" w:lineRule="auto"/>
        <w:jc w:val="left"/>
        <w:rPr/>
      </w:pPr>
      <w:bookmarkStart w:colFirst="0" w:colLast="0" w:name="_3znysh7" w:id="2"/>
      <w:bookmarkEnd w:id="2"/>
      <w:r w:rsidDel="00000000" w:rsidR="00000000" w:rsidRPr="00000000">
        <w:rPr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</w:t>
      </w:r>
      <w:r w:rsidDel="00000000" w:rsidR="00000000" w:rsidRPr="00000000">
        <w:rPr>
          <w:rtl w:val="0"/>
        </w:rPr>
        <w:t xml:space="preserve"> leitor, após comprar o livro, pode avaliar o mesmo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4"/>
        </w:numPr>
        <w:tabs>
          <w:tab w:val="left" w:pos="454"/>
        </w:tabs>
        <w:spacing w:after="60" w:before="120" w:lineRule="auto"/>
        <w:jc w:val="left"/>
        <w:rPr/>
      </w:pPr>
      <w:bookmarkStart w:colFirst="0" w:colLast="0" w:name="_2et92p0" w:id="3"/>
      <w:bookmarkEnd w:id="3"/>
      <w:r w:rsidDel="00000000" w:rsidR="00000000" w:rsidRPr="00000000">
        <w:rPr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4"/>
        </w:numPr>
        <w:tabs>
          <w:tab w:val="left" w:pos="454"/>
        </w:tabs>
        <w:spacing w:after="60" w:before="120" w:lineRule="auto"/>
        <w:jc w:val="left"/>
        <w:rPr/>
      </w:pPr>
      <w:bookmarkStart w:colFirst="0" w:colLast="0" w:name="_q29w97fz2q4a" w:id="5"/>
      <w:bookmarkEnd w:id="5"/>
      <w:r w:rsidDel="00000000" w:rsidR="00000000" w:rsidRPr="00000000">
        <w:rPr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  <w:t xml:space="preserve">Para avaliar um livro, o leitor precisa ter comprado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4"/>
        </w:numPr>
        <w:tabs>
          <w:tab w:val="left" w:pos="567"/>
        </w:tabs>
        <w:spacing w:after="40" w:before="80" w:lineRule="auto"/>
        <w:jc w:val="left"/>
        <w:rPr/>
      </w:pPr>
      <w:bookmarkStart w:colFirst="0" w:colLast="0" w:name="_qek8yuub15ew" w:id="7"/>
      <w:bookmarkEnd w:id="7"/>
      <w:r w:rsidDel="00000000" w:rsidR="00000000" w:rsidRPr="00000000">
        <w:rPr>
          <w:rtl w:val="0"/>
        </w:rPr>
        <w:t xml:space="preserve">Livros </w:t>
      </w:r>
      <w:r w:rsidDel="00000000" w:rsidR="00000000" w:rsidRPr="00000000">
        <w:rPr>
          <w:vertAlign w:val="baseline"/>
          <w:rtl w:val="0"/>
        </w:rPr>
        <w:t xml:space="preserve">Cadastrad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  <w:t xml:space="preserve">Os livros devem estar </w:t>
      </w:r>
      <w:r w:rsidDel="00000000" w:rsidR="00000000" w:rsidRPr="00000000">
        <w:rPr>
          <w:vertAlign w:val="baseline"/>
          <w:rtl w:val="0"/>
        </w:rPr>
        <w:t xml:space="preserve">devidamente </w:t>
      </w:r>
      <w:r w:rsidDel="00000000" w:rsidR="00000000" w:rsidRPr="00000000">
        <w:rPr>
          <w:rtl w:val="0"/>
        </w:rPr>
        <w:t xml:space="preserve">cadastrados</w:t>
      </w:r>
      <w:r w:rsidDel="00000000" w:rsidR="00000000" w:rsidRPr="00000000">
        <w:rPr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4"/>
        </w:numPr>
        <w:tabs>
          <w:tab w:val="left" w:pos="567"/>
        </w:tabs>
        <w:spacing w:after="40" w:before="80" w:lineRule="auto"/>
        <w:jc w:val="left"/>
        <w:rPr/>
      </w:pPr>
      <w:bookmarkStart w:colFirst="0" w:colLast="0" w:name="_hj759798zg13" w:id="9"/>
      <w:bookmarkEnd w:id="9"/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vertAlign w:val="baseline"/>
          <w:rtl w:val="0"/>
        </w:rPr>
        <w:t xml:space="preserve"> Cadastrado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vertAlign w:val="baseline"/>
          <w:rtl w:val="0"/>
        </w:rPr>
        <w:t xml:space="preserve"> deve estar devidamente cadastrado no sistema.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4"/>
        </w:numPr>
        <w:tabs>
          <w:tab w:val="left" w:pos="567"/>
        </w:tabs>
        <w:spacing w:after="40" w:before="80" w:lineRule="auto"/>
        <w:jc w:val="left"/>
        <w:rPr/>
      </w:pPr>
      <w:bookmarkStart w:colFirst="0" w:colLast="0" w:name="_pobwl345e08g" w:id="11"/>
      <w:bookmarkEnd w:id="11"/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vertAlign w:val="baseline"/>
          <w:rtl w:val="0"/>
        </w:rPr>
        <w:t xml:space="preserve"> Logado no Sistema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bookmarkStart w:colFirst="0" w:colLast="0" w:name="_2s8eyo1" w:id="12"/>
      <w:bookmarkEnd w:id="12"/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vertAlign w:val="baseline"/>
          <w:rtl w:val="0"/>
        </w:rPr>
        <w:t xml:space="preserve"> deve estar previamente logado no sistema.</w:t>
      </w:r>
    </w:p>
    <w:p w:rsidR="00000000" w:rsidDel="00000000" w:rsidP="00000000" w:rsidRDefault="00000000" w:rsidRPr="00000000" w14:paraId="0000004B">
      <w:pPr>
        <w:rPr/>
      </w:pPr>
      <w:bookmarkStart w:colFirst="0" w:colLast="0" w:name="_97htwr49zqg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1"/>
        <w:widowControl w:val="0"/>
        <w:numPr>
          <w:ilvl w:val="0"/>
          <w:numId w:val="4"/>
        </w:numPr>
        <w:shd w:fill="d9d9d9" w:val="clear"/>
        <w:tabs>
          <w:tab w:val="left" w:pos="454"/>
        </w:tabs>
        <w:spacing w:after="120" w:before="240" w:lineRule="auto"/>
        <w:rPr/>
      </w:pPr>
      <w:bookmarkStart w:colFirst="0" w:colLast="0" w:name="_o82bbxnfgct2" w:id="14"/>
      <w:bookmarkEnd w:id="14"/>
      <w:r w:rsidDel="00000000" w:rsidR="00000000" w:rsidRPr="00000000">
        <w:rPr>
          <w:vertAlign w:val="baseline"/>
          <w:rtl w:val="0"/>
        </w:rPr>
        <w:t xml:space="preserve">FLUXOS DE EXECUÇÃO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17dp8vu" w:id="15"/>
      <w:bookmarkEnd w:id="15"/>
      <w:r w:rsidDel="00000000" w:rsidR="00000000" w:rsidRPr="00000000">
        <w:rPr>
          <w:vertAlign w:val="baseline"/>
          <w:rtl w:val="0"/>
        </w:rPr>
        <w:t xml:space="preserve">Esta seção contém uma descrição do fluxo de execução que o caso de uso representa.  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  <w:tabs>
          <w:tab w:val="left" w:pos="454"/>
        </w:tabs>
        <w:spacing w:after="60" w:before="120" w:lineRule="auto"/>
        <w:jc w:val="left"/>
        <w:rPr/>
      </w:pPr>
      <w:bookmarkStart w:colFirst="0" w:colLast="0" w:name="_f4frdz2i7zlm" w:id="16"/>
      <w:bookmarkEnd w:id="16"/>
      <w:r w:rsidDel="00000000" w:rsidR="00000000" w:rsidRPr="00000000">
        <w:rPr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Leitor abre a tela dos seus livros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Sistema exibe a lista de livros que o Leitor possui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Leitor escolhe qual livro ele deseja avaliar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Leitor escolhe a nota que deseja dar para aquele livro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Leitor digita uma mensagem para sua avaliação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Leitor clica em avaliar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Sistema atualiza as avaliações do livro avaliado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 seguinte mensagem: “Avaliação realizada com sucesso!”</w:t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bookmarkStart w:colFirst="0" w:colLast="0" w:name="_3rdcrj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4"/>
        </w:numPr>
        <w:tabs>
          <w:tab w:val="left" w:pos="454"/>
        </w:tabs>
        <w:spacing w:after="60" w:before="120" w:lineRule="auto"/>
        <w:jc w:val="left"/>
        <w:rPr/>
      </w:pPr>
      <w:bookmarkStart w:colFirst="0" w:colLast="0" w:name="_x3gp3chc9g4a" w:id="18"/>
      <w:bookmarkEnd w:id="18"/>
      <w:r w:rsidDel="00000000" w:rsidR="00000000" w:rsidRPr="00000000">
        <w:rPr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bookmarkStart w:colFirst="0" w:colLast="0" w:name="_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4"/>
        </w:numPr>
        <w:tabs>
          <w:tab w:val="left" w:pos="567"/>
        </w:tabs>
        <w:spacing w:after="40" w:before="80" w:lineRule="auto"/>
        <w:jc w:val="left"/>
        <w:rPr/>
      </w:pPr>
      <w:bookmarkStart w:colFirst="0" w:colLast="0" w:name="_z167hjb58goi" w:id="20"/>
      <w:bookmarkEnd w:id="20"/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já avaliou o livro</w:t>
      </w:r>
      <w:r w:rsidDel="00000000" w:rsidR="00000000" w:rsidRPr="00000000">
        <w:rPr>
          <w:vertAlign w:val="baseline"/>
          <w:rtl w:val="0"/>
        </w:rPr>
        <w:t xml:space="preserve"> (Regra de Negócio 1)</w:t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a: O </w:t>
            </w:r>
            <w:r w:rsidDel="00000000" w:rsidR="00000000" w:rsidRPr="00000000">
              <w:rPr>
                <w:rtl w:val="0"/>
              </w:rPr>
              <w:t xml:space="preserve">Leitor já avaliou o livro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Sistema exibe a seguinte mensagem: “Este livro já foi avaliado!”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Retorna ao passo 3 do fluxo principal do atual caso de uso</w:t>
            </w:r>
          </w:p>
        </w:tc>
      </w:tr>
    </w:tbl>
    <w:p w:rsidR="00000000" w:rsidDel="00000000" w:rsidP="00000000" w:rsidRDefault="00000000" w:rsidRPr="00000000" w14:paraId="00000060">
      <w:pPr>
        <w:rPr>
          <w:vertAlign w:val="baseline"/>
        </w:rPr>
      </w:pPr>
      <w:bookmarkStart w:colFirst="0" w:colLast="0" w:name="_lnxb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2jxsxq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1"/>
        <w:widowControl w:val="0"/>
        <w:numPr>
          <w:ilvl w:val="0"/>
          <w:numId w:val="4"/>
        </w:numPr>
        <w:shd w:fill="d9d9d9" w:val="clear"/>
        <w:tabs>
          <w:tab w:val="left" w:pos="454"/>
        </w:tabs>
        <w:spacing w:after="120" w:before="240" w:lineRule="auto"/>
        <w:rPr/>
      </w:pPr>
      <w:bookmarkStart w:colFirst="0" w:colLast="0" w:name="_v2f7v5gewwi2" w:id="23"/>
      <w:bookmarkEnd w:id="23"/>
      <w:r w:rsidDel="00000000" w:rsidR="00000000" w:rsidRPr="00000000">
        <w:rPr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bookmarkStart w:colFirst="0" w:colLast="0" w:name="_z337ya" w:id="24"/>
      <w:bookmarkEnd w:id="24"/>
      <w:r w:rsidDel="00000000" w:rsidR="00000000" w:rsidRPr="00000000">
        <w:rPr>
          <w:vertAlign w:val="baseline"/>
          <w:rtl w:val="0"/>
        </w:rPr>
        <w:t xml:space="preserve">As pós-condições especificam a situação (ou ação) final do negócio após o fluxo de trabalho ótimo.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4"/>
        </w:numPr>
        <w:tabs>
          <w:tab w:val="left" w:pos="454"/>
        </w:tabs>
        <w:spacing w:after="60" w:before="120" w:lineRule="auto"/>
        <w:jc w:val="left"/>
        <w:rPr/>
      </w:pPr>
      <w:bookmarkStart w:colFirst="0" w:colLast="0" w:name="_2a3cqo28h1mz" w:id="25"/>
      <w:bookmarkEnd w:id="25"/>
      <w:r w:rsidDel="00000000" w:rsidR="00000000" w:rsidRPr="00000000">
        <w:rPr>
          <w:vertAlign w:val="baseline"/>
          <w:rtl w:val="0"/>
        </w:rPr>
        <w:t xml:space="preserve">Registro d</w:t>
      </w:r>
      <w:r w:rsidDel="00000000" w:rsidR="00000000" w:rsidRPr="00000000">
        <w:rPr>
          <w:rtl w:val="0"/>
        </w:rPr>
        <w:t xml:space="preserve">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bookmarkStart w:colFirst="0" w:colLast="0" w:name="_3j2qqm3" w:id="26"/>
      <w:bookmarkEnd w:id="26"/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recebeu a confirmação da avaliação</w:t>
      </w:r>
      <w:r w:rsidDel="00000000" w:rsidR="00000000" w:rsidRPr="00000000">
        <w:rPr>
          <w:vertAlign w:val="baseline"/>
          <w:rtl w:val="0"/>
        </w:rPr>
        <w:t xml:space="preserve">. O registro 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avaliação do livro foi feito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A média das avaliações do livro foram atualizadas.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bookmarkStart w:colFirst="0" w:colLast="0" w:name="_vxkrht2djjh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widowControl w:val="0"/>
        <w:numPr>
          <w:ilvl w:val="0"/>
          <w:numId w:val="4"/>
        </w:numPr>
        <w:shd w:fill="d9d9d9" w:val="clear"/>
        <w:tabs>
          <w:tab w:val="left" w:pos="454"/>
        </w:tabs>
        <w:spacing w:after="120" w:before="240" w:lineRule="auto"/>
        <w:rPr/>
      </w:pPr>
      <w:bookmarkStart w:colFirst="0" w:colLast="0" w:name="_v8kjqmqi7vat" w:id="28"/>
      <w:bookmarkEnd w:id="28"/>
      <w:r w:rsidDel="00000000" w:rsidR="00000000" w:rsidRPr="00000000">
        <w:rPr>
          <w:vertAlign w:val="baseline"/>
          <w:rtl w:val="0"/>
        </w:rPr>
        <w:t xml:space="preserve">REQUISITOS NÃO FUNCIONAIS E REGRAS DE NEGÓCIO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Leitor só pode avaliar os livros que ele possui.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não deverá permitir que o Leitor avalie um livro novamente.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trHeight w:val="571" w:hRule="atLeast"/>
      </w:trPr>
      <w:tc>
        <w:tcPr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7A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EC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versão: 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2" w:hRule="atLeast"/>
      </w:trPr>
      <w:tc>
        <w:tcPr>
          <w:vAlign w:val="top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&lt;Logotipo do Cliente&gt;</w:t>
          </w:r>
        </w:p>
      </w:tc>
      <w:tc>
        <w:tcPr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24000" cy="711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trHeight w:val="542" w:hRule="atLeast"/>
      </w:trPr>
      <w:tc>
        <w:tcPr>
          <w:vAlign w:val="top"/>
        </w:tcPr>
        <w:p w:rsidR="00000000" w:rsidDel="00000000" w:rsidP="00000000" w:rsidRDefault="00000000" w:rsidRPr="00000000" w14:paraId="00000070">
          <w:pPr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1771444" cy="71057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444" cy="710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1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604010" cy="8743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010" cy="874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43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tabs>
        <w:tab w:val="left" w:pos="454"/>
      </w:tabs>
      <w:spacing w:after="120" w:before="240" w:lineRule="auto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454"/>
      </w:tabs>
      <w:spacing w:after="60" w:before="120" w:lineRule="auto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567"/>
      </w:tabs>
      <w:spacing w:after="40" w:before="80" w:lineRule="auto"/>
      <w:jc w:val="left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