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39446" w14:textId="77777777" w:rsidR="0079300B" w:rsidRPr="003B5DCD" w:rsidRDefault="0079300B" w:rsidP="0079300B">
      <w:pPr>
        <w:rPr>
          <w:color w:val="404040" w:themeColor="text1" w:themeTint="BF"/>
        </w:rPr>
      </w:pPr>
    </w:p>
    <w:p w14:paraId="2D039447" w14:textId="77777777" w:rsidR="0079300B" w:rsidRPr="003B5DCD" w:rsidRDefault="00DB69A2" w:rsidP="00DB69A2">
      <w:pPr>
        <w:tabs>
          <w:tab w:val="left" w:pos="1140"/>
        </w:tabs>
        <w:rPr>
          <w:color w:val="404040" w:themeColor="text1" w:themeTint="BF"/>
        </w:rPr>
      </w:pPr>
      <w:r w:rsidRPr="003B5DCD">
        <w:rPr>
          <w:color w:val="404040" w:themeColor="text1" w:themeTint="BF"/>
        </w:rPr>
        <w:tab/>
      </w:r>
    </w:p>
    <w:p w14:paraId="2D039448" w14:textId="7159FC3A" w:rsidR="004D4368" w:rsidRPr="003B5DCD" w:rsidRDefault="004D4368" w:rsidP="004D4368">
      <w:pPr>
        <w:rPr>
          <w:b/>
          <w:color w:val="404040" w:themeColor="text1" w:themeTint="BF"/>
          <w:sz w:val="28"/>
        </w:rPr>
      </w:pPr>
    </w:p>
    <w:p w14:paraId="2D039449" w14:textId="77777777" w:rsidR="004D4368" w:rsidRPr="003B5DCD" w:rsidRDefault="004D4368">
      <w:pPr>
        <w:spacing w:after="160" w:line="259" w:lineRule="auto"/>
        <w:rPr>
          <w:b/>
          <w:color w:val="404040" w:themeColor="text1" w:themeTint="BF"/>
          <w:sz w:val="28"/>
          <w:lang w:eastAsia="es-CL"/>
        </w:rPr>
      </w:pPr>
    </w:p>
    <w:p w14:paraId="2D03944C" w14:textId="4ED390D1" w:rsidR="0079300B" w:rsidRPr="003B5DCD" w:rsidRDefault="001E2260" w:rsidP="00CE2966">
      <w:pPr>
        <w:spacing w:after="160" w:line="259" w:lineRule="auto"/>
        <w:rPr>
          <w:b/>
          <w:color w:val="404040" w:themeColor="text1" w:themeTint="BF"/>
          <w:sz w:val="28"/>
        </w:rPr>
      </w:pPr>
      <w:r w:rsidRPr="003B5DCD">
        <w:rPr>
          <w:b/>
          <w:noProof/>
          <w:color w:val="404040" w:themeColor="text1" w:themeTint="BF"/>
          <w:sz w:val="28"/>
          <w:lang w:eastAsia="es-CL"/>
        </w:rPr>
        <mc:AlternateContent>
          <mc:Choice Requires="wps">
            <w:drawing>
              <wp:anchor distT="0" distB="0" distL="114300" distR="114300" simplePos="0" relativeHeight="251631104" behindDoc="0" locked="0" layoutInCell="1" allowOverlap="1" wp14:anchorId="2D03947E" wp14:editId="4D39ECE2">
                <wp:simplePos x="0" y="0"/>
                <wp:positionH relativeFrom="margin">
                  <wp:align>center</wp:align>
                </wp:positionH>
                <wp:positionV relativeFrom="paragraph">
                  <wp:posOffset>1051232</wp:posOffset>
                </wp:positionV>
                <wp:extent cx="5129530" cy="1958340"/>
                <wp:effectExtent l="0" t="0" r="0" b="381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9530" cy="1958340"/>
                        </a:xfrm>
                        <a:prstGeom prst="rect">
                          <a:avLst/>
                        </a:prstGeom>
                        <a:noFill/>
                        <a:ln w="9525">
                          <a:noFill/>
                          <a:miter lim="800000"/>
                          <a:headEnd/>
                          <a:tailEnd/>
                        </a:ln>
                      </wps:spPr>
                      <wps:txbx>
                        <w:txbxContent>
                          <w:p w14:paraId="6CB4DD87" w14:textId="77777777" w:rsidR="006B036D" w:rsidRPr="007C6FE9" w:rsidRDefault="006B036D" w:rsidP="006B036D">
                            <w:pPr>
                              <w:jc w:val="center"/>
                              <w:rPr>
                                <w:rFonts w:ascii="Arial" w:hAnsi="Arial" w:cs="Arial"/>
                                <w:color w:val="000000" w:themeColor="text1"/>
                                <w:sz w:val="48"/>
                                <w:szCs w:val="48"/>
                              </w:rPr>
                            </w:pPr>
                            <w:r w:rsidRPr="007C6FE9">
                              <w:rPr>
                                <w:rFonts w:ascii="Arial" w:hAnsi="Arial" w:cs="Arial"/>
                                <w:color w:val="000000" w:themeColor="text1"/>
                                <w:sz w:val="48"/>
                                <w:szCs w:val="48"/>
                              </w:rPr>
                              <w:t>Informe</w:t>
                            </w:r>
                          </w:p>
                          <w:p w14:paraId="71A36A64" w14:textId="77777777" w:rsidR="006B036D" w:rsidRPr="007C6FE9" w:rsidRDefault="006B036D" w:rsidP="006B036D">
                            <w:pPr>
                              <w:jc w:val="center"/>
                              <w:rPr>
                                <w:rFonts w:ascii="Arial" w:hAnsi="Arial" w:cs="Arial"/>
                                <w:color w:val="EE0000"/>
                                <w:sz w:val="48"/>
                                <w:szCs w:val="48"/>
                              </w:rPr>
                            </w:pPr>
                            <w:r w:rsidRPr="007C6FE9">
                              <w:rPr>
                                <w:rFonts w:ascii="Arial" w:hAnsi="Arial" w:cs="Arial"/>
                                <w:color w:val="EE0000"/>
                                <w:sz w:val="48"/>
                                <w:szCs w:val="48"/>
                              </w:rPr>
                              <w:t>Análisis Marco Legal, Normativo y Ético</w:t>
                            </w:r>
                          </w:p>
                          <w:p w14:paraId="25358354" w14:textId="77777777" w:rsidR="006B036D" w:rsidRPr="007C6FE9" w:rsidRDefault="006B036D" w:rsidP="006B036D">
                            <w:pPr>
                              <w:jc w:val="center"/>
                              <w:rPr>
                                <w:rFonts w:ascii="Arial" w:hAnsi="Arial" w:cs="Arial"/>
                                <w:sz w:val="48"/>
                                <w:szCs w:val="48"/>
                              </w:rPr>
                            </w:pPr>
                            <w:r w:rsidRPr="007C6FE9">
                              <w:rPr>
                                <w:rFonts w:ascii="Arial" w:hAnsi="Arial" w:cs="Arial"/>
                                <w:sz w:val="48"/>
                                <w:szCs w:val="48"/>
                              </w:rPr>
                              <w:t>Caso MediPay</w:t>
                            </w:r>
                          </w:p>
                          <w:p w14:paraId="0EFD32DC" w14:textId="67E23916" w:rsidR="001E2260" w:rsidRPr="00C51770" w:rsidRDefault="001E2260" w:rsidP="001E2260">
                            <w:pPr>
                              <w:jc w:val="center"/>
                              <w:rPr>
                                <w:b/>
                                <w:color w:val="404040" w:themeColor="text1" w:themeTint="BF"/>
                                <w:sz w:val="48"/>
                                <w:szCs w:val="48"/>
                                <w:lang w:val="es-MX"/>
                                <w14:textOutline w14:w="0" w14:cap="flat" w14:cmpd="sng" w14:algn="ctr">
                                  <w14:noFill/>
                                  <w14:prstDash w14:val="solid"/>
                                  <w14:round/>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03947E" id="_x0000_t202" coordsize="21600,21600" o:spt="202" path="m,l,21600r21600,l21600,xe">
                <v:stroke joinstyle="miter"/>
                <v:path gradientshapeok="t" o:connecttype="rect"/>
              </v:shapetype>
              <v:shape id="Cuadro de texto 2" o:spid="_x0000_s1026" type="#_x0000_t202" style="position:absolute;margin-left:0;margin-top:82.75pt;width:403.9pt;height:154.2pt;z-index:251631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" filled="f" stroked="f">
                <v:textbox>
                  <w:txbxContent>
                    <w:p w14:paraId="6CB4DD87" w14:textId="77777777" w:rsidR="006B036D" w:rsidRPr="007C6FE9" w:rsidRDefault="006B036D" w:rsidP="006B036D">
                      <w:pPr>
                        <w:jc w:val="center"/>
                        <w:rPr>
                          <w:rFonts w:ascii="Arial" w:hAnsi="Arial" w:cs="Arial"/>
                          <w:color w:val="000000" w:themeColor="text1"/>
                          <w:sz w:val="48"/>
                          <w:szCs w:val="48"/>
                        </w:rPr>
                      </w:pPr>
                      <w:r w:rsidRPr="007C6FE9">
                        <w:rPr>
                          <w:rFonts w:ascii="Arial" w:hAnsi="Arial" w:cs="Arial"/>
                          <w:color w:val="000000" w:themeColor="text1"/>
                          <w:sz w:val="48"/>
                          <w:szCs w:val="48"/>
                        </w:rPr>
                        <w:t>Informe</w:t>
                      </w:r>
                    </w:p>
                    <w:p w14:paraId="71A36A64" w14:textId="77777777" w:rsidR="006B036D" w:rsidRPr="007C6FE9" w:rsidRDefault="006B036D" w:rsidP="006B036D">
                      <w:pPr>
                        <w:jc w:val="center"/>
                        <w:rPr>
                          <w:rFonts w:ascii="Arial" w:hAnsi="Arial" w:cs="Arial"/>
                          <w:color w:val="EE0000"/>
                          <w:sz w:val="48"/>
                          <w:szCs w:val="48"/>
                        </w:rPr>
                      </w:pPr>
                      <w:r w:rsidRPr="007C6FE9">
                        <w:rPr>
                          <w:rFonts w:ascii="Arial" w:hAnsi="Arial" w:cs="Arial"/>
                          <w:color w:val="EE0000"/>
                          <w:sz w:val="48"/>
                          <w:szCs w:val="48"/>
                        </w:rPr>
                        <w:t>Análisis Marco Legal, Normativo y Ético</w:t>
                      </w:r>
                    </w:p>
                    <w:p w14:paraId="25358354" w14:textId="77777777" w:rsidR="006B036D" w:rsidRPr="007C6FE9" w:rsidRDefault="006B036D" w:rsidP="006B036D">
                      <w:pPr>
                        <w:jc w:val="center"/>
                        <w:rPr>
                          <w:rFonts w:ascii="Arial" w:hAnsi="Arial" w:cs="Arial"/>
                          <w:sz w:val="48"/>
                          <w:szCs w:val="48"/>
                        </w:rPr>
                      </w:pPr>
                      <w:r w:rsidRPr="007C6FE9">
                        <w:rPr>
                          <w:rFonts w:ascii="Arial" w:hAnsi="Arial" w:cs="Arial"/>
                          <w:sz w:val="48"/>
                          <w:szCs w:val="48"/>
                        </w:rPr>
                        <w:t>Caso MediPay</w:t>
                      </w:r>
                    </w:p>
                    <w:p w14:paraId="0EFD32DC" w14:textId="67E23916" w:rsidR="001E2260" w:rsidRPr="00C51770" w:rsidRDefault="001E2260" w:rsidP="001E2260">
                      <w:pPr>
                        <w:jc w:val="center"/>
                        <w:rPr>
                          <w:b/>
                          <w:color w:val="404040" w:themeColor="text1" w:themeTint="BF"/>
                          <w:sz w:val="48"/>
                          <w:szCs w:val="48"/>
                          <w:lang w:val="es-MX"/>
                          <w14:textOutline w14:w="0" w14:cap="flat" w14:cmpd="sng" w14:algn="ctr">
                            <w14:noFill/>
                            <w14:prstDash w14:val="solid"/>
                            <w14:round/>
                          </w14:textOutline>
                        </w:rPr>
                      </w:pPr>
                    </w:p>
                  </w:txbxContent>
                </v:textbox>
                <w10:wrap anchorx="margin"/>
              </v:shape>
            </w:pict>
          </mc:Fallback>
        </mc:AlternateContent>
      </w:r>
      <w:r w:rsidR="003B5DCD" w:rsidRPr="003B5DCD">
        <w:rPr>
          <w:b/>
          <w:noProof/>
          <w:color w:val="404040" w:themeColor="text1" w:themeTint="BF"/>
          <w:sz w:val="28"/>
          <w:lang w:eastAsia="es-CL"/>
        </w:rPr>
        <mc:AlternateContent>
          <mc:Choice Requires="wps">
            <w:drawing>
              <wp:anchor distT="0" distB="0" distL="114300" distR="114300" simplePos="0" relativeHeight="251633152" behindDoc="0" locked="0" layoutInCell="1" allowOverlap="1" wp14:anchorId="2D03947C" wp14:editId="1408BC50">
                <wp:simplePos x="0" y="0"/>
                <wp:positionH relativeFrom="margin">
                  <wp:posOffset>200834</wp:posOffset>
                </wp:positionH>
                <wp:positionV relativeFrom="paragraph">
                  <wp:posOffset>3454664</wp:posOffset>
                </wp:positionV>
                <wp:extent cx="5913755" cy="3362325"/>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3362325"/>
                        </a:xfrm>
                        <a:prstGeom prst="rect">
                          <a:avLst/>
                        </a:prstGeom>
                        <a:noFill/>
                        <a:ln w="9525">
                          <a:noFill/>
                          <a:miter lim="800000"/>
                          <a:headEnd/>
                          <a:tailEnd/>
                        </a:ln>
                      </wps:spPr>
                      <wps:txbx>
                        <w:txbxContent>
                          <w:p w14:paraId="2D039497" w14:textId="5413D605" w:rsidR="0079300B" w:rsidRPr="00EF5A12" w:rsidRDefault="00C51770" w:rsidP="0079300B">
                            <w:pPr>
                              <w:pStyle w:val="PARRAFO"/>
                              <w:rPr>
                                <w:b/>
                                <w:color w:val="404040" w:themeColor="text1" w:themeTint="BF"/>
                                <w:lang w:eastAsia="es-CL"/>
                              </w:rPr>
                            </w:pPr>
                            <w:r>
                              <w:rPr>
                                <w:b/>
                                <w:color w:val="404040" w:themeColor="text1" w:themeTint="BF"/>
                                <w:lang w:eastAsia="es-CL"/>
                              </w:rPr>
                              <w:t xml:space="preserve">Asignatura: </w:t>
                            </w:r>
                            <w:r w:rsidR="006B036D" w:rsidRPr="006B036D">
                              <w:rPr>
                                <w:bCs/>
                                <w:color w:val="404040" w:themeColor="text1" w:themeTint="BF"/>
                                <w:lang w:eastAsia="es-CL"/>
                              </w:rPr>
                              <w:t>Fundamentos de seguridad de la información</w:t>
                            </w:r>
                          </w:p>
                          <w:p w14:paraId="2D039498" w14:textId="315C3F2B" w:rsidR="0079300B" w:rsidRPr="006B036D" w:rsidRDefault="0079300B" w:rsidP="0079300B">
                            <w:pPr>
                              <w:pStyle w:val="PARRAFO"/>
                              <w:rPr>
                                <w:b/>
                                <w:color w:val="404040" w:themeColor="text1" w:themeTint="BF"/>
                                <w:lang w:val="es-CL" w:eastAsia="es-CL"/>
                              </w:rPr>
                            </w:pPr>
                            <w:r w:rsidRPr="00EF5A12">
                              <w:rPr>
                                <w:b/>
                                <w:color w:val="404040" w:themeColor="text1" w:themeTint="BF"/>
                                <w:lang w:eastAsia="es-CL"/>
                              </w:rPr>
                              <w:t xml:space="preserve">Sección: </w:t>
                            </w:r>
                            <w:r w:rsidR="006B036D" w:rsidRPr="006B036D">
                              <w:rPr>
                                <w:bCs/>
                                <w:color w:val="404040" w:themeColor="text1" w:themeTint="BF"/>
                                <w:lang w:eastAsia="es-CL"/>
                              </w:rPr>
                              <w:t>2026/O TI3V34/V-IEC-N3-P2-C4-CICLO1/V Santiago Centro IEC</w:t>
                            </w:r>
                          </w:p>
                          <w:p w14:paraId="2D039499" w14:textId="1CA2E984" w:rsidR="0079300B" w:rsidRPr="00EF5A12" w:rsidRDefault="0079300B" w:rsidP="0079300B">
                            <w:pPr>
                              <w:pStyle w:val="PARRAFO"/>
                              <w:rPr>
                                <w:color w:val="404040" w:themeColor="text1" w:themeTint="BF"/>
                                <w:lang w:eastAsia="es-CL"/>
                              </w:rPr>
                            </w:pPr>
                            <w:r w:rsidRPr="00EF5A12">
                              <w:rPr>
                                <w:b/>
                                <w:color w:val="404040" w:themeColor="text1" w:themeTint="BF"/>
                                <w:lang w:eastAsia="es-CL"/>
                              </w:rPr>
                              <w:t xml:space="preserve">Nombre del </w:t>
                            </w:r>
                            <w:r w:rsidR="00AF437C">
                              <w:rPr>
                                <w:b/>
                                <w:color w:val="404040" w:themeColor="text1" w:themeTint="BF"/>
                                <w:lang w:eastAsia="es-CL"/>
                              </w:rPr>
                              <w:t>académico</w:t>
                            </w:r>
                            <w:r w:rsidRPr="00EF5A12">
                              <w:rPr>
                                <w:b/>
                                <w:color w:val="404040" w:themeColor="text1" w:themeTint="BF"/>
                                <w:lang w:eastAsia="es-CL"/>
                              </w:rPr>
                              <w:t>:</w:t>
                            </w:r>
                            <w:r w:rsidRPr="00EF5A12">
                              <w:rPr>
                                <w:color w:val="404040" w:themeColor="text1" w:themeTint="BF"/>
                                <w:lang w:eastAsia="es-CL"/>
                              </w:rPr>
                              <w:t xml:space="preserve"> </w:t>
                            </w:r>
                            <w:r w:rsidR="00C51770">
                              <w:rPr>
                                <w:color w:val="404040" w:themeColor="text1" w:themeTint="BF"/>
                                <w:lang w:eastAsia="es-CL"/>
                              </w:rPr>
                              <w:t xml:space="preserve"> Sergio Muñoz Sasso</w:t>
                            </w:r>
                          </w:p>
                          <w:p w14:paraId="2D03949A" w14:textId="07E47A4D" w:rsidR="0079300B" w:rsidRPr="006B036D" w:rsidRDefault="0079300B" w:rsidP="0079300B">
                            <w:pPr>
                              <w:pStyle w:val="PARRAFO"/>
                              <w:rPr>
                                <w:bCs/>
                                <w:color w:val="404040" w:themeColor="text1" w:themeTint="BF"/>
                                <w:lang w:eastAsia="es-CL"/>
                              </w:rPr>
                            </w:pPr>
                            <w:r w:rsidRPr="00EF5A12">
                              <w:rPr>
                                <w:b/>
                                <w:color w:val="404040" w:themeColor="text1" w:themeTint="BF"/>
                                <w:lang w:eastAsia="es-CL"/>
                              </w:rPr>
                              <w:t>Nombre de</w:t>
                            </w:r>
                            <w:r w:rsidR="006B036D">
                              <w:rPr>
                                <w:b/>
                                <w:color w:val="404040" w:themeColor="text1" w:themeTint="BF"/>
                                <w:lang w:eastAsia="es-CL"/>
                              </w:rPr>
                              <w:t xml:space="preserve">l estudiante: </w:t>
                            </w:r>
                            <w:r w:rsidR="006B036D">
                              <w:rPr>
                                <w:bCs/>
                                <w:color w:val="404040" w:themeColor="text1" w:themeTint="BF"/>
                                <w:lang w:eastAsia="es-CL"/>
                              </w:rPr>
                              <w:t>Eduardo Vergara</w:t>
                            </w:r>
                          </w:p>
                          <w:p w14:paraId="2D03949B" w14:textId="77777777" w:rsidR="0079300B" w:rsidRPr="00EF5A12" w:rsidRDefault="0079300B" w:rsidP="0079300B">
                            <w:pPr>
                              <w:tabs>
                                <w:tab w:val="left" w:pos="355"/>
                              </w:tabs>
                              <w:spacing w:line="24" w:lineRule="atLeast"/>
                              <w:jc w:val="center"/>
                              <w:rPr>
                                <w:rFonts w:cs="Arial"/>
                                <w:b/>
                                <w:color w:val="404040" w:themeColor="text1" w:themeTint="BF"/>
                                <w:lang w:eastAsia="es-CL"/>
                              </w:rPr>
                            </w:pPr>
                          </w:p>
                          <w:p w14:paraId="2D03949C" w14:textId="77777777" w:rsidR="0079300B" w:rsidRDefault="0079300B" w:rsidP="0079300B">
                            <w:pPr>
                              <w:pStyle w:val="PARRAFO"/>
                              <w:jc w:val="center"/>
                              <w:rPr>
                                <w:b/>
                                <w:color w:val="404040" w:themeColor="text1" w:themeTint="BF"/>
                                <w:lang w:eastAsia="es-CL"/>
                              </w:rPr>
                            </w:pPr>
                            <w:r w:rsidRPr="00EF5A12">
                              <w:rPr>
                                <w:b/>
                                <w:color w:val="404040" w:themeColor="text1" w:themeTint="BF"/>
                                <w:lang w:eastAsia="es-CL"/>
                              </w:rPr>
                              <w:t>Fecha de entrega</w:t>
                            </w:r>
                          </w:p>
                          <w:p w14:paraId="46D09488" w14:textId="70DB2B52" w:rsidR="006B036D" w:rsidRPr="00CE2966" w:rsidRDefault="006B036D" w:rsidP="0079300B">
                            <w:pPr>
                              <w:pStyle w:val="PARRAFO"/>
                              <w:jc w:val="center"/>
                              <w:rPr>
                                <w:bCs/>
                                <w:color w:val="404040" w:themeColor="text1" w:themeTint="BF"/>
                                <w:lang w:eastAsia="es-CL"/>
                              </w:rPr>
                            </w:pPr>
                            <w:r w:rsidRPr="00CE2966">
                              <w:rPr>
                                <w:bCs/>
                                <w:color w:val="404040" w:themeColor="text1" w:themeTint="BF"/>
                                <w:lang w:eastAsia="es-CL"/>
                              </w:rPr>
                              <w:t>15-04-2026</w:t>
                            </w:r>
                          </w:p>
                          <w:p w14:paraId="2D03949D" w14:textId="77777777" w:rsidR="0079300B" w:rsidRPr="00EF5A12" w:rsidRDefault="0079300B" w:rsidP="0079300B">
                            <w:pPr>
                              <w:pStyle w:val="Piedepgina"/>
                              <w:rPr>
                                <w:color w:val="404040"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03947C" id="_x0000_s1027" type="#_x0000_t202" style="position:absolute;margin-left:15.8pt;margin-top:272pt;width:465.65pt;height:264.75pt;z-index:251633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" filled="f" stroked="f">
                <v:textbox>
                  <w:txbxContent>
                    <w:p w14:paraId="2D039497" w14:textId="5413D605" w:rsidR="0079300B" w:rsidRPr="00EF5A12" w:rsidRDefault="00C51770" w:rsidP="0079300B">
                      <w:pPr>
                        <w:pStyle w:val="PARRAFO"/>
                        <w:rPr>
                          <w:b/>
                          <w:color w:val="404040" w:themeColor="text1" w:themeTint="BF"/>
                          <w:lang w:eastAsia="es-CL"/>
                        </w:rPr>
                      </w:pPr>
                      <w:r>
                        <w:rPr>
                          <w:b/>
                          <w:color w:val="404040" w:themeColor="text1" w:themeTint="BF"/>
                          <w:lang w:eastAsia="es-CL"/>
                        </w:rPr>
                        <w:t xml:space="preserve">Asignatura: </w:t>
                      </w:r>
                      <w:r w:rsidR="006B036D" w:rsidRPr="006B036D">
                        <w:rPr>
                          <w:bCs/>
                          <w:color w:val="404040" w:themeColor="text1" w:themeTint="BF"/>
                          <w:lang w:eastAsia="es-CL"/>
                        </w:rPr>
                        <w:t>Fundamentos de seguridad de la información</w:t>
                      </w:r>
                    </w:p>
                    <w:p w14:paraId="2D039498" w14:textId="315C3F2B" w:rsidR="0079300B" w:rsidRPr="006B036D" w:rsidRDefault="0079300B" w:rsidP="0079300B">
                      <w:pPr>
                        <w:pStyle w:val="PARRAFO"/>
                        <w:rPr>
                          <w:b/>
                          <w:color w:val="404040" w:themeColor="text1" w:themeTint="BF"/>
                          <w:lang w:val="es-CL" w:eastAsia="es-CL"/>
                        </w:rPr>
                      </w:pPr>
                      <w:r w:rsidRPr="00EF5A12">
                        <w:rPr>
                          <w:b/>
                          <w:color w:val="404040" w:themeColor="text1" w:themeTint="BF"/>
                          <w:lang w:eastAsia="es-CL"/>
                        </w:rPr>
                        <w:t xml:space="preserve">Sección: </w:t>
                      </w:r>
                      <w:r w:rsidR="006B036D" w:rsidRPr="006B036D">
                        <w:rPr>
                          <w:bCs/>
                          <w:color w:val="404040" w:themeColor="text1" w:themeTint="BF"/>
                          <w:lang w:eastAsia="es-CL"/>
                        </w:rPr>
                        <w:t>2026/O TI3V34/V-IEC-N3-P2-C4-CICLO1/V Santiago Centro IEC</w:t>
                      </w:r>
                    </w:p>
                    <w:p w14:paraId="2D039499" w14:textId="1CA2E984" w:rsidR="0079300B" w:rsidRPr="00EF5A12" w:rsidRDefault="0079300B" w:rsidP="0079300B">
                      <w:pPr>
                        <w:pStyle w:val="PARRAFO"/>
                        <w:rPr>
                          <w:color w:val="404040" w:themeColor="text1" w:themeTint="BF"/>
                          <w:lang w:eastAsia="es-CL"/>
                        </w:rPr>
                      </w:pPr>
                      <w:r w:rsidRPr="00EF5A12">
                        <w:rPr>
                          <w:b/>
                          <w:color w:val="404040" w:themeColor="text1" w:themeTint="BF"/>
                          <w:lang w:eastAsia="es-CL"/>
                        </w:rPr>
                        <w:t xml:space="preserve">Nombre del </w:t>
                      </w:r>
                      <w:r w:rsidR="00AF437C">
                        <w:rPr>
                          <w:b/>
                          <w:color w:val="404040" w:themeColor="text1" w:themeTint="BF"/>
                          <w:lang w:eastAsia="es-CL"/>
                        </w:rPr>
                        <w:t>académico</w:t>
                      </w:r>
                      <w:r w:rsidRPr="00EF5A12">
                        <w:rPr>
                          <w:b/>
                          <w:color w:val="404040" w:themeColor="text1" w:themeTint="BF"/>
                          <w:lang w:eastAsia="es-CL"/>
                        </w:rPr>
                        <w:t>:</w:t>
                      </w:r>
                      <w:r w:rsidRPr="00EF5A12">
                        <w:rPr>
                          <w:color w:val="404040" w:themeColor="text1" w:themeTint="BF"/>
                          <w:lang w:eastAsia="es-CL"/>
                        </w:rPr>
                        <w:t xml:space="preserve"> </w:t>
                      </w:r>
                      <w:r w:rsidR="00C51770">
                        <w:rPr>
                          <w:color w:val="404040" w:themeColor="text1" w:themeTint="BF"/>
                          <w:lang w:eastAsia="es-CL"/>
                        </w:rPr>
                        <w:t xml:space="preserve"> Sergio Muñoz Sasso</w:t>
                      </w:r>
                    </w:p>
                    <w:p w14:paraId="2D03949A" w14:textId="07E47A4D" w:rsidR="0079300B" w:rsidRPr="006B036D" w:rsidRDefault="0079300B" w:rsidP="0079300B">
                      <w:pPr>
                        <w:pStyle w:val="PARRAFO"/>
                        <w:rPr>
                          <w:bCs/>
                          <w:color w:val="404040" w:themeColor="text1" w:themeTint="BF"/>
                          <w:lang w:eastAsia="es-CL"/>
                        </w:rPr>
                      </w:pPr>
                      <w:r w:rsidRPr="00EF5A12">
                        <w:rPr>
                          <w:b/>
                          <w:color w:val="404040" w:themeColor="text1" w:themeTint="BF"/>
                          <w:lang w:eastAsia="es-CL"/>
                        </w:rPr>
                        <w:t>Nombre de</w:t>
                      </w:r>
                      <w:r w:rsidR="006B036D">
                        <w:rPr>
                          <w:b/>
                          <w:color w:val="404040" w:themeColor="text1" w:themeTint="BF"/>
                          <w:lang w:eastAsia="es-CL"/>
                        </w:rPr>
                        <w:t xml:space="preserve">l estudiante: </w:t>
                      </w:r>
                      <w:r w:rsidR="006B036D">
                        <w:rPr>
                          <w:bCs/>
                          <w:color w:val="404040" w:themeColor="text1" w:themeTint="BF"/>
                          <w:lang w:eastAsia="es-CL"/>
                        </w:rPr>
                        <w:t>Eduardo Vergara</w:t>
                      </w:r>
                    </w:p>
                    <w:p w14:paraId="2D03949B" w14:textId="77777777" w:rsidR="0079300B" w:rsidRPr="00EF5A12" w:rsidRDefault="0079300B" w:rsidP="0079300B">
                      <w:pPr>
                        <w:tabs>
                          <w:tab w:val="left" w:pos="355"/>
                        </w:tabs>
                        <w:spacing w:line="24" w:lineRule="atLeast"/>
                        <w:jc w:val="center"/>
                        <w:rPr>
                          <w:rFonts w:cs="Arial"/>
                          <w:b/>
                          <w:color w:val="404040" w:themeColor="text1" w:themeTint="BF"/>
                          <w:lang w:eastAsia="es-CL"/>
                        </w:rPr>
                      </w:pPr>
                    </w:p>
                    <w:p w14:paraId="2D03949C" w14:textId="77777777" w:rsidR="0079300B" w:rsidRDefault="0079300B" w:rsidP="0079300B">
                      <w:pPr>
                        <w:pStyle w:val="PARRAFO"/>
                        <w:jc w:val="center"/>
                        <w:rPr>
                          <w:b/>
                          <w:color w:val="404040" w:themeColor="text1" w:themeTint="BF"/>
                          <w:lang w:eastAsia="es-CL"/>
                        </w:rPr>
                      </w:pPr>
                      <w:r w:rsidRPr="00EF5A12">
                        <w:rPr>
                          <w:b/>
                          <w:color w:val="404040" w:themeColor="text1" w:themeTint="BF"/>
                          <w:lang w:eastAsia="es-CL"/>
                        </w:rPr>
                        <w:t>Fecha de entrega</w:t>
                      </w:r>
                    </w:p>
                    <w:p w14:paraId="46D09488" w14:textId="70DB2B52" w:rsidR="006B036D" w:rsidRPr="00CE2966" w:rsidRDefault="006B036D" w:rsidP="0079300B">
                      <w:pPr>
                        <w:pStyle w:val="PARRAFO"/>
                        <w:jc w:val="center"/>
                        <w:rPr>
                          <w:bCs/>
                          <w:color w:val="404040" w:themeColor="text1" w:themeTint="BF"/>
                          <w:lang w:eastAsia="es-CL"/>
                        </w:rPr>
                      </w:pPr>
                      <w:r w:rsidRPr="00CE2966">
                        <w:rPr>
                          <w:bCs/>
                          <w:color w:val="404040" w:themeColor="text1" w:themeTint="BF"/>
                          <w:lang w:eastAsia="es-CL"/>
                        </w:rPr>
                        <w:t>15-04-2026</w:t>
                      </w:r>
                    </w:p>
                    <w:p w14:paraId="2D03949D" w14:textId="77777777" w:rsidR="0079300B" w:rsidRPr="00EF5A12" w:rsidRDefault="0079300B" w:rsidP="0079300B">
                      <w:pPr>
                        <w:pStyle w:val="Piedepgina"/>
                        <w:rPr>
                          <w:color w:val="404040" w:themeColor="text1" w:themeTint="BF"/>
                        </w:rPr>
                      </w:pPr>
                    </w:p>
                  </w:txbxContent>
                </v:textbox>
                <w10:wrap anchorx="margin"/>
              </v:shape>
            </w:pict>
          </mc:Fallback>
        </mc:AlternateContent>
      </w:r>
      <w:r w:rsidR="004D4368" w:rsidRPr="003B5DCD">
        <w:rPr>
          <w:b/>
          <w:color w:val="404040" w:themeColor="text1" w:themeTint="BF"/>
          <w:sz w:val="28"/>
        </w:rPr>
        <w:br w:type="page"/>
      </w:r>
    </w:p>
    <w:sdt>
      <w:sdtPr>
        <w:rPr>
          <w:rFonts w:asciiTheme="minorHAnsi" w:eastAsiaTheme="minorHAnsi" w:hAnsiTheme="minorHAnsi" w:cstheme="minorBidi"/>
          <w:color w:val="auto"/>
          <w:sz w:val="22"/>
          <w:szCs w:val="22"/>
          <w:lang w:val="es-MX" w:eastAsia="en-US"/>
        </w:rPr>
        <w:id w:val="29539272"/>
        <w:docPartObj>
          <w:docPartGallery w:val="Table of Contents"/>
          <w:docPartUnique/>
        </w:docPartObj>
      </w:sdtPr>
      <w:sdtEndPr>
        <w:rPr>
          <w:rFonts w:ascii="Arial" w:hAnsi="Arial" w:cs="Arial"/>
          <w:b/>
          <w:bCs/>
        </w:rPr>
      </w:sdtEndPr>
      <w:sdtContent>
        <w:p w14:paraId="15D4CDCB" w14:textId="60AC9889" w:rsidR="006B036D" w:rsidRPr="00CE2966" w:rsidRDefault="00CE2966">
          <w:pPr>
            <w:pStyle w:val="TtuloTDC"/>
            <w:rPr>
              <w:rFonts w:ascii="Arial" w:hAnsi="Arial" w:cs="Arial"/>
              <w:color w:val="000000" w:themeColor="text1"/>
              <w:sz w:val="28"/>
              <w:szCs w:val="28"/>
            </w:rPr>
          </w:pPr>
          <w:r w:rsidRPr="00CE2966">
            <w:rPr>
              <w:rFonts w:ascii="Arial" w:hAnsi="Arial" w:cs="Arial"/>
              <w:color w:val="000000" w:themeColor="text1"/>
              <w:sz w:val="28"/>
              <w:szCs w:val="28"/>
              <w:lang w:val="es-MX"/>
            </w:rPr>
            <w:t>Contenidos</w:t>
          </w:r>
        </w:p>
        <w:p w14:paraId="321CFAF4" w14:textId="264602FE" w:rsidR="006B036D" w:rsidRPr="00A45CB2" w:rsidRDefault="006B036D" w:rsidP="006B036D">
          <w:pPr>
            <w:pStyle w:val="TDC1"/>
            <w:rPr>
              <w:rFonts w:ascii="Arial" w:hAnsi="Arial" w:cs="Arial"/>
              <w:noProof/>
              <w:color w:val="0563C1" w:themeColor="hyperlink"/>
              <w:u w:val="single"/>
            </w:rPr>
          </w:pPr>
          <w:r w:rsidRPr="00A45CB2">
            <w:rPr>
              <w:rFonts w:ascii="Arial" w:hAnsi="Arial" w:cs="Arial"/>
            </w:rPr>
            <w:fldChar w:fldCharType="begin"/>
          </w:r>
          <w:r w:rsidRPr="00A45CB2">
            <w:rPr>
              <w:rFonts w:ascii="Arial" w:hAnsi="Arial" w:cs="Arial"/>
            </w:rPr>
            <w:instrText xml:space="preserve"> TOC \o "1-3" \h \z \u </w:instrText>
          </w:r>
          <w:r w:rsidRPr="00A45CB2">
            <w:rPr>
              <w:rFonts w:ascii="Arial" w:hAnsi="Arial" w:cs="Arial"/>
            </w:rPr>
            <w:fldChar w:fldCharType="separate"/>
          </w:r>
          <w:hyperlink w:anchor="_Toc226997228" w:history="1">
            <w:r w:rsidRPr="00A45CB2">
              <w:rPr>
                <w:rStyle w:val="Hipervnculo"/>
                <w:rFonts w:ascii="Arial" w:hAnsi="Arial" w:cs="Arial"/>
                <w:b/>
                <w:bCs/>
                <w:noProof/>
              </w:rPr>
              <w:t>I. Introducción</w:t>
            </w:r>
            <w:r w:rsidRPr="00A45CB2">
              <w:rPr>
                <w:rFonts w:ascii="Arial" w:hAnsi="Arial" w:cs="Arial"/>
                <w:noProof/>
                <w:webHidden/>
              </w:rPr>
              <w:tab/>
            </w:r>
            <w:r w:rsidRPr="00A45CB2">
              <w:rPr>
                <w:rFonts w:ascii="Arial" w:hAnsi="Arial" w:cs="Arial"/>
                <w:noProof/>
                <w:webHidden/>
              </w:rPr>
              <w:fldChar w:fldCharType="begin"/>
            </w:r>
            <w:r w:rsidRPr="00A45CB2">
              <w:rPr>
                <w:rFonts w:ascii="Arial" w:hAnsi="Arial" w:cs="Arial"/>
                <w:noProof/>
                <w:webHidden/>
              </w:rPr>
              <w:instrText xml:space="preserve"> PAGEREF _Toc226997228 \h </w:instrText>
            </w:r>
            <w:r w:rsidRPr="00A45CB2">
              <w:rPr>
                <w:rFonts w:ascii="Arial" w:hAnsi="Arial" w:cs="Arial"/>
                <w:noProof/>
                <w:webHidden/>
              </w:rPr>
            </w:r>
            <w:r w:rsidRPr="00A45CB2">
              <w:rPr>
                <w:rFonts w:ascii="Arial" w:hAnsi="Arial" w:cs="Arial"/>
                <w:noProof/>
                <w:webHidden/>
              </w:rPr>
              <w:fldChar w:fldCharType="separate"/>
            </w:r>
            <w:r w:rsidRPr="00A45CB2">
              <w:rPr>
                <w:rFonts w:ascii="Arial" w:hAnsi="Arial" w:cs="Arial"/>
                <w:noProof/>
                <w:webHidden/>
              </w:rPr>
              <w:t>3</w:t>
            </w:r>
            <w:r w:rsidRPr="00A45CB2">
              <w:rPr>
                <w:rFonts w:ascii="Arial" w:hAnsi="Arial" w:cs="Arial"/>
                <w:noProof/>
                <w:webHidden/>
              </w:rPr>
              <w:fldChar w:fldCharType="end"/>
            </w:r>
          </w:hyperlink>
        </w:p>
        <w:p w14:paraId="415259A4" w14:textId="4BB05215" w:rsidR="006B036D" w:rsidRPr="00A45CB2" w:rsidRDefault="006B036D">
          <w:pPr>
            <w:pStyle w:val="TDC1"/>
            <w:rPr>
              <w:rFonts w:ascii="Arial" w:eastAsiaTheme="minorEastAsia" w:hAnsi="Arial" w:cs="Arial"/>
              <w:noProof/>
              <w:color w:val="auto"/>
              <w:kern w:val="2"/>
              <w:sz w:val="24"/>
              <w:szCs w:val="24"/>
              <w:lang w:eastAsia="es-CL"/>
              <w14:ligatures w14:val="standardContextual"/>
            </w:rPr>
          </w:pPr>
          <w:hyperlink w:anchor="_Toc226997229" w:history="1">
            <w:r w:rsidRPr="00A45CB2">
              <w:rPr>
                <w:rStyle w:val="Hipervnculo"/>
                <w:rFonts w:ascii="Arial" w:hAnsi="Arial" w:cs="Arial"/>
                <w:b/>
                <w:bCs/>
                <w:noProof/>
              </w:rPr>
              <w:t>II. Objetivos:</w:t>
            </w:r>
            <w:r w:rsidRPr="00A45CB2">
              <w:rPr>
                <w:rFonts w:ascii="Arial" w:hAnsi="Arial" w:cs="Arial"/>
                <w:noProof/>
                <w:webHidden/>
              </w:rPr>
              <w:tab/>
            </w:r>
            <w:r w:rsidRPr="00A45CB2">
              <w:rPr>
                <w:rFonts w:ascii="Arial" w:hAnsi="Arial" w:cs="Arial"/>
                <w:noProof/>
                <w:webHidden/>
              </w:rPr>
              <w:fldChar w:fldCharType="begin"/>
            </w:r>
            <w:r w:rsidRPr="00A45CB2">
              <w:rPr>
                <w:rFonts w:ascii="Arial" w:hAnsi="Arial" w:cs="Arial"/>
                <w:noProof/>
                <w:webHidden/>
              </w:rPr>
              <w:instrText xml:space="preserve"> PAGEREF _Toc226997229 \h </w:instrText>
            </w:r>
            <w:r w:rsidRPr="00A45CB2">
              <w:rPr>
                <w:rFonts w:ascii="Arial" w:hAnsi="Arial" w:cs="Arial"/>
                <w:noProof/>
                <w:webHidden/>
              </w:rPr>
            </w:r>
            <w:r w:rsidRPr="00A45CB2">
              <w:rPr>
                <w:rFonts w:ascii="Arial" w:hAnsi="Arial" w:cs="Arial"/>
                <w:noProof/>
                <w:webHidden/>
              </w:rPr>
              <w:fldChar w:fldCharType="separate"/>
            </w:r>
            <w:r w:rsidRPr="00A45CB2">
              <w:rPr>
                <w:rFonts w:ascii="Arial" w:hAnsi="Arial" w:cs="Arial"/>
                <w:noProof/>
                <w:webHidden/>
              </w:rPr>
              <w:t>4</w:t>
            </w:r>
            <w:r w:rsidRPr="00A45CB2">
              <w:rPr>
                <w:rFonts w:ascii="Arial" w:hAnsi="Arial" w:cs="Arial"/>
                <w:noProof/>
                <w:webHidden/>
              </w:rPr>
              <w:fldChar w:fldCharType="end"/>
            </w:r>
          </w:hyperlink>
        </w:p>
        <w:p w14:paraId="0F45C066" w14:textId="19D3BA79" w:rsidR="006B036D" w:rsidRPr="00A45CB2" w:rsidRDefault="006B036D">
          <w:pPr>
            <w:pStyle w:val="TDC1"/>
            <w:rPr>
              <w:rFonts w:ascii="Arial" w:eastAsiaTheme="minorEastAsia" w:hAnsi="Arial" w:cs="Arial"/>
              <w:noProof/>
              <w:color w:val="auto"/>
              <w:kern w:val="2"/>
              <w:sz w:val="24"/>
              <w:szCs w:val="24"/>
              <w:lang w:eastAsia="es-CL"/>
              <w14:ligatures w14:val="standardContextual"/>
            </w:rPr>
          </w:pPr>
          <w:hyperlink w:anchor="_Toc226997230" w:history="1">
            <w:r w:rsidRPr="00A45CB2">
              <w:rPr>
                <w:rStyle w:val="Hipervnculo"/>
                <w:rFonts w:ascii="Arial" w:hAnsi="Arial" w:cs="Arial"/>
                <w:b/>
                <w:bCs/>
                <w:noProof/>
              </w:rPr>
              <w:t>III. Desarrollo</w:t>
            </w:r>
            <w:r w:rsidRPr="00A45CB2">
              <w:rPr>
                <w:rFonts w:ascii="Arial" w:hAnsi="Arial" w:cs="Arial"/>
                <w:noProof/>
                <w:webHidden/>
              </w:rPr>
              <w:tab/>
            </w:r>
            <w:r w:rsidRPr="00A45CB2">
              <w:rPr>
                <w:rFonts w:ascii="Arial" w:hAnsi="Arial" w:cs="Arial"/>
                <w:noProof/>
                <w:webHidden/>
              </w:rPr>
              <w:fldChar w:fldCharType="begin"/>
            </w:r>
            <w:r w:rsidRPr="00A45CB2">
              <w:rPr>
                <w:rFonts w:ascii="Arial" w:hAnsi="Arial" w:cs="Arial"/>
                <w:noProof/>
                <w:webHidden/>
              </w:rPr>
              <w:instrText xml:space="preserve"> PAGEREF _Toc226997230 \h </w:instrText>
            </w:r>
            <w:r w:rsidRPr="00A45CB2">
              <w:rPr>
                <w:rFonts w:ascii="Arial" w:hAnsi="Arial" w:cs="Arial"/>
                <w:noProof/>
                <w:webHidden/>
              </w:rPr>
            </w:r>
            <w:r w:rsidRPr="00A45CB2">
              <w:rPr>
                <w:rFonts w:ascii="Arial" w:hAnsi="Arial" w:cs="Arial"/>
                <w:noProof/>
                <w:webHidden/>
              </w:rPr>
              <w:fldChar w:fldCharType="separate"/>
            </w:r>
            <w:r w:rsidRPr="00A45CB2">
              <w:rPr>
                <w:rFonts w:ascii="Arial" w:hAnsi="Arial" w:cs="Arial"/>
                <w:noProof/>
                <w:webHidden/>
              </w:rPr>
              <w:t>5</w:t>
            </w:r>
            <w:r w:rsidRPr="00A45CB2">
              <w:rPr>
                <w:rFonts w:ascii="Arial" w:hAnsi="Arial" w:cs="Arial"/>
                <w:noProof/>
                <w:webHidden/>
              </w:rPr>
              <w:fldChar w:fldCharType="end"/>
            </w:r>
          </w:hyperlink>
        </w:p>
        <w:p w14:paraId="01F2B80A" w14:textId="67C59040" w:rsidR="006B036D" w:rsidRPr="00A45CB2" w:rsidRDefault="006B036D">
          <w:pPr>
            <w:pStyle w:val="TDC1"/>
            <w:rPr>
              <w:rFonts w:ascii="Arial" w:eastAsiaTheme="minorEastAsia" w:hAnsi="Arial" w:cs="Arial"/>
              <w:noProof/>
              <w:color w:val="auto"/>
              <w:kern w:val="2"/>
              <w:sz w:val="24"/>
              <w:szCs w:val="24"/>
              <w:lang w:eastAsia="es-CL"/>
              <w14:ligatures w14:val="standardContextual"/>
            </w:rPr>
          </w:pPr>
          <w:hyperlink w:anchor="_Toc226997231" w:history="1">
            <w:r w:rsidRPr="00A45CB2">
              <w:rPr>
                <w:rStyle w:val="Hipervnculo"/>
                <w:rFonts w:ascii="Arial" w:hAnsi="Arial" w:cs="Arial"/>
                <w:b/>
                <w:bCs/>
                <w:noProof/>
              </w:rPr>
              <w:t>IV. Conclusión</w:t>
            </w:r>
            <w:r w:rsidRPr="00A45CB2">
              <w:rPr>
                <w:rFonts w:ascii="Arial" w:hAnsi="Arial" w:cs="Arial"/>
                <w:noProof/>
                <w:webHidden/>
              </w:rPr>
              <w:tab/>
            </w:r>
            <w:r w:rsidRPr="00A45CB2">
              <w:rPr>
                <w:rFonts w:ascii="Arial" w:hAnsi="Arial" w:cs="Arial"/>
                <w:noProof/>
                <w:webHidden/>
              </w:rPr>
              <w:fldChar w:fldCharType="begin"/>
            </w:r>
            <w:r w:rsidRPr="00A45CB2">
              <w:rPr>
                <w:rFonts w:ascii="Arial" w:hAnsi="Arial" w:cs="Arial"/>
                <w:noProof/>
                <w:webHidden/>
              </w:rPr>
              <w:instrText xml:space="preserve"> PAGEREF _Toc226997231 \h </w:instrText>
            </w:r>
            <w:r w:rsidRPr="00A45CB2">
              <w:rPr>
                <w:rFonts w:ascii="Arial" w:hAnsi="Arial" w:cs="Arial"/>
                <w:noProof/>
                <w:webHidden/>
              </w:rPr>
            </w:r>
            <w:r w:rsidRPr="00A45CB2">
              <w:rPr>
                <w:rFonts w:ascii="Arial" w:hAnsi="Arial" w:cs="Arial"/>
                <w:noProof/>
                <w:webHidden/>
              </w:rPr>
              <w:fldChar w:fldCharType="separate"/>
            </w:r>
            <w:r w:rsidRPr="00A45CB2">
              <w:rPr>
                <w:rFonts w:ascii="Arial" w:hAnsi="Arial" w:cs="Arial"/>
                <w:noProof/>
                <w:webHidden/>
              </w:rPr>
              <w:t>8</w:t>
            </w:r>
            <w:r w:rsidRPr="00A45CB2">
              <w:rPr>
                <w:rFonts w:ascii="Arial" w:hAnsi="Arial" w:cs="Arial"/>
                <w:noProof/>
                <w:webHidden/>
              </w:rPr>
              <w:fldChar w:fldCharType="end"/>
            </w:r>
          </w:hyperlink>
        </w:p>
        <w:p w14:paraId="578B06D6" w14:textId="10AFAFE3" w:rsidR="006B036D" w:rsidRPr="00A45CB2" w:rsidRDefault="006B036D">
          <w:pPr>
            <w:pStyle w:val="TDC1"/>
            <w:rPr>
              <w:rFonts w:ascii="Arial" w:eastAsiaTheme="minorEastAsia" w:hAnsi="Arial" w:cs="Arial"/>
              <w:noProof/>
              <w:color w:val="auto"/>
              <w:kern w:val="2"/>
              <w:sz w:val="24"/>
              <w:szCs w:val="24"/>
              <w:lang w:eastAsia="es-CL"/>
              <w14:ligatures w14:val="standardContextual"/>
            </w:rPr>
          </w:pPr>
          <w:hyperlink w:anchor="_Toc226997232" w:history="1">
            <w:r w:rsidRPr="00A45CB2">
              <w:rPr>
                <w:rStyle w:val="Hipervnculo"/>
                <w:rFonts w:ascii="Arial" w:hAnsi="Arial" w:cs="Arial"/>
                <w:b/>
                <w:bCs/>
                <w:noProof/>
              </w:rPr>
              <w:t>V. Referencias bibliográficas</w:t>
            </w:r>
            <w:r w:rsidRPr="00A45CB2">
              <w:rPr>
                <w:rFonts w:ascii="Arial" w:hAnsi="Arial" w:cs="Arial"/>
                <w:noProof/>
                <w:webHidden/>
              </w:rPr>
              <w:tab/>
            </w:r>
            <w:r w:rsidRPr="00A45CB2">
              <w:rPr>
                <w:rFonts w:ascii="Arial" w:hAnsi="Arial" w:cs="Arial"/>
                <w:noProof/>
                <w:webHidden/>
              </w:rPr>
              <w:fldChar w:fldCharType="begin"/>
            </w:r>
            <w:r w:rsidRPr="00A45CB2">
              <w:rPr>
                <w:rFonts w:ascii="Arial" w:hAnsi="Arial" w:cs="Arial"/>
                <w:noProof/>
                <w:webHidden/>
              </w:rPr>
              <w:instrText xml:space="preserve"> PAGEREF _Toc226997232 \h </w:instrText>
            </w:r>
            <w:r w:rsidRPr="00A45CB2">
              <w:rPr>
                <w:rFonts w:ascii="Arial" w:hAnsi="Arial" w:cs="Arial"/>
                <w:noProof/>
                <w:webHidden/>
              </w:rPr>
            </w:r>
            <w:r w:rsidRPr="00A45CB2">
              <w:rPr>
                <w:rFonts w:ascii="Arial" w:hAnsi="Arial" w:cs="Arial"/>
                <w:noProof/>
                <w:webHidden/>
              </w:rPr>
              <w:fldChar w:fldCharType="separate"/>
            </w:r>
            <w:r w:rsidRPr="00A45CB2">
              <w:rPr>
                <w:rFonts w:ascii="Arial" w:hAnsi="Arial" w:cs="Arial"/>
                <w:noProof/>
                <w:webHidden/>
              </w:rPr>
              <w:t>10</w:t>
            </w:r>
            <w:r w:rsidRPr="00A45CB2">
              <w:rPr>
                <w:rFonts w:ascii="Arial" w:hAnsi="Arial" w:cs="Arial"/>
                <w:noProof/>
                <w:webHidden/>
              </w:rPr>
              <w:fldChar w:fldCharType="end"/>
            </w:r>
          </w:hyperlink>
        </w:p>
        <w:p w14:paraId="1FE790A8" w14:textId="3EFB5163" w:rsidR="006B036D" w:rsidRPr="00A45CB2" w:rsidRDefault="006B036D">
          <w:pPr>
            <w:rPr>
              <w:rFonts w:ascii="Arial" w:hAnsi="Arial" w:cs="Arial"/>
            </w:rPr>
          </w:pPr>
          <w:r w:rsidRPr="00A45CB2">
            <w:rPr>
              <w:rFonts w:ascii="Arial" w:hAnsi="Arial" w:cs="Arial"/>
              <w:b/>
              <w:bCs/>
              <w:lang w:val="es-MX"/>
            </w:rPr>
            <w:fldChar w:fldCharType="end"/>
          </w:r>
        </w:p>
      </w:sdtContent>
    </w:sdt>
    <w:p w14:paraId="5B1B3404" w14:textId="2144433F" w:rsidR="006B036D" w:rsidRPr="003B5DCD" w:rsidRDefault="00EF5A12" w:rsidP="006B036D">
      <w:pPr>
        <w:pStyle w:val="TDC1"/>
        <w:rPr>
          <w:rFonts w:eastAsiaTheme="minorEastAsia"/>
          <w:noProof/>
          <w:sz w:val="24"/>
          <w:szCs w:val="24"/>
          <w:lang w:val="es-ES_tradnl" w:eastAsia="es-ES_tradnl"/>
        </w:rPr>
      </w:pPr>
      <w:r w:rsidRPr="003B5DCD">
        <w:fldChar w:fldCharType="begin"/>
      </w:r>
      <w:r w:rsidRPr="003B5DCD">
        <w:instrText xml:space="preserve"> TOC \f \h \z \t "Título1,1,Estilo5,2" </w:instrText>
      </w:r>
      <w:r w:rsidRPr="003B5DCD">
        <w:fldChar w:fldCharType="separate"/>
      </w:r>
    </w:p>
    <w:p w14:paraId="5FB119E8" w14:textId="2004F0DD" w:rsidR="00C23E65" w:rsidRPr="003B5DCD" w:rsidRDefault="00C23E65">
      <w:pPr>
        <w:pStyle w:val="TDC1"/>
        <w:rPr>
          <w:rFonts w:eastAsiaTheme="minorEastAsia"/>
          <w:noProof/>
          <w:sz w:val="24"/>
          <w:szCs w:val="24"/>
          <w:lang w:val="es-ES_tradnl" w:eastAsia="es-ES_tradnl"/>
        </w:rPr>
      </w:pPr>
    </w:p>
    <w:p w14:paraId="2D039452" w14:textId="77777777" w:rsidR="0079300B" w:rsidRPr="003B5DCD" w:rsidRDefault="00EF5A12" w:rsidP="0079300B">
      <w:pPr>
        <w:spacing w:line="288" w:lineRule="auto"/>
        <w:jc w:val="center"/>
        <w:rPr>
          <w:color w:val="404040" w:themeColor="text1" w:themeTint="BF"/>
        </w:rPr>
      </w:pPr>
      <w:r w:rsidRPr="003B5DCD">
        <w:rPr>
          <w:color w:val="404040" w:themeColor="text1" w:themeTint="BF"/>
        </w:rPr>
        <w:fldChar w:fldCharType="end"/>
      </w:r>
    </w:p>
    <w:p w14:paraId="676A784A" w14:textId="7C216058" w:rsidR="00FC0FDD" w:rsidRPr="003B5DCD" w:rsidRDefault="004D4368" w:rsidP="003677C8">
      <w:pPr>
        <w:spacing w:after="160" w:line="259" w:lineRule="auto"/>
        <w:rPr>
          <w:rFonts w:eastAsiaTheme="majorEastAsia" w:cstheme="majorBidi"/>
          <w:b/>
          <w:bCs/>
          <w:color w:val="404040" w:themeColor="text1" w:themeTint="BF"/>
          <w:sz w:val="28"/>
          <w:szCs w:val="28"/>
          <w:lang w:eastAsia="es-CL"/>
        </w:rPr>
      </w:pPr>
      <w:r w:rsidRPr="003B5DCD">
        <w:rPr>
          <w:color w:val="404040" w:themeColor="text1" w:themeTint="BF"/>
        </w:rPr>
        <w:br w:type="page"/>
      </w:r>
    </w:p>
    <w:p w14:paraId="62C958CC" w14:textId="3CF58C8B" w:rsidR="006B036D" w:rsidRPr="008C2CF6" w:rsidRDefault="006B036D" w:rsidP="006B036D">
      <w:pPr>
        <w:pStyle w:val="Ttulo10"/>
        <w:rPr>
          <w:rFonts w:ascii="Arial" w:hAnsi="Arial" w:cs="Arial"/>
          <w:b/>
          <w:bCs/>
          <w:color w:val="auto"/>
          <w:sz w:val="28"/>
          <w:szCs w:val="28"/>
          <w:u w:val="single"/>
        </w:rPr>
      </w:pPr>
      <w:bookmarkStart w:id="0" w:name="_Toc226939134"/>
      <w:bookmarkStart w:id="1" w:name="_Toc226997228"/>
      <w:r w:rsidRPr="008C2CF6">
        <w:rPr>
          <w:rFonts w:ascii="Arial" w:hAnsi="Arial" w:cs="Arial"/>
          <w:b/>
          <w:bCs/>
          <w:color w:val="auto"/>
          <w:sz w:val="28"/>
          <w:szCs w:val="28"/>
          <w:u w:val="single"/>
        </w:rPr>
        <w:lastRenderedPageBreak/>
        <w:t>I. Introducción</w:t>
      </w:r>
      <w:bookmarkEnd w:id="0"/>
      <w:bookmarkEnd w:id="1"/>
    </w:p>
    <w:p w14:paraId="61607EEC" w14:textId="77777777" w:rsidR="006B036D" w:rsidRPr="00D047DC" w:rsidRDefault="006B036D" w:rsidP="006B036D">
      <w:pPr>
        <w:jc w:val="both"/>
        <w:rPr>
          <w:rFonts w:ascii="Arial" w:hAnsi="Arial" w:cs="Arial"/>
        </w:rPr>
      </w:pPr>
      <w:r w:rsidRPr="00D047DC">
        <w:rPr>
          <w:rFonts w:ascii="Arial" w:hAnsi="Arial" w:cs="Arial"/>
        </w:rPr>
        <w:t>En el siguiente informe analizaremos el caso de una empresa chilena llamada MediPay, la cual es una innovadora empresa emergente con sede central en Santiago. Su modelo de negocio consiste en una plataforma digital que gestiona pagos médicos y seguros de salud de forma automatizada. MediPay procesa miles de transacciones diarias, manejando nombres, RUTs, diagnósticos clínicos y números de tarjetas de crédito.</w:t>
      </w:r>
    </w:p>
    <w:p w14:paraId="4DF20464" w14:textId="6AC4D50C" w:rsidR="006B036D" w:rsidRPr="00D047DC" w:rsidRDefault="006B036D" w:rsidP="006B036D">
      <w:pPr>
        <w:jc w:val="both"/>
        <w:rPr>
          <w:rFonts w:ascii="Arial" w:hAnsi="Arial" w:cs="Arial"/>
        </w:rPr>
      </w:pPr>
      <w:r w:rsidRPr="00D047DC">
        <w:rPr>
          <w:rFonts w:ascii="Arial" w:hAnsi="Arial" w:cs="Arial"/>
        </w:rPr>
        <w:t xml:space="preserve">El lunes 6 de abril de 2026, a las 03:00 AM, en el cual se detectó una intrusión en la base de datos principal. En el cual, un </w:t>
      </w:r>
      <w:r w:rsidR="00CE2966" w:rsidRPr="00D047DC">
        <w:rPr>
          <w:rFonts w:ascii="Arial" w:hAnsi="Arial" w:cs="Arial"/>
        </w:rPr>
        <w:t>exempleado</w:t>
      </w:r>
      <w:r w:rsidRPr="00D047DC">
        <w:rPr>
          <w:rFonts w:ascii="Arial" w:hAnsi="Arial" w:cs="Arial"/>
        </w:rPr>
        <w:t xml:space="preserve"> que conservaba credenciales accedió a la base de datos y realizó una exfiltración, extorsión y sabotaje.</w:t>
      </w:r>
    </w:p>
    <w:p w14:paraId="589F564E" w14:textId="77777777" w:rsidR="006B036D" w:rsidRPr="00D047DC" w:rsidRDefault="006B036D" w:rsidP="006B036D">
      <w:pPr>
        <w:jc w:val="both"/>
        <w:rPr>
          <w:rFonts w:ascii="Arial" w:hAnsi="Arial" w:cs="Arial"/>
        </w:rPr>
      </w:pPr>
      <w:r w:rsidRPr="00D047DC">
        <w:rPr>
          <w:rFonts w:ascii="Arial" w:hAnsi="Arial" w:cs="Arial"/>
        </w:rPr>
        <w:t>Analizaremos en base a este caso, los puntos que a continuación se mencionan, normativo, delitos, comparación, responsabilidades y protección de datos.</w:t>
      </w:r>
    </w:p>
    <w:p w14:paraId="17137B78" w14:textId="77777777" w:rsidR="002F1FEC" w:rsidRDefault="002F1FEC" w:rsidP="002F1FEC">
      <w:pPr>
        <w:pStyle w:val="Estilo4"/>
        <w:rPr>
          <w:rFonts w:ascii="Myriad Pro" w:hAnsi="Myriad Pro" w:cs="Arial"/>
          <w:b/>
          <w:color w:val="404040" w:themeColor="text1" w:themeTint="BF"/>
        </w:rPr>
      </w:pPr>
    </w:p>
    <w:p w14:paraId="4BA21689" w14:textId="4AB05A84" w:rsidR="002F1FEC" w:rsidRDefault="002F1FEC">
      <w:pPr>
        <w:spacing w:after="160" w:line="259" w:lineRule="auto"/>
        <w:rPr>
          <w:rFonts w:ascii="Myriad Pro" w:hAnsi="Myriad Pro" w:cs="Arial"/>
          <w:b/>
          <w:color w:val="404040" w:themeColor="text1" w:themeTint="BF"/>
          <w:lang w:eastAsia="es-CL"/>
        </w:rPr>
      </w:pPr>
      <w:r>
        <w:rPr>
          <w:rFonts w:ascii="Myriad Pro" w:hAnsi="Myriad Pro" w:cs="Arial"/>
          <w:b/>
          <w:color w:val="404040" w:themeColor="text1" w:themeTint="BF"/>
        </w:rPr>
        <w:br w:type="page"/>
      </w:r>
    </w:p>
    <w:p w14:paraId="583E9FEC" w14:textId="77777777" w:rsidR="006B036D" w:rsidRPr="008C2CF6" w:rsidRDefault="006B036D" w:rsidP="006B036D">
      <w:pPr>
        <w:pStyle w:val="Ttulo10"/>
        <w:rPr>
          <w:rFonts w:ascii="Arial" w:hAnsi="Arial" w:cs="Arial"/>
          <w:b/>
          <w:bCs/>
          <w:color w:val="auto"/>
          <w:sz w:val="28"/>
          <w:szCs w:val="28"/>
          <w:u w:val="single"/>
        </w:rPr>
      </w:pPr>
      <w:bookmarkStart w:id="2" w:name="_Toc226939135"/>
      <w:bookmarkStart w:id="3" w:name="_Toc226997229"/>
      <w:r w:rsidRPr="008C2CF6">
        <w:rPr>
          <w:rFonts w:ascii="Arial" w:hAnsi="Arial" w:cs="Arial"/>
          <w:b/>
          <w:bCs/>
          <w:color w:val="auto"/>
          <w:sz w:val="28"/>
          <w:szCs w:val="28"/>
          <w:u w:val="single"/>
        </w:rPr>
        <w:lastRenderedPageBreak/>
        <w:t>II. Objetivos:</w:t>
      </w:r>
      <w:bookmarkEnd w:id="2"/>
      <w:bookmarkEnd w:id="3"/>
    </w:p>
    <w:p w14:paraId="758A1804" w14:textId="2FC36907" w:rsidR="006B036D" w:rsidRDefault="006B036D" w:rsidP="006B036D">
      <w:pPr>
        <w:jc w:val="both"/>
        <w:rPr>
          <w:rFonts w:ascii="Arial" w:hAnsi="Arial" w:cs="Arial"/>
        </w:rPr>
      </w:pPr>
      <w:r w:rsidRPr="008C2CF6">
        <w:rPr>
          <w:rFonts w:ascii="Arial" w:hAnsi="Arial" w:cs="Arial"/>
          <w:b/>
          <w:bCs/>
          <w:sz w:val="24"/>
          <w:szCs w:val="24"/>
          <w:u w:val="single"/>
        </w:rPr>
        <w:t>Objetivo General:</w:t>
      </w:r>
      <w:r>
        <w:rPr>
          <w:rFonts w:ascii="Arial" w:hAnsi="Arial" w:cs="Arial"/>
        </w:rPr>
        <w:t xml:space="preserve"> Analizar el caso MediPay considerando las leyes y normativas aplicables tanto a nivel nacional chileno como internacional europeo, los delitos informáticos cometidos por el atacante, los marcos regulatorios que aplican en este caso, las responsabilidades legales involucradas y el análisis de protección de la vida privada.</w:t>
      </w:r>
    </w:p>
    <w:p w14:paraId="4DC85840" w14:textId="79690B4E" w:rsidR="006B036D" w:rsidRPr="00981FD9" w:rsidRDefault="006B036D" w:rsidP="006B036D">
      <w:pPr>
        <w:jc w:val="both"/>
        <w:rPr>
          <w:rFonts w:ascii="Arial" w:hAnsi="Arial" w:cs="Arial"/>
          <w:b/>
          <w:bCs/>
          <w:u w:val="single"/>
        </w:rPr>
      </w:pPr>
      <w:r w:rsidRPr="008C2CF6">
        <w:rPr>
          <w:rFonts w:ascii="Arial" w:hAnsi="Arial" w:cs="Arial"/>
          <w:b/>
          <w:bCs/>
          <w:sz w:val="24"/>
          <w:szCs w:val="24"/>
          <w:u w:val="single"/>
        </w:rPr>
        <w:t>Objetivos específicos</w:t>
      </w:r>
      <w:r w:rsidRPr="00981FD9">
        <w:rPr>
          <w:rFonts w:ascii="Arial" w:hAnsi="Arial" w:cs="Arial"/>
          <w:b/>
          <w:bCs/>
          <w:u w:val="single"/>
        </w:rPr>
        <w:t>:</w:t>
      </w:r>
    </w:p>
    <w:p w14:paraId="19EE6066" w14:textId="77777777" w:rsidR="006B036D" w:rsidRPr="00D047DC" w:rsidRDefault="006B036D" w:rsidP="006B036D">
      <w:pPr>
        <w:pStyle w:val="Prrafodelista"/>
        <w:numPr>
          <w:ilvl w:val="0"/>
          <w:numId w:val="26"/>
        </w:numPr>
        <w:spacing w:after="160" w:line="278" w:lineRule="auto"/>
        <w:jc w:val="both"/>
        <w:rPr>
          <w:rFonts w:ascii="Arial" w:hAnsi="Arial" w:cs="Arial"/>
          <w:szCs w:val="22"/>
        </w:rPr>
      </w:pPr>
      <w:r>
        <w:rPr>
          <w:rFonts w:ascii="Arial" w:hAnsi="Arial" w:cs="Arial"/>
          <w:szCs w:val="22"/>
        </w:rPr>
        <w:t>Identificar las leyes y normativas nacionales e internacionales aplicables a MediPay según su rubro y contexto operacional.</w:t>
      </w:r>
    </w:p>
    <w:p w14:paraId="68F4F807" w14:textId="77777777" w:rsidR="006B036D" w:rsidRDefault="006B036D" w:rsidP="006B036D">
      <w:pPr>
        <w:pStyle w:val="Prrafodelista"/>
        <w:numPr>
          <w:ilvl w:val="0"/>
          <w:numId w:val="26"/>
        </w:numPr>
        <w:spacing w:after="160" w:line="278" w:lineRule="auto"/>
        <w:jc w:val="both"/>
        <w:rPr>
          <w:rFonts w:ascii="Arial" w:hAnsi="Arial" w:cs="Arial"/>
          <w:szCs w:val="22"/>
        </w:rPr>
      </w:pPr>
      <w:r>
        <w:rPr>
          <w:rFonts w:ascii="Arial" w:hAnsi="Arial" w:cs="Arial"/>
          <w:szCs w:val="22"/>
        </w:rPr>
        <w:t>Determinar los delitos informáticos cometidos por el atacante, las penas asociadas y la ley aplicable a cada uno.</w:t>
      </w:r>
    </w:p>
    <w:p w14:paraId="18DC0F9E" w14:textId="77777777" w:rsidR="006B036D" w:rsidRDefault="006B036D" w:rsidP="006B036D">
      <w:pPr>
        <w:pStyle w:val="Prrafodelista"/>
        <w:numPr>
          <w:ilvl w:val="0"/>
          <w:numId w:val="26"/>
        </w:numPr>
        <w:spacing w:after="160" w:line="278" w:lineRule="auto"/>
        <w:jc w:val="both"/>
        <w:rPr>
          <w:rFonts w:ascii="Arial" w:hAnsi="Arial" w:cs="Arial"/>
          <w:szCs w:val="22"/>
        </w:rPr>
      </w:pPr>
      <w:r>
        <w:rPr>
          <w:rFonts w:ascii="Arial" w:hAnsi="Arial" w:cs="Arial"/>
          <w:szCs w:val="22"/>
        </w:rPr>
        <w:t>Comparar los marcos regulatorios aplicables a MediPay, tanto la normativa chilena vigente como el RGPD europeo.</w:t>
      </w:r>
    </w:p>
    <w:p w14:paraId="4D4FE987" w14:textId="77777777" w:rsidR="006B036D" w:rsidRDefault="006B036D" w:rsidP="006B036D">
      <w:pPr>
        <w:pStyle w:val="Prrafodelista"/>
        <w:numPr>
          <w:ilvl w:val="0"/>
          <w:numId w:val="26"/>
        </w:numPr>
        <w:spacing w:after="160" w:line="278" w:lineRule="auto"/>
        <w:jc w:val="both"/>
        <w:rPr>
          <w:rFonts w:ascii="Arial" w:hAnsi="Arial" w:cs="Arial"/>
          <w:szCs w:val="22"/>
        </w:rPr>
      </w:pPr>
      <w:r>
        <w:rPr>
          <w:rFonts w:ascii="Arial" w:hAnsi="Arial" w:cs="Arial"/>
          <w:szCs w:val="22"/>
        </w:rPr>
        <w:t>Establecer las responsabilidades legales del atacante y de MediPay como empresa frente al incidente ocurrido.</w:t>
      </w:r>
    </w:p>
    <w:p w14:paraId="0DBEC4AD" w14:textId="77777777" w:rsidR="006B036D" w:rsidRDefault="006B036D" w:rsidP="006B036D">
      <w:pPr>
        <w:pStyle w:val="Prrafodelista"/>
        <w:numPr>
          <w:ilvl w:val="0"/>
          <w:numId w:val="26"/>
        </w:numPr>
        <w:spacing w:after="160" w:line="278" w:lineRule="auto"/>
        <w:jc w:val="both"/>
        <w:rPr>
          <w:rFonts w:ascii="Arial" w:hAnsi="Arial" w:cs="Arial"/>
          <w:szCs w:val="22"/>
        </w:rPr>
      </w:pPr>
      <w:r>
        <w:rPr>
          <w:rFonts w:ascii="Arial" w:hAnsi="Arial" w:cs="Arial"/>
          <w:szCs w:val="22"/>
        </w:rPr>
        <w:t>Analizar el tratamiento de datos personales y sensibles de los pacientes según la Ley 19.628, identificando los incumplimientos de MediPay y los derechos de los afectados.</w:t>
      </w:r>
    </w:p>
    <w:p w14:paraId="5AED5D80" w14:textId="065EAE37" w:rsidR="002F1FEC" w:rsidRDefault="002F1FEC">
      <w:pPr>
        <w:spacing w:after="160" w:line="259" w:lineRule="auto"/>
        <w:rPr>
          <w:color w:val="404040" w:themeColor="text1" w:themeTint="BF"/>
          <w:lang w:eastAsia="es-CL"/>
        </w:rPr>
      </w:pPr>
      <w:r>
        <w:rPr>
          <w:color w:val="404040" w:themeColor="text1" w:themeTint="BF"/>
          <w:lang w:eastAsia="es-CL"/>
        </w:rPr>
        <w:br w:type="page"/>
      </w:r>
    </w:p>
    <w:p w14:paraId="51E3A046" w14:textId="77777777" w:rsidR="006B036D" w:rsidRPr="008C2CF6" w:rsidRDefault="006B036D" w:rsidP="006B036D">
      <w:pPr>
        <w:pStyle w:val="Ttulo10"/>
        <w:rPr>
          <w:rFonts w:ascii="Arial" w:hAnsi="Arial" w:cs="Arial"/>
          <w:b/>
          <w:bCs/>
          <w:color w:val="auto"/>
          <w:sz w:val="28"/>
          <w:szCs w:val="28"/>
          <w:u w:val="single"/>
        </w:rPr>
      </w:pPr>
      <w:bookmarkStart w:id="4" w:name="_Toc226939136"/>
      <w:bookmarkStart w:id="5" w:name="_Toc226997230"/>
      <w:r w:rsidRPr="008C2CF6">
        <w:rPr>
          <w:rFonts w:ascii="Arial" w:hAnsi="Arial" w:cs="Arial"/>
          <w:b/>
          <w:bCs/>
          <w:color w:val="auto"/>
          <w:sz w:val="28"/>
          <w:szCs w:val="28"/>
          <w:u w:val="single"/>
        </w:rPr>
        <w:lastRenderedPageBreak/>
        <w:t>III. Desarrollo</w:t>
      </w:r>
      <w:bookmarkEnd w:id="4"/>
      <w:bookmarkEnd w:id="5"/>
    </w:p>
    <w:p w14:paraId="248872A0" w14:textId="77777777" w:rsidR="006B036D" w:rsidRPr="008C2CF6" w:rsidRDefault="006B036D" w:rsidP="006B036D">
      <w:pPr>
        <w:rPr>
          <w:rFonts w:ascii="Arial" w:hAnsi="Arial" w:cs="Arial"/>
          <w:b/>
          <w:bCs/>
          <w:sz w:val="24"/>
          <w:szCs w:val="24"/>
          <w:u w:val="single"/>
        </w:rPr>
      </w:pPr>
      <w:r w:rsidRPr="008C2CF6">
        <w:rPr>
          <w:rFonts w:ascii="Arial" w:hAnsi="Arial" w:cs="Arial"/>
          <w:b/>
          <w:bCs/>
          <w:sz w:val="24"/>
          <w:szCs w:val="24"/>
          <w:u w:val="single"/>
        </w:rPr>
        <w:t>Elementos normativos</w:t>
      </w:r>
    </w:p>
    <w:p w14:paraId="21A22BC2" w14:textId="77777777" w:rsidR="006B036D" w:rsidRDefault="006B036D" w:rsidP="006B036D">
      <w:pPr>
        <w:jc w:val="both"/>
        <w:rPr>
          <w:rFonts w:ascii="Arial" w:hAnsi="Arial" w:cs="Arial"/>
        </w:rPr>
      </w:pPr>
      <w:r>
        <w:rPr>
          <w:rFonts w:ascii="Arial" w:hAnsi="Arial" w:cs="Arial"/>
        </w:rPr>
        <w:t>MediPay es una empresa chilena, pero está sujeta a normativas tanto nacionales como internacionales, esto debido a su rubro y su expansión en Europa, donde trabaja con datos de personas correspondientes a la Unión Europea.</w:t>
      </w:r>
    </w:p>
    <w:p w14:paraId="65757DD4" w14:textId="77777777" w:rsidR="006B036D" w:rsidRDefault="006B036D" w:rsidP="006B036D">
      <w:pPr>
        <w:jc w:val="both"/>
        <w:rPr>
          <w:rFonts w:ascii="Arial" w:hAnsi="Arial" w:cs="Arial"/>
        </w:rPr>
      </w:pPr>
      <w:r>
        <w:rPr>
          <w:rFonts w:ascii="Arial" w:hAnsi="Arial" w:cs="Arial"/>
          <w:b/>
          <w:bCs/>
          <w:u w:val="single"/>
        </w:rPr>
        <w:t>Nivel nacional:</w:t>
      </w:r>
      <w:r>
        <w:rPr>
          <w:rFonts w:ascii="Arial" w:hAnsi="Arial" w:cs="Arial"/>
        </w:rPr>
        <w:t xml:space="preserve"> las leyes que están presentes en el ámbito nacional son la Ley 19.628, Ley 20.393 y la Ley 21.459.</w:t>
      </w:r>
    </w:p>
    <w:p w14:paraId="67690B60" w14:textId="77777777" w:rsidR="006B036D" w:rsidRPr="00460D41" w:rsidRDefault="006B036D" w:rsidP="006B036D">
      <w:pPr>
        <w:pStyle w:val="Prrafodelista"/>
        <w:numPr>
          <w:ilvl w:val="0"/>
          <w:numId w:val="27"/>
        </w:numPr>
        <w:spacing w:after="160" w:line="278" w:lineRule="auto"/>
        <w:jc w:val="both"/>
        <w:rPr>
          <w:rFonts w:ascii="Arial" w:hAnsi="Arial" w:cs="Arial"/>
          <w:szCs w:val="22"/>
        </w:rPr>
      </w:pPr>
      <w:r w:rsidRPr="00460D41">
        <w:rPr>
          <w:rFonts w:ascii="Arial" w:hAnsi="Arial" w:cs="Arial"/>
          <w:szCs w:val="22"/>
        </w:rPr>
        <w:t>Ley 19.628 – Protección de la Vida Privada: Regula el tratamiento de datos personales por organismos públicos y privados. Establece que los datos solo pueden usarse para la finalidad con que fueron recopilados, exige medidas de seguridad para protegerlos y reconoce derechos a los titulares como acceder, rectificar o eliminar su información.</w:t>
      </w:r>
    </w:p>
    <w:p w14:paraId="43E64827" w14:textId="77777777" w:rsidR="006B036D" w:rsidRPr="00460D41" w:rsidRDefault="006B036D" w:rsidP="006B036D">
      <w:pPr>
        <w:pStyle w:val="Prrafodelista"/>
        <w:numPr>
          <w:ilvl w:val="0"/>
          <w:numId w:val="27"/>
        </w:numPr>
        <w:spacing w:after="160" w:line="278" w:lineRule="auto"/>
        <w:jc w:val="both"/>
        <w:rPr>
          <w:rFonts w:ascii="Arial" w:hAnsi="Arial" w:cs="Arial"/>
          <w:szCs w:val="22"/>
        </w:rPr>
      </w:pPr>
      <w:r w:rsidRPr="00460D41">
        <w:rPr>
          <w:rFonts w:ascii="Arial" w:hAnsi="Arial" w:cs="Arial"/>
          <w:szCs w:val="22"/>
        </w:rPr>
        <w:t>Ley 20.393 – Responsabilidad Penal de las Personas Jurídicas: Establece que una empresa puede ser penalmente responsable por delitos cometidos por sus empleados cuando la organización no contaba con medidas de prevención adecuadas. En este caso aplica porque MediPay no eliminó los accesos del exempleado ni tenía controles suficientes.</w:t>
      </w:r>
    </w:p>
    <w:p w14:paraId="746AD7AE" w14:textId="77777777" w:rsidR="006B036D" w:rsidRPr="00460D41" w:rsidRDefault="006B036D" w:rsidP="006B036D">
      <w:pPr>
        <w:pStyle w:val="Prrafodelista"/>
        <w:numPr>
          <w:ilvl w:val="0"/>
          <w:numId w:val="27"/>
        </w:numPr>
        <w:spacing w:after="160" w:line="278" w:lineRule="auto"/>
        <w:jc w:val="both"/>
        <w:rPr>
          <w:rFonts w:ascii="Arial" w:hAnsi="Arial" w:cs="Arial"/>
          <w:szCs w:val="22"/>
        </w:rPr>
      </w:pPr>
      <w:r w:rsidRPr="00460D41">
        <w:rPr>
          <w:rFonts w:ascii="Arial" w:hAnsi="Arial" w:cs="Arial"/>
          <w:szCs w:val="22"/>
        </w:rPr>
        <w:t>Ley 21.459 – Ley de Delitos Informáticos: Tipifica específicamente delitos como el acceso ilícito a sistemas informáticos, el daño o borrado de datos y el sabotaje, que son exactamente las acciones que realizó el atacante.</w:t>
      </w:r>
    </w:p>
    <w:p w14:paraId="41E13468" w14:textId="77777777" w:rsidR="006B036D" w:rsidRDefault="006B036D" w:rsidP="006B036D">
      <w:pPr>
        <w:jc w:val="both"/>
        <w:rPr>
          <w:rFonts w:ascii="Arial" w:hAnsi="Arial" w:cs="Arial"/>
        </w:rPr>
      </w:pPr>
      <w:r>
        <w:rPr>
          <w:rFonts w:ascii="Arial" w:hAnsi="Arial" w:cs="Arial"/>
          <w:b/>
          <w:bCs/>
          <w:u w:val="single"/>
        </w:rPr>
        <w:t>Nivel internacional:</w:t>
      </w:r>
      <w:r>
        <w:rPr>
          <w:rFonts w:ascii="Arial" w:hAnsi="Arial" w:cs="Arial"/>
        </w:rPr>
        <w:t xml:space="preserve"> En el caso del marco internacional, en este caso debido a que MediPay tiene pacientes en Alemania, se regiría por el RGPD, este es el reglamento europeo que protege los datos personales de los ciudadanos de la Unión Europea, el mismo, aplica a cualquier empresa del mundo que maneje datos de europeos, también exige notificar una brecha de seguridad en máximo 72 horas a la autoridad correspondiente, obliga a proteger datos sensibles con medidas estrictas de seguridad y las multas por incumplimiento pueden llegar hasta los 20 millones de euros o el 4% de la facturación global de la empresa.</w:t>
      </w:r>
    </w:p>
    <w:p w14:paraId="77A45FE8" w14:textId="77777777" w:rsidR="006B036D" w:rsidRDefault="006B036D" w:rsidP="006B036D">
      <w:pPr>
        <w:jc w:val="both"/>
        <w:rPr>
          <w:rFonts w:ascii="Arial" w:hAnsi="Arial" w:cs="Arial"/>
        </w:rPr>
      </w:pPr>
      <w:r>
        <w:rPr>
          <w:rFonts w:ascii="Arial" w:hAnsi="Arial" w:cs="Arial"/>
        </w:rPr>
        <w:t>MediPay, al expandirse a Europa y sincronizar sus servidores con Alemania, estaría obligada a cumplir estos parámetros impuestos por el RGPD.</w:t>
      </w:r>
    </w:p>
    <w:p w14:paraId="78003739" w14:textId="77777777" w:rsidR="006B036D" w:rsidRPr="008C2CF6" w:rsidRDefault="006B036D" w:rsidP="006B036D">
      <w:pPr>
        <w:jc w:val="both"/>
        <w:rPr>
          <w:rFonts w:ascii="Arial" w:hAnsi="Arial" w:cs="Arial"/>
          <w:b/>
          <w:bCs/>
          <w:sz w:val="24"/>
          <w:szCs w:val="24"/>
          <w:u w:val="single"/>
        </w:rPr>
      </w:pPr>
      <w:r w:rsidRPr="008C2CF6">
        <w:rPr>
          <w:rFonts w:ascii="Arial" w:hAnsi="Arial" w:cs="Arial"/>
          <w:b/>
          <w:bCs/>
          <w:sz w:val="24"/>
          <w:szCs w:val="24"/>
          <w:u w:val="single"/>
        </w:rPr>
        <w:t>Delitos informáticos</w:t>
      </w:r>
    </w:p>
    <w:p w14:paraId="3B536DEF" w14:textId="77777777" w:rsidR="006B036D" w:rsidRDefault="006B036D" w:rsidP="006B036D">
      <w:pPr>
        <w:jc w:val="both"/>
        <w:rPr>
          <w:rFonts w:ascii="Arial" w:hAnsi="Arial" w:cs="Arial"/>
        </w:rPr>
      </w:pPr>
      <w:r>
        <w:rPr>
          <w:rFonts w:ascii="Arial" w:hAnsi="Arial" w:cs="Arial"/>
        </w:rPr>
        <w:t>En el caso del ex empleado de MediPay, que accedió de manera ilícita a la base de datos de la empresa, se identifican a continuación los delitos informáticos cometidos según la Ley 21.459, normativa chilena vigente que regula y tipifica los delitos informáticos.</w:t>
      </w:r>
    </w:p>
    <w:p w14:paraId="0AAD36C7" w14:textId="77777777" w:rsidR="006B036D" w:rsidRPr="0018131F" w:rsidRDefault="006B036D" w:rsidP="006B036D">
      <w:pPr>
        <w:jc w:val="both"/>
        <w:rPr>
          <w:rFonts w:ascii="Arial" w:hAnsi="Arial" w:cs="Arial"/>
        </w:rPr>
      </w:pPr>
      <w:r w:rsidRPr="001F4AFC">
        <w:rPr>
          <w:rFonts w:ascii="Arial" w:hAnsi="Arial" w:cs="Arial"/>
          <w:b/>
          <w:bCs/>
          <w:u w:val="single"/>
        </w:rPr>
        <w:t>Exfiltración:</w:t>
      </w:r>
      <w:r>
        <w:rPr>
          <w:rFonts w:ascii="Arial" w:hAnsi="Arial" w:cs="Arial"/>
        </w:rPr>
        <w:t xml:space="preserve"> Lo primero que hizo e</w:t>
      </w:r>
      <w:r w:rsidRPr="001F4AFC">
        <w:rPr>
          <w:rFonts w:ascii="Arial" w:hAnsi="Arial" w:cs="Arial"/>
        </w:rPr>
        <w:t>l atacante</w:t>
      </w:r>
      <w:r>
        <w:rPr>
          <w:rFonts w:ascii="Arial" w:hAnsi="Arial" w:cs="Arial"/>
        </w:rPr>
        <w:t>, fue realizar</w:t>
      </w:r>
      <w:r w:rsidRPr="001F4AFC">
        <w:rPr>
          <w:rFonts w:ascii="Arial" w:hAnsi="Arial" w:cs="Arial"/>
        </w:rPr>
        <w:t xml:space="preserve"> una exfiltración de datos al descargar la base de datos de MediPay, la cual contenía información de 50.000 pacientes chilenos y 10.000 pacientes europeos</w:t>
      </w:r>
      <w:r>
        <w:rPr>
          <w:rFonts w:ascii="Arial" w:hAnsi="Arial" w:cs="Arial"/>
        </w:rPr>
        <w:t>.</w:t>
      </w:r>
    </w:p>
    <w:p w14:paraId="321B38AD" w14:textId="77777777" w:rsidR="006B036D" w:rsidRDefault="006B036D" w:rsidP="006B036D">
      <w:pPr>
        <w:jc w:val="both"/>
        <w:rPr>
          <w:rFonts w:ascii="Arial" w:hAnsi="Arial" w:cs="Arial"/>
        </w:rPr>
      </w:pPr>
      <w:r>
        <w:rPr>
          <w:rFonts w:ascii="Arial" w:hAnsi="Arial" w:cs="Arial"/>
        </w:rPr>
        <w:lastRenderedPageBreak/>
        <w:t>Esta acción se enmarca en el artículo 2 de la Ley 21.459, que sanciona el acceso ilícito a sistemas informáticos con ánimo de apoderarse de la información contenía en ellos, contemplando una pena de presidio menor en sus grados mínimo a medio (Ley 21.459, 2022).</w:t>
      </w:r>
    </w:p>
    <w:p w14:paraId="595A0A28" w14:textId="77777777" w:rsidR="006B036D" w:rsidRDefault="006B036D" w:rsidP="006B036D">
      <w:pPr>
        <w:jc w:val="both"/>
        <w:rPr>
          <w:rFonts w:ascii="Arial" w:hAnsi="Arial" w:cs="Arial"/>
        </w:rPr>
      </w:pPr>
      <w:r>
        <w:rPr>
          <w:rFonts w:ascii="Arial" w:hAnsi="Arial" w:cs="Arial"/>
          <w:b/>
          <w:bCs/>
          <w:u w:val="single"/>
        </w:rPr>
        <w:t>Extorsión:</w:t>
      </w:r>
      <w:r>
        <w:rPr>
          <w:rFonts w:ascii="Arial" w:hAnsi="Arial" w:cs="Arial"/>
        </w:rPr>
        <w:t xml:space="preserve"> Lo segundo que hizo el atacante, fue enviar un correo a los altos mandos de la empresa (gerencia), en el cual exigió 10 Bitcoins, esto para no publicar los diagnósticos de los pacientes que tienen VIH y lo correspondiente a su salud mental en la Dark Web.</w:t>
      </w:r>
    </w:p>
    <w:p w14:paraId="6E447B0B" w14:textId="77777777" w:rsidR="006B036D" w:rsidRDefault="006B036D" w:rsidP="006B036D">
      <w:pPr>
        <w:jc w:val="both"/>
        <w:rPr>
          <w:rFonts w:ascii="Arial" w:hAnsi="Arial" w:cs="Arial"/>
        </w:rPr>
      </w:pPr>
      <w:r>
        <w:rPr>
          <w:rFonts w:ascii="Arial" w:hAnsi="Arial" w:cs="Arial"/>
        </w:rPr>
        <w:t>Esta acción se enmarca en el artículo 4 de la Ley 21.459, que sanciona el ataque a la integridad de los datos informáticos, en el que especifica que quien altere, dañe o suprima datos informáticos, siempre que con esto se cause un daño grave al titular, contemplando una pena de presidio menor en sus grados medio (Ley 21.459, 2022).</w:t>
      </w:r>
    </w:p>
    <w:p w14:paraId="54313F05" w14:textId="77777777" w:rsidR="006B036D" w:rsidRDefault="006B036D" w:rsidP="006B036D">
      <w:pPr>
        <w:jc w:val="both"/>
        <w:rPr>
          <w:rFonts w:ascii="Arial" w:hAnsi="Arial" w:cs="Arial"/>
        </w:rPr>
      </w:pPr>
      <w:r>
        <w:rPr>
          <w:rFonts w:ascii="Arial" w:hAnsi="Arial" w:cs="Arial"/>
          <w:b/>
          <w:bCs/>
          <w:u w:val="single"/>
        </w:rPr>
        <w:t>Sabotaje:</w:t>
      </w:r>
      <w:r>
        <w:rPr>
          <w:rFonts w:ascii="Arial" w:hAnsi="Arial" w:cs="Arial"/>
        </w:rPr>
        <w:t xml:space="preserve"> Por último, el atacante antes de realizar el cierre de la sesión borró los registros de accesos (logs), esto con el objetivo de ocultar su rastro, por consecuencia esto detuvo la operación de la plataforma de MediPay durante 12 horas.</w:t>
      </w:r>
    </w:p>
    <w:p w14:paraId="004B7D8F" w14:textId="77777777" w:rsidR="006B036D" w:rsidRDefault="006B036D" w:rsidP="006B036D">
      <w:pPr>
        <w:jc w:val="both"/>
        <w:rPr>
          <w:rFonts w:ascii="Arial" w:hAnsi="Arial" w:cs="Arial"/>
        </w:rPr>
      </w:pPr>
      <w:r>
        <w:rPr>
          <w:rFonts w:ascii="Arial" w:hAnsi="Arial" w:cs="Arial"/>
        </w:rPr>
        <w:t>Esta acción se enmarca en el artículo 1 de la Ley 21.459, que sanciona el ataque a la integridad de un sistema informático, obstaculizando o impidiendo el funcionamiento de la plataforma, ya sea de manera total o parcial, 12 horas en el caso de MediPay, esto provocado por la supresión de los datos informáticos, contemplando una pena de presidio menor en sus grados medio a máximo (Ley 21.459, 2022).</w:t>
      </w:r>
    </w:p>
    <w:p w14:paraId="6B1C8926" w14:textId="77777777" w:rsidR="006B036D" w:rsidRPr="008C2CF6" w:rsidRDefault="006B036D" w:rsidP="006B036D">
      <w:pPr>
        <w:jc w:val="both"/>
        <w:rPr>
          <w:rFonts w:ascii="Arial" w:hAnsi="Arial" w:cs="Arial"/>
          <w:b/>
          <w:bCs/>
          <w:sz w:val="24"/>
          <w:szCs w:val="24"/>
          <w:u w:val="single"/>
        </w:rPr>
      </w:pPr>
      <w:r w:rsidRPr="008C2CF6">
        <w:rPr>
          <w:rFonts w:ascii="Arial" w:hAnsi="Arial" w:cs="Arial"/>
          <w:b/>
          <w:bCs/>
          <w:sz w:val="24"/>
          <w:szCs w:val="24"/>
          <w:u w:val="single"/>
        </w:rPr>
        <w:t>Comparación de marcos regulatorios</w:t>
      </w:r>
    </w:p>
    <w:p w14:paraId="40C66B78" w14:textId="77777777" w:rsidR="006B036D" w:rsidRDefault="006B036D" w:rsidP="006B036D">
      <w:pPr>
        <w:jc w:val="both"/>
        <w:rPr>
          <w:rFonts w:ascii="Arial" w:hAnsi="Arial" w:cs="Arial"/>
        </w:rPr>
      </w:pPr>
      <w:r>
        <w:rPr>
          <w:rFonts w:ascii="Arial" w:hAnsi="Arial" w:cs="Arial"/>
        </w:rPr>
        <w:t>Las empresas de retail tienden a manejar datos comunes de las personas, como RUT, nombres, números de teléfono y direcciones, información que por su naturaleza no compromete gravemente la integridad de los titulares en caso de ser filtrada. En Cambio, MediPay maneja datos sensibles de carácter médico, como diagnósticos de VIH y salud mental, cuya filtración puede causar un daño grave e irreparable a la dignidad e integridad de los pacientes. Por esta razón, MediPay tiene una responsabilidad mayor en la protección de estos datos, siendo una falla crítica el haber permitido que un exempleado conservara credenciales de acceso activas tras su desvinculación.</w:t>
      </w:r>
    </w:p>
    <w:p w14:paraId="1715BBC7" w14:textId="77777777" w:rsidR="006B036D" w:rsidRDefault="006B036D" w:rsidP="006B036D">
      <w:pPr>
        <w:jc w:val="both"/>
        <w:rPr>
          <w:rFonts w:ascii="Arial" w:hAnsi="Arial" w:cs="Arial"/>
        </w:rPr>
      </w:pPr>
      <w:r>
        <w:rPr>
          <w:rFonts w:ascii="Arial" w:hAnsi="Arial" w:cs="Arial"/>
        </w:rPr>
        <w:t>La Ley 19.628 chilena presenta importantes diferencias frente al RGPD europeo en materia de notificación de brechas de seguridad. El RGPD establece la obligación de notificar una brecha en un plazo máximo de 72 horas desde su conocimiento a la autoridad supervisora correspondiente, que en el caso de Alemania es el BfDI, en contraste, la legislación chilena vigente no establece un plazo específico para dicha notificación, ni cuenta con una autoridad independiente de protección de datos a quien reportar, lo que evidencia una brecha regulatoria significativa respecto al estándar europeo.</w:t>
      </w:r>
    </w:p>
    <w:p w14:paraId="37D18B53" w14:textId="77777777" w:rsidR="006B036D" w:rsidRPr="008C2CF6" w:rsidRDefault="006B036D" w:rsidP="006B036D">
      <w:pPr>
        <w:jc w:val="both"/>
        <w:rPr>
          <w:rFonts w:ascii="Arial" w:hAnsi="Arial" w:cs="Arial"/>
          <w:b/>
          <w:bCs/>
          <w:sz w:val="24"/>
          <w:szCs w:val="24"/>
          <w:u w:val="single"/>
        </w:rPr>
      </w:pPr>
      <w:r w:rsidRPr="008C2CF6">
        <w:rPr>
          <w:rFonts w:ascii="Arial" w:hAnsi="Arial" w:cs="Arial"/>
          <w:b/>
          <w:bCs/>
          <w:sz w:val="24"/>
          <w:szCs w:val="24"/>
          <w:u w:val="single"/>
        </w:rPr>
        <w:t>Detección de responsabilidades legales</w:t>
      </w:r>
    </w:p>
    <w:p w14:paraId="7CDAB44F" w14:textId="2ED12EDD" w:rsidR="006B036D" w:rsidRDefault="006B036D" w:rsidP="006B036D">
      <w:pPr>
        <w:jc w:val="both"/>
        <w:rPr>
          <w:rFonts w:ascii="Arial" w:hAnsi="Arial" w:cs="Arial"/>
        </w:rPr>
      </w:pPr>
      <w:r>
        <w:rPr>
          <w:rFonts w:ascii="Arial" w:hAnsi="Arial" w:cs="Arial"/>
        </w:rPr>
        <w:t>Si se habla de responsabilidades penales de cada parte, deberíamos empezar por el atacante, siendo este el causante del problema. El exempleado enfrenta responsabilidad penal por los tres delitos cometidos mencionados anteriormente según la ley 21.</w:t>
      </w:r>
      <w:r w:rsidR="002E0E71">
        <w:rPr>
          <w:rFonts w:ascii="Arial" w:hAnsi="Arial" w:cs="Arial"/>
        </w:rPr>
        <w:t>45</w:t>
      </w:r>
      <w:r>
        <w:rPr>
          <w:rFonts w:ascii="Arial" w:hAnsi="Arial" w:cs="Arial"/>
        </w:rPr>
        <w:t xml:space="preserve">9. En el caso de la exfiltración, </w:t>
      </w:r>
      <w:r>
        <w:rPr>
          <w:rFonts w:ascii="Arial" w:hAnsi="Arial" w:cs="Arial"/>
        </w:rPr>
        <w:lastRenderedPageBreak/>
        <w:t>el artículo 2 contempla una pena de presidio menor en sus grados mínimo a medio. En el caso de la extorsión, el artículo 4 establece una pena de presidio menor en su grado medio. En el tercer y último caso que sería el sabotaje, el artículo 1 contempla una pena de presidio menor en sus grados medio a máximo. Al cometerse los tres delitos en el mismo contexto, el juez tendría que aplicar la pena más alta, pudiendo la misma aumentar por la cantidad de delitos cometidos.</w:t>
      </w:r>
    </w:p>
    <w:p w14:paraId="6D442DA3" w14:textId="77777777" w:rsidR="006B036D" w:rsidRPr="0018131F" w:rsidRDefault="006B036D" w:rsidP="006B036D">
      <w:pPr>
        <w:jc w:val="both"/>
        <w:rPr>
          <w:rFonts w:ascii="Arial" w:hAnsi="Arial" w:cs="Arial"/>
        </w:rPr>
      </w:pPr>
      <w:r>
        <w:rPr>
          <w:rFonts w:ascii="Arial" w:hAnsi="Arial" w:cs="Arial"/>
        </w:rPr>
        <w:t>En el caso de MediPay enfrenta responsabilidad penal como persona jurídica bajo la Ley 20.393, debido a que no contaba con un modelo de prevención adecuado que impidiera la comisión de los delitos. Entre las fallas más relevantes se identifican la ausencia de un sistema de alertas ante accesos inusuales, la falta de controles que impidieran la descarga masiva de datos, y la falla más crítica, que consiste en no haber revocado las credenciales de acceso del exempleado tras su desvinculación, lo que le permitió ejecutar todas las acciones delictivas.</w:t>
      </w:r>
    </w:p>
    <w:p w14:paraId="6B97B8A1" w14:textId="77777777" w:rsidR="006B036D" w:rsidRPr="008C2CF6" w:rsidRDefault="006B036D" w:rsidP="006B036D">
      <w:pPr>
        <w:jc w:val="both"/>
        <w:rPr>
          <w:rFonts w:ascii="Arial" w:hAnsi="Arial" w:cs="Arial"/>
          <w:b/>
          <w:bCs/>
          <w:sz w:val="24"/>
          <w:szCs w:val="24"/>
          <w:u w:val="single"/>
        </w:rPr>
      </w:pPr>
      <w:r w:rsidRPr="008C2CF6">
        <w:rPr>
          <w:rFonts w:ascii="Arial" w:hAnsi="Arial" w:cs="Arial"/>
          <w:b/>
          <w:bCs/>
          <w:sz w:val="24"/>
          <w:szCs w:val="24"/>
          <w:u w:val="single"/>
        </w:rPr>
        <w:t>Análisis protección de la vida privada</w:t>
      </w:r>
    </w:p>
    <w:p w14:paraId="3692E06A" w14:textId="77777777" w:rsidR="006B036D" w:rsidRPr="001040C0" w:rsidRDefault="006B036D" w:rsidP="006B036D">
      <w:pPr>
        <w:jc w:val="both"/>
        <w:rPr>
          <w:rFonts w:ascii="Arial" w:hAnsi="Arial" w:cs="Arial"/>
        </w:rPr>
      </w:pPr>
      <w:r>
        <w:rPr>
          <w:rFonts w:ascii="Arial" w:hAnsi="Arial" w:cs="Arial"/>
        </w:rPr>
        <w:t>Los datos comprometidos en el incidente se clasifican de la siguiente manera, todo esto en base a la Ley 19.628 que es la que corresponde específicamente a la protección de la vida privada.</w:t>
      </w:r>
    </w:p>
    <w:p w14:paraId="3BB819F3" w14:textId="77777777" w:rsidR="006B036D" w:rsidRDefault="006B036D" w:rsidP="006B036D">
      <w:pPr>
        <w:jc w:val="both"/>
        <w:rPr>
          <w:rFonts w:ascii="Arial" w:hAnsi="Arial" w:cs="Arial"/>
          <w:b/>
          <w:bCs/>
          <w:u w:val="single"/>
        </w:rPr>
      </w:pPr>
      <w:r>
        <w:rPr>
          <w:rFonts w:ascii="Arial" w:hAnsi="Arial" w:cs="Arial"/>
          <w:b/>
          <w:bCs/>
          <w:u w:val="single"/>
        </w:rPr>
        <w:t>Datos de carácter personal:</w:t>
      </w:r>
    </w:p>
    <w:p w14:paraId="20C85825" w14:textId="77777777" w:rsidR="006B036D" w:rsidRDefault="006B036D" w:rsidP="006B036D">
      <w:pPr>
        <w:pStyle w:val="Prrafodelista"/>
        <w:numPr>
          <w:ilvl w:val="0"/>
          <w:numId w:val="28"/>
        </w:numPr>
        <w:spacing w:after="160" w:line="278" w:lineRule="auto"/>
        <w:jc w:val="both"/>
        <w:rPr>
          <w:rFonts w:ascii="Arial" w:hAnsi="Arial" w:cs="Arial"/>
          <w:szCs w:val="22"/>
        </w:rPr>
      </w:pPr>
      <w:r>
        <w:rPr>
          <w:rFonts w:ascii="Arial" w:hAnsi="Arial" w:cs="Arial"/>
          <w:szCs w:val="22"/>
        </w:rPr>
        <w:t>Nombres de los pacientes</w:t>
      </w:r>
    </w:p>
    <w:p w14:paraId="40EA4740" w14:textId="77777777" w:rsidR="006B036D" w:rsidRDefault="006B036D" w:rsidP="006B036D">
      <w:pPr>
        <w:pStyle w:val="Prrafodelista"/>
        <w:numPr>
          <w:ilvl w:val="0"/>
          <w:numId w:val="28"/>
        </w:numPr>
        <w:spacing w:after="160" w:line="278" w:lineRule="auto"/>
        <w:jc w:val="both"/>
        <w:rPr>
          <w:rFonts w:ascii="Arial" w:hAnsi="Arial" w:cs="Arial"/>
          <w:szCs w:val="22"/>
        </w:rPr>
      </w:pPr>
      <w:r>
        <w:rPr>
          <w:rFonts w:ascii="Arial" w:hAnsi="Arial" w:cs="Arial"/>
          <w:szCs w:val="22"/>
        </w:rPr>
        <w:t>RUT</w:t>
      </w:r>
    </w:p>
    <w:p w14:paraId="76BC4AD9" w14:textId="77777777" w:rsidR="006B036D" w:rsidRDefault="006B036D" w:rsidP="006B036D">
      <w:pPr>
        <w:pStyle w:val="Prrafodelista"/>
        <w:numPr>
          <w:ilvl w:val="0"/>
          <w:numId w:val="28"/>
        </w:numPr>
        <w:spacing w:after="160" w:line="278" w:lineRule="auto"/>
        <w:jc w:val="both"/>
        <w:rPr>
          <w:rFonts w:ascii="Arial" w:hAnsi="Arial" w:cs="Arial"/>
          <w:szCs w:val="22"/>
        </w:rPr>
      </w:pPr>
      <w:r>
        <w:rPr>
          <w:rFonts w:ascii="Arial" w:hAnsi="Arial" w:cs="Arial"/>
          <w:szCs w:val="22"/>
        </w:rPr>
        <w:t>Números de tarjetas de crédito</w:t>
      </w:r>
    </w:p>
    <w:p w14:paraId="3090568D" w14:textId="77777777" w:rsidR="006B036D" w:rsidRDefault="006B036D" w:rsidP="006B036D">
      <w:pPr>
        <w:jc w:val="both"/>
        <w:rPr>
          <w:rFonts w:ascii="Arial" w:hAnsi="Arial" w:cs="Arial"/>
          <w:b/>
          <w:bCs/>
          <w:u w:val="single"/>
        </w:rPr>
      </w:pPr>
      <w:r>
        <w:rPr>
          <w:rFonts w:ascii="Arial" w:hAnsi="Arial" w:cs="Arial"/>
          <w:b/>
          <w:bCs/>
          <w:u w:val="single"/>
        </w:rPr>
        <w:t>Datos sensibles:</w:t>
      </w:r>
    </w:p>
    <w:p w14:paraId="2C553278" w14:textId="77777777" w:rsidR="006B036D" w:rsidRDefault="006B036D" w:rsidP="006B036D">
      <w:pPr>
        <w:pStyle w:val="Prrafodelista"/>
        <w:numPr>
          <w:ilvl w:val="0"/>
          <w:numId w:val="29"/>
        </w:numPr>
        <w:spacing w:after="160" w:line="278" w:lineRule="auto"/>
        <w:jc w:val="both"/>
        <w:rPr>
          <w:rFonts w:ascii="Arial" w:hAnsi="Arial" w:cs="Arial"/>
          <w:szCs w:val="22"/>
        </w:rPr>
      </w:pPr>
      <w:r>
        <w:rPr>
          <w:rFonts w:ascii="Arial" w:hAnsi="Arial" w:cs="Arial"/>
          <w:szCs w:val="22"/>
        </w:rPr>
        <w:t>Diagnósticos de VIH</w:t>
      </w:r>
    </w:p>
    <w:p w14:paraId="5B7DF7DD" w14:textId="77777777" w:rsidR="006B036D" w:rsidRDefault="006B036D" w:rsidP="006B036D">
      <w:pPr>
        <w:pStyle w:val="Prrafodelista"/>
        <w:numPr>
          <w:ilvl w:val="0"/>
          <w:numId w:val="29"/>
        </w:numPr>
        <w:spacing w:after="160" w:line="278" w:lineRule="auto"/>
        <w:jc w:val="both"/>
        <w:rPr>
          <w:rFonts w:ascii="Arial" w:hAnsi="Arial" w:cs="Arial"/>
          <w:szCs w:val="22"/>
        </w:rPr>
      </w:pPr>
      <w:r>
        <w:rPr>
          <w:rFonts w:ascii="Arial" w:hAnsi="Arial" w:cs="Arial"/>
          <w:szCs w:val="22"/>
        </w:rPr>
        <w:t>Diagnósticos de salud mental</w:t>
      </w:r>
    </w:p>
    <w:p w14:paraId="0A9AC410" w14:textId="77777777" w:rsidR="006B036D" w:rsidRDefault="006B036D" w:rsidP="006B036D">
      <w:pPr>
        <w:jc w:val="both"/>
        <w:rPr>
          <w:rFonts w:ascii="Arial" w:hAnsi="Arial" w:cs="Arial"/>
        </w:rPr>
      </w:pPr>
      <w:r>
        <w:rPr>
          <w:rFonts w:ascii="Arial" w:hAnsi="Arial" w:cs="Arial"/>
        </w:rPr>
        <w:t>MediPay incumplió diversas obligaciones establecidas en la ley 19.628. En primer lugar, no implementó medidas de seguridad suficientes para proteger los datos de carácter personal y sensible que gestionaba. En segundo lugar, permitió que una persona ajena a la organización conservara credenciales de acceso activas, lo que posibilitó que el exempleado accediera a la base de datos completa, borrara registros y dejara inhabilitada la plataforma por 12 horas.</w:t>
      </w:r>
    </w:p>
    <w:p w14:paraId="6E604711" w14:textId="77777777" w:rsidR="006B036D" w:rsidRDefault="006B036D" w:rsidP="006B036D">
      <w:pPr>
        <w:jc w:val="both"/>
        <w:rPr>
          <w:rFonts w:ascii="Arial" w:hAnsi="Arial" w:cs="Arial"/>
        </w:rPr>
      </w:pPr>
      <w:r>
        <w:rPr>
          <w:rFonts w:ascii="Arial" w:hAnsi="Arial" w:cs="Arial"/>
        </w:rPr>
        <w:t>Los pacientes afectados por el ataque realizado a MediPay tienen derechos que pueden ejercer ante la empresa. Estos son los siguientes:</w:t>
      </w:r>
    </w:p>
    <w:p w14:paraId="7E934C49" w14:textId="77777777" w:rsidR="006B036D" w:rsidRDefault="006B036D" w:rsidP="006B036D">
      <w:pPr>
        <w:pStyle w:val="Prrafodelista"/>
        <w:numPr>
          <w:ilvl w:val="0"/>
          <w:numId w:val="30"/>
        </w:numPr>
        <w:spacing w:after="160" w:line="278" w:lineRule="auto"/>
        <w:jc w:val="both"/>
        <w:rPr>
          <w:rFonts w:ascii="Arial" w:hAnsi="Arial" w:cs="Arial"/>
          <w:szCs w:val="22"/>
        </w:rPr>
      </w:pPr>
      <w:r>
        <w:rPr>
          <w:rFonts w:ascii="Arial" w:hAnsi="Arial" w:cs="Arial"/>
          <w:b/>
          <w:bCs/>
          <w:szCs w:val="22"/>
        </w:rPr>
        <w:t xml:space="preserve">Derecho de acceso: </w:t>
      </w:r>
      <w:r>
        <w:rPr>
          <w:rFonts w:ascii="Arial" w:hAnsi="Arial" w:cs="Arial"/>
          <w:szCs w:val="22"/>
        </w:rPr>
        <w:t>exigir a MediPay información sobre qué datos personales y sensibles conserva sobre ellos y como han sido tratados.</w:t>
      </w:r>
    </w:p>
    <w:p w14:paraId="73E2891F" w14:textId="77777777" w:rsidR="006B036D" w:rsidRDefault="006B036D" w:rsidP="006B036D">
      <w:pPr>
        <w:pStyle w:val="Prrafodelista"/>
        <w:numPr>
          <w:ilvl w:val="0"/>
          <w:numId w:val="30"/>
        </w:numPr>
        <w:spacing w:after="160" w:line="278" w:lineRule="auto"/>
        <w:jc w:val="both"/>
        <w:rPr>
          <w:rFonts w:ascii="Arial" w:hAnsi="Arial" w:cs="Arial"/>
          <w:szCs w:val="22"/>
        </w:rPr>
      </w:pPr>
      <w:r>
        <w:rPr>
          <w:rFonts w:ascii="Arial" w:hAnsi="Arial" w:cs="Arial"/>
          <w:b/>
          <w:bCs/>
          <w:szCs w:val="22"/>
        </w:rPr>
        <w:t xml:space="preserve">Derecho de eliminación: </w:t>
      </w:r>
      <w:r>
        <w:rPr>
          <w:rFonts w:ascii="Arial" w:hAnsi="Arial" w:cs="Arial"/>
          <w:szCs w:val="22"/>
        </w:rPr>
        <w:t>solicitar que sus datos sean eliminados, dado que el tratamiento realizado fue ilícito.</w:t>
      </w:r>
    </w:p>
    <w:p w14:paraId="54B36D29" w14:textId="77777777" w:rsidR="006B036D" w:rsidRDefault="006B036D" w:rsidP="006B036D">
      <w:pPr>
        <w:pStyle w:val="Prrafodelista"/>
        <w:numPr>
          <w:ilvl w:val="0"/>
          <w:numId w:val="30"/>
        </w:numPr>
        <w:spacing w:after="160" w:line="278" w:lineRule="auto"/>
        <w:jc w:val="both"/>
        <w:rPr>
          <w:rFonts w:ascii="Arial" w:hAnsi="Arial" w:cs="Arial"/>
          <w:szCs w:val="22"/>
        </w:rPr>
      </w:pPr>
      <w:r>
        <w:rPr>
          <w:rFonts w:ascii="Arial" w:hAnsi="Arial" w:cs="Arial"/>
          <w:b/>
          <w:bCs/>
          <w:szCs w:val="22"/>
        </w:rPr>
        <w:t xml:space="preserve">Derecho a indemnización: </w:t>
      </w:r>
      <w:r>
        <w:rPr>
          <w:rFonts w:ascii="Arial" w:hAnsi="Arial" w:cs="Arial"/>
          <w:szCs w:val="22"/>
        </w:rPr>
        <w:t>demandar una compensación económica por los daños causados producto de la filtración de sus datos sensibles.</w:t>
      </w:r>
    </w:p>
    <w:p w14:paraId="59C389A0" w14:textId="77777777" w:rsidR="002F1FEC" w:rsidRPr="00CE69F3" w:rsidRDefault="002F1FEC" w:rsidP="002F1FEC">
      <w:pPr>
        <w:pStyle w:val="Estilo3"/>
        <w:rPr>
          <w:color w:val="404040" w:themeColor="text1" w:themeTint="BF"/>
          <w:szCs w:val="24"/>
          <w:lang w:eastAsia="es-CL"/>
        </w:rPr>
      </w:pPr>
    </w:p>
    <w:p w14:paraId="1330FDA2" w14:textId="0E6DF3DD" w:rsidR="002F1FEC" w:rsidRDefault="002F1FEC">
      <w:pPr>
        <w:spacing w:after="160" w:line="259" w:lineRule="auto"/>
        <w:rPr>
          <w:color w:val="404040" w:themeColor="text1" w:themeTint="BF"/>
          <w:sz w:val="24"/>
          <w:szCs w:val="24"/>
          <w:lang w:eastAsia="es-CL"/>
        </w:rPr>
      </w:pPr>
      <w:r>
        <w:rPr>
          <w:color w:val="404040" w:themeColor="text1" w:themeTint="BF"/>
          <w:sz w:val="24"/>
          <w:szCs w:val="24"/>
        </w:rPr>
        <w:br w:type="page"/>
      </w:r>
    </w:p>
    <w:p w14:paraId="4DB82E2D" w14:textId="77777777" w:rsidR="006B036D" w:rsidRPr="00C94426" w:rsidRDefault="006B036D" w:rsidP="006B036D">
      <w:pPr>
        <w:pStyle w:val="Ttulo10"/>
        <w:rPr>
          <w:rFonts w:ascii="Arial" w:hAnsi="Arial" w:cs="Arial"/>
          <w:b/>
          <w:bCs/>
          <w:color w:val="auto"/>
          <w:sz w:val="28"/>
          <w:szCs w:val="28"/>
          <w:u w:val="single"/>
        </w:rPr>
      </w:pPr>
      <w:bookmarkStart w:id="6" w:name="_Toc226939137"/>
      <w:bookmarkStart w:id="7" w:name="_Toc226997231"/>
      <w:r w:rsidRPr="00C94426">
        <w:rPr>
          <w:rFonts w:ascii="Arial" w:hAnsi="Arial" w:cs="Arial"/>
          <w:b/>
          <w:bCs/>
          <w:color w:val="auto"/>
          <w:sz w:val="28"/>
          <w:szCs w:val="28"/>
          <w:u w:val="single"/>
        </w:rPr>
        <w:lastRenderedPageBreak/>
        <w:t>IV. Conclusión</w:t>
      </w:r>
      <w:bookmarkEnd w:id="6"/>
      <w:bookmarkEnd w:id="7"/>
    </w:p>
    <w:p w14:paraId="2DD0650B" w14:textId="77777777" w:rsidR="006B036D" w:rsidRDefault="006B036D" w:rsidP="006B036D">
      <w:pPr>
        <w:jc w:val="both"/>
        <w:rPr>
          <w:rFonts w:ascii="Arial" w:hAnsi="Arial" w:cs="Arial"/>
        </w:rPr>
      </w:pPr>
      <w:r>
        <w:rPr>
          <w:rFonts w:ascii="Arial" w:hAnsi="Arial" w:cs="Arial"/>
        </w:rPr>
        <w:t>El presente informe permite concluir la importancia que tiene para las empresas que manejan datos de carácter personal y sensible el cumplimiento de las normativas vigente. No se trata únicamente de un tema monetario o reputacional, sino de la vida privada de personas que confían sus datos más íntimos, como lo son sus diagnósticos médicos, esperando que sean tratados con respeto y privacidad. El cumplimiento de las normativas no solo protege la reputación de la empresa, sino que también resguarda la integridad y dignidad de las personas que depositan su confianza en ella.</w:t>
      </w:r>
    </w:p>
    <w:p w14:paraId="2EC111AB" w14:textId="77777777" w:rsidR="006B036D" w:rsidRPr="00F43965" w:rsidRDefault="006B036D" w:rsidP="006B036D">
      <w:pPr>
        <w:jc w:val="both"/>
        <w:rPr>
          <w:rFonts w:ascii="Arial" w:hAnsi="Arial" w:cs="Arial"/>
        </w:rPr>
      </w:pPr>
      <w:r>
        <w:rPr>
          <w:rFonts w:ascii="Arial" w:hAnsi="Arial" w:cs="Arial"/>
        </w:rPr>
        <w:t>A través del análisis de los delitos informáticos cometidos, se logró identificar y comprender las acciones del exempleado de MediPay y las consecuencias legales que deberá enfrentar. Estas acciones representan una clara falta a la moralidad y ética que debe tener toda persona que trabaja con datos de seres humanos. Más allá de la perspectiva económica que pudo haber tenido el atacante, las únicas personas verdaderamente perjudicadas son los pacientes, quienes enfrentan sus propios problemas de salud y confían sus datos más sensibles a estas empresas esperando que sean protegidos. Adicionalmente, cabe destacar que el pago de rescates en este tipo de extorsiones raramente garantiza que los datos no sean igualmente publicados o comercializados, por lo que la prevención y la seguridad desde el origen son la única protección real.</w:t>
      </w:r>
    </w:p>
    <w:p w14:paraId="3FCF8937" w14:textId="77777777" w:rsidR="006B036D" w:rsidRDefault="006B036D" w:rsidP="006B036D">
      <w:pPr>
        <w:jc w:val="both"/>
        <w:rPr>
          <w:rFonts w:ascii="Arial" w:hAnsi="Arial" w:cs="Arial"/>
        </w:rPr>
      </w:pPr>
      <w:r>
        <w:rPr>
          <w:rFonts w:ascii="Arial" w:hAnsi="Arial" w:cs="Arial"/>
        </w:rPr>
        <w:t>En relación con los marcos regulatorios analizados, se puede concluir que las empresas que manejan datos sensibles de carácter médico, como MediPay, tiene una responsabilidad enormemente mayor que empresas de otros rubros como el retail. Este tipo de organizaciones debería destinar una parte significativa de su inversión a la ciberseguridad, dado que se pone en juego información crucial de personas que esperan que sus datos se encuentren protegidos y en el anonimato, resguardando así su derecho a la vida privada. Por otro lado, al comparar el marco regulatorio chileno con el RGPD europeo, se evidencia que Chile se encuentra aún alejado de lo que sería un estándar adecuado en materia de protección de datos. El RGPD representa un ejemplo a seguir para avanzar como nación en la calidad de vida de las personas y en la correcta protección de su información sensible.</w:t>
      </w:r>
    </w:p>
    <w:p w14:paraId="17CFD062" w14:textId="77777777" w:rsidR="006B036D" w:rsidRPr="00460D41" w:rsidRDefault="006B036D" w:rsidP="006B036D">
      <w:pPr>
        <w:jc w:val="both"/>
        <w:rPr>
          <w:rFonts w:ascii="Arial" w:hAnsi="Arial" w:cs="Arial"/>
        </w:rPr>
      </w:pPr>
      <w:r>
        <w:rPr>
          <w:rFonts w:ascii="Arial" w:hAnsi="Arial" w:cs="Arial"/>
        </w:rPr>
        <w:t>En relación a MediPay como empresa, se concluye que las organizaciones que trabajan con datos sensibles requieren, en primer lugar, un marco regulatorio que las obligue a cumplir con requisitos mínimos de seguridad ya sea mediante la inversión en personal especializado en ciberseguridad o a través de consultorías externas. Además, como país es necesario contar con una organización o autoridad efectiva que permita a los ciudadanos realizar denuncias y reclamos cuando sus derechos sean vulnerados, algo que actualmente Chile no posee de manera consolidada, como si lo hace la unión europea con el RGPD.</w:t>
      </w:r>
    </w:p>
    <w:p w14:paraId="1A7A0B6E" w14:textId="77777777" w:rsidR="006B036D" w:rsidRDefault="006B036D" w:rsidP="006B036D">
      <w:pPr>
        <w:jc w:val="both"/>
        <w:rPr>
          <w:rFonts w:ascii="Arial" w:hAnsi="Arial" w:cs="Arial"/>
        </w:rPr>
      </w:pPr>
      <w:r>
        <w:rPr>
          <w:rFonts w:ascii="Arial" w:hAnsi="Arial" w:cs="Arial"/>
        </w:rPr>
        <w:t xml:space="preserve">Al analizar la protección de la vida privada en el caso MediPay en base a la Ley 19.628, se concluye que tanto los datos de carácter personal como los datos sensibles de los pacientes fueron vulnerados de manera sencilla y mediante un error totalmente evitable. La empresa no contaba con sistemas de detección de anomalías en los registros de acceso, lo que quedó evidenciado al permanecer inhabilitada durante 12 horas sin una respuesta oportuna. Asimismo, el hecho de mantener las credenciales activas de una persona ajena a la organización, con </w:t>
      </w:r>
      <w:r>
        <w:rPr>
          <w:rFonts w:ascii="Arial" w:hAnsi="Arial" w:cs="Arial"/>
        </w:rPr>
        <w:lastRenderedPageBreak/>
        <w:t>permisos de acceso a información altamente sensible, representa una falla crítica que pudo haberse evitado con medidas básicas de seguridad. Finalmente, los pacientes afectados cuentan con derechos que pueden ejercer contra MediPay, entre ellos el derecho de acceso a su información, el derecho de eliminación de sus datos y el derecho a una indemnización por los daños causados.</w:t>
      </w:r>
    </w:p>
    <w:p w14:paraId="57154DE8" w14:textId="77777777" w:rsidR="006B036D" w:rsidRDefault="006B036D" w:rsidP="006B036D">
      <w:pPr>
        <w:rPr>
          <w:rFonts w:ascii="Arial" w:hAnsi="Arial" w:cs="Arial"/>
        </w:rPr>
      </w:pPr>
      <w:r>
        <w:rPr>
          <w:rFonts w:ascii="Arial" w:hAnsi="Arial" w:cs="Arial"/>
        </w:rPr>
        <w:br w:type="page"/>
      </w:r>
    </w:p>
    <w:p w14:paraId="67B2BB6A" w14:textId="77777777" w:rsidR="006B036D" w:rsidRPr="00C94426" w:rsidRDefault="006B036D" w:rsidP="006B036D">
      <w:pPr>
        <w:pStyle w:val="Ttulo10"/>
        <w:rPr>
          <w:rFonts w:ascii="Arial" w:hAnsi="Arial" w:cs="Arial"/>
          <w:b/>
          <w:bCs/>
          <w:color w:val="auto"/>
          <w:sz w:val="28"/>
          <w:szCs w:val="28"/>
          <w:u w:val="single"/>
        </w:rPr>
      </w:pPr>
      <w:bookmarkStart w:id="8" w:name="_Toc226939138"/>
      <w:bookmarkStart w:id="9" w:name="_Toc226997232"/>
      <w:r w:rsidRPr="00C94426">
        <w:rPr>
          <w:rFonts w:ascii="Arial" w:hAnsi="Arial" w:cs="Arial"/>
          <w:b/>
          <w:bCs/>
          <w:color w:val="auto"/>
          <w:sz w:val="28"/>
          <w:szCs w:val="28"/>
          <w:u w:val="single"/>
        </w:rPr>
        <w:lastRenderedPageBreak/>
        <w:t>V. Referencias bibliográficas</w:t>
      </w:r>
      <w:bookmarkEnd w:id="8"/>
      <w:bookmarkEnd w:id="9"/>
    </w:p>
    <w:p w14:paraId="4ECCBADB" w14:textId="77777777" w:rsidR="006B036D" w:rsidRDefault="006B036D" w:rsidP="006B036D">
      <w:pPr>
        <w:jc w:val="both"/>
        <w:rPr>
          <w:rFonts w:ascii="Arial" w:hAnsi="Arial" w:cs="Arial"/>
        </w:rPr>
      </w:pPr>
      <w:r>
        <w:rPr>
          <w:rFonts w:ascii="Arial" w:hAnsi="Arial" w:cs="Arial"/>
        </w:rPr>
        <w:t xml:space="preserve">Biblioteca del Congreso Nacional de Chile. (2022). Ley N° 21.459 sobre delitos informáticos. </w:t>
      </w:r>
      <w:hyperlink r:id="rId11" w:history="1">
        <w:r w:rsidRPr="003F77BB">
          <w:rPr>
            <w:rStyle w:val="Hipervnculo"/>
            <w:rFonts w:ascii="Arial" w:hAnsi="Arial" w:cs="Arial"/>
          </w:rPr>
          <w:t>https://www.bcn.cl/leychile/navegar?idNorma=1177743</w:t>
        </w:r>
      </w:hyperlink>
    </w:p>
    <w:p w14:paraId="1F294C3C" w14:textId="77777777" w:rsidR="006B036D" w:rsidRDefault="006B036D" w:rsidP="006B036D">
      <w:pPr>
        <w:jc w:val="both"/>
        <w:rPr>
          <w:rFonts w:ascii="Arial" w:hAnsi="Arial" w:cs="Arial"/>
        </w:rPr>
      </w:pPr>
      <w:r>
        <w:rPr>
          <w:rFonts w:ascii="Arial" w:hAnsi="Arial" w:cs="Arial"/>
        </w:rPr>
        <w:t xml:space="preserve">Biblioteca del Congreso Nacional de Chile. (1999). Ley N° 19.628 sobre la protección a la vida privada. </w:t>
      </w:r>
      <w:hyperlink r:id="rId12" w:history="1">
        <w:r w:rsidRPr="009C2D93">
          <w:rPr>
            <w:rStyle w:val="Hipervnculo"/>
            <w:rFonts w:ascii="Arial" w:hAnsi="Arial" w:cs="Arial"/>
          </w:rPr>
          <w:t>https://www.bcn.cl/leychile/navegar?idNorma=141599</w:t>
        </w:r>
      </w:hyperlink>
    </w:p>
    <w:p w14:paraId="0E5E6A20" w14:textId="77777777" w:rsidR="006B036D" w:rsidRDefault="006B036D" w:rsidP="006B036D">
      <w:pPr>
        <w:jc w:val="both"/>
        <w:rPr>
          <w:rFonts w:ascii="Arial" w:hAnsi="Arial" w:cs="Arial"/>
        </w:rPr>
      </w:pPr>
      <w:r>
        <w:rPr>
          <w:rFonts w:ascii="Arial" w:hAnsi="Arial" w:cs="Arial"/>
        </w:rPr>
        <w:t xml:space="preserve">Biblioteca del Congreso Nacional de Chile. (2009). Ley N° 20.393 sobre responsabilidad penal de las personas jurídicas. </w:t>
      </w:r>
      <w:hyperlink r:id="rId13" w:history="1">
        <w:r w:rsidRPr="009C2D93">
          <w:rPr>
            <w:rStyle w:val="Hipervnculo"/>
            <w:rFonts w:ascii="Arial" w:hAnsi="Arial" w:cs="Arial"/>
          </w:rPr>
          <w:t>https://www.bcn.cl/leychile/navegar?idNorma=1008668</w:t>
        </w:r>
      </w:hyperlink>
    </w:p>
    <w:p w14:paraId="5719F64F" w14:textId="77777777" w:rsidR="006B036D" w:rsidRDefault="006B036D" w:rsidP="006B036D">
      <w:pPr>
        <w:jc w:val="both"/>
        <w:rPr>
          <w:rFonts w:ascii="Arial" w:hAnsi="Arial" w:cs="Arial"/>
        </w:rPr>
      </w:pPr>
      <w:r w:rsidRPr="009C2D93">
        <w:rPr>
          <w:rFonts w:ascii="Arial" w:hAnsi="Arial" w:cs="Arial"/>
        </w:rPr>
        <w:t>Parlamento Europeo y Consejo de la Unión Europea. (2016). Reglamento (UE) 2016/679 - Reglamento General de Protección de Datos</w:t>
      </w:r>
      <w:r>
        <w:rPr>
          <w:rFonts w:ascii="Arial" w:hAnsi="Arial" w:cs="Arial"/>
        </w:rPr>
        <w:t>.</w:t>
      </w:r>
    </w:p>
    <w:p w14:paraId="1A0B26BE" w14:textId="77777777" w:rsidR="006B036D" w:rsidRPr="003F77BB" w:rsidRDefault="006B036D" w:rsidP="006B036D">
      <w:pPr>
        <w:jc w:val="both"/>
        <w:rPr>
          <w:rFonts w:ascii="Arial" w:hAnsi="Arial" w:cs="Arial"/>
        </w:rPr>
      </w:pPr>
      <w:hyperlink r:id="rId14" w:history="1">
        <w:r w:rsidRPr="009C2D93">
          <w:rPr>
            <w:rStyle w:val="Hipervnculo"/>
            <w:rFonts w:ascii="Arial" w:hAnsi="Arial" w:cs="Arial"/>
          </w:rPr>
          <w:t>https://eur-lex.europa.eu/legal-content/ES/TXT/?uri=celex:32016R0679</w:t>
        </w:r>
      </w:hyperlink>
    </w:p>
    <w:p w14:paraId="2D03947A" w14:textId="48F5FD58" w:rsidR="00124CD0" w:rsidRPr="006B036D" w:rsidRDefault="00124CD0" w:rsidP="006B036D">
      <w:pPr>
        <w:spacing w:after="160" w:line="259" w:lineRule="auto"/>
        <w:rPr>
          <w:color w:val="404040" w:themeColor="text1" w:themeTint="BF"/>
          <w:lang w:eastAsia="es-CL"/>
        </w:rPr>
      </w:pPr>
    </w:p>
    <w:sectPr w:rsidR="00124CD0" w:rsidRPr="006B036D" w:rsidSect="0028662D">
      <w:headerReference w:type="default" r:id="rId15"/>
      <w:footerReference w:type="default" r:id="rId16"/>
      <w:headerReference w:type="first" r:id="rId17"/>
      <w:footerReference w:type="first" r:id="rId18"/>
      <w:pgSz w:w="12240" w:h="15840" w:code="1"/>
      <w:pgMar w:top="1418" w:right="1418" w:bottom="1418" w:left="1418" w:header="448" w:footer="5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11FEF" w14:textId="77777777" w:rsidR="0069466A" w:rsidRDefault="0069466A">
      <w:pPr>
        <w:spacing w:after="0" w:line="240" w:lineRule="auto"/>
      </w:pPr>
      <w:r>
        <w:separator/>
      </w:r>
    </w:p>
  </w:endnote>
  <w:endnote w:type="continuationSeparator" w:id="0">
    <w:p w14:paraId="0A1E9423" w14:textId="77777777" w:rsidR="0069466A" w:rsidRDefault="00694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riad Pro">
    <w:altName w:val="Corbel"/>
    <w:charset w:val="00"/>
    <w:family w:val="auto"/>
    <w:pitch w:val="variable"/>
    <w:sig w:usb0="2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0819955"/>
      <w:docPartObj>
        <w:docPartGallery w:val="Page Numbers (Bottom of Page)"/>
        <w:docPartUnique/>
      </w:docPartObj>
    </w:sdtPr>
    <w:sdtContent>
      <w:p w14:paraId="608412A2" w14:textId="7F13B916" w:rsidR="009D6A5E" w:rsidRDefault="009D6A5E">
        <w:pPr>
          <w:pStyle w:val="Piedepgina"/>
          <w:jc w:val="right"/>
        </w:pPr>
        <w:r>
          <w:fldChar w:fldCharType="begin"/>
        </w:r>
        <w:r>
          <w:instrText>PAGE   \* MERGEFORMAT</w:instrText>
        </w:r>
        <w:r>
          <w:fldChar w:fldCharType="separate"/>
        </w:r>
        <w:r w:rsidR="00C51770" w:rsidRPr="00C51770">
          <w:rPr>
            <w:noProof/>
            <w:lang w:val="es-ES"/>
          </w:rPr>
          <w:t>5</w:t>
        </w:r>
        <w:r>
          <w:fldChar w:fldCharType="end"/>
        </w:r>
      </w:p>
    </w:sdtContent>
  </w:sdt>
  <w:p w14:paraId="2D03948A" w14:textId="5A96A6A6" w:rsidR="001E15A0" w:rsidRPr="00C539A7" w:rsidRDefault="001E15A0" w:rsidP="003447D8">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3948C" w14:textId="77777777" w:rsidR="004D4368" w:rsidRDefault="004D4368">
    <w:pPr>
      <w:pStyle w:val="Piedepgina"/>
    </w:pPr>
    <w:r>
      <w:rPr>
        <w:noProof/>
        <w:lang w:eastAsia="es-CL"/>
      </w:rPr>
      <w:drawing>
        <wp:anchor distT="0" distB="0" distL="114300" distR="114300" simplePos="0" relativeHeight="251665408" behindDoc="0" locked="0" layoutInCell="1" allowOverlap="1" wp14:anchorId="2D039495" wp14:editId="2D039496">
          <wp:simplePos x="0" y="0"/>
          <wp:positionH relativeFrom="margin">
            <wp:align>center</wp:align>
          </wp:positionH>
          <wp:positionV relativeFrom="margin">
            <wp:posOffset>5622290</wp:posOffset>
          </wp:positionV>
          <wp:extent cx="7219950" cy="2836545"/>
          <wp:effectExtent l="0" t="0" r="0" b="1905"/>
          <wp:wrapNone/>
          <wp:docPr id="8" name="Imagen 8"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upre_000\Documents\INACAP\INACAP 2015\Proyectos\89 Informe A&amp;T\29.05\Portada y contraportada I&amp;T-05.jpg"/>
                  <pic:cNvPicPr>
                    <a:picLocks noChangeAspect="1" noChangeArrowheads="1"/>
                  </pic:cNvPicPr>
                </pic:nvPicPr>
                <pic:blipFill rotWithShape="1">
                  <a:blip r:embed="rId1">
                    <a:extLst>
                      <a:ext uri="{28A0092B-C50C-407E-A947-70E740481C1C}">
                        <a14:useLocalDpi xmlns:a14="http://schemas.microsoft.com/office/drawing/2010/main" val="0"/>
                      </a:ext>
                    </a:extLst>
                  </a:blip>
                  <a:srcRect t="57823" b="7087"/>
                  <a:stretch/>
                </pic:blipFill>
                <pic:spPr bwMode="auto">
                  <a:xfrm>
                    <a:off x="0" y="0"/>
                    <a:ext cx="7219950" cy="283654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98C4E" w14:textId="77777777" w:rsidR="0069466A" w:rsidRDefault="0069466A">
      <w:pPr>
        <w:spacing w:after="0" w:line="240" w:lineRule="auto"/>
      </w:pPr>
      <w:r>
        <w:separator/>
      </w:r>
    </w:p>
  </w:footnote>
  <w:footnote w:type="continuationSeparator" w:id="0">
    <w:p w14:paraId="3C4F9CDF" w14:textId="77777777" w:rsidR="0069466A" w:rsidRDefault="006946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39488" w14:textId="5834906C" w:rsidR="001E15A0" w:rsidRDefault="003B5DCD" w:rsidP="003B5DCD">
    <w:pPr>
      <w:pStyle w:val="Encabezado"/>
      <w:tabs>
        <w:tab w:val="clear" w:pos="4419"/>
        <w:tab w:val="clear" w:pos="8838"/>
        <w:tab w:val="left" w:pos="2925"/>
      </w:tabs>
      <w:ind w:right="-1"/>
      <w:jc w:val="right"/>
    </w:pPr>
    <w:r>
      <w:t xml:space="preserve">    </w:t>
    </w:r>
    <w:r>
      <w:rPr>
        <w:noProof/>
        <w:lang w:eastAsia="es-CL"/>
      </w:rPr>
      <w:drawing>
        <wp:inline distT="0" distB="0" distL="0" distR="0" wp14:anchorId="3B7038E6" wp14:editId="3B5BBA09">
          <wp:extent cx="869950" cy="241296"/>
          <wp:effectExtent l="0" t="0" r="6350" b="6985"/>
          <wp:docPr id="5" name="Imagen 5" descr="Logo_CFT_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CFT_IP"/>
                  <pic:cNvPicPr>
                    <a:picLocks noChangeAspect="1" noChangeArrowheads="1"/>
                  </pic:cNvPicPr>
                </pic:nvPicPr>
                <pic:blipFill rotWithShape="1">
                  <a:blip r:embed="rId1">
                    <a:extLst>
                      <a:ext uri="{28A0092B-C50C-407E-A947-70E740481C1C}">
                        <a14:useLocalDpi xmlns:a14="http://schemas.microsoft.com/office/drawing/2010/main" val="0"/>
                      </a:ext>
                    </a:extLst>
                  </a:blip>
                  <a:srcRect l="61316" t="30159" r="9308" b="31746"/>
                  <a:stretch/>
                </pic:blipFill>
                <pic:spPr bwMode="auto">
                  <a:xfrm>
                    <a:off x="0" y="0"/>
                    <a:ext cx="869963" cy="24130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38EBF" w14:textId="798160CE" w:rsidR="00C51770" w:rsidRDefault="004D4368" w:rsidP="00C51770">
    <w:pPr>
      <w:pStyle w:val="Encabezado"/>
      <w:rPr>
        <w:b/>
        <w:color w:val="FFFFFF" w:themeColor="background1"/>
      </w:rPr>
    </w:pPr>
    <w:r w:rsidRPr="004D4368">
      <w:rPr>
        <w:noProof/>
        <w:lang w:eastAsia="es-CL"/>
      </w:rPr>
      <mc:AlternateContent>
        <mc:Choice Requires="wpg">
          <w:drawing>
            <wp:anchor distT="0" distB="0" distL="114300" distR="114300" simplePos="0" relativeHeight="251662336" behindDoc="1" locked="0" layoutInCell="1" allowOverlap="1" wp14:anchorId="2D039491" wp14:editId="7E7688F6">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0EEE09C" id="Grupo 145" o:spid="_x0000_s1026" style="position:absolute;margin-left:.4pt;margin-top:5.85pt;width:567.8pt;height:119.55pt;z-index:-251654144;mso-position-horizontal-relative:page;mso-position-vertical-relative:page" coordorigin="441,444" coordsize="11356,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">
              <v:group id="Group 13" o:spid="_x0000_s1027" style="position:absolute;left:9765;top:454;width:2021;height:266" coordorigin="9765,454"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shape id="Freeform 14" o:spid="_x0000_s1028" style="position:absolute;left:9765;top:454;width:2021;height:266;visibility:visible;mso-wrap-style:square;v-text-anchor:top"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" path="m,266r2021,l2021,,,,,266e" fillcolor="#ed1c24" stroked="f">
                  <v:path arrowok="t" o:connecttype="custom" o:connectlocs="0,720;2021,720;2021,454;0,454;0,720" o:connectangles="0,0,0,0,0"/>
                </v:shape>
              </v:group>
              <v:group id="Group 15" o:spid="_x0000_s1029" style="position:absolute;left:3658;top:454;width:6107;height:266" coordorigin="3658,454"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shape id="Freeform 16" o:spid="_x0000_s1030" style="position:absolute;left:3658;top:454;width:6107;height:266;visibility:visible;mso-wrap-style:square;v-text-anchor:top"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" path="m,266r6107,l6107,,,,,266xe" fillcolor="#939598" stroked="f">
                  <v:path arrowok="t" o:connecttype="custom" o:connectlocs="0,720;6107,720;6107,454;0,454;0,720" o:connectangles="0,0,0,0,0"/>
                </v:shape>
              </v:group>
              <v:group id="Group 17" o:spid="_x0000_s1031" style="position:absolute;left:451;top:454;width:841;height:266" coordorigin="451,454"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Freeform 18" o:spid="_x0000_s1032" style="position:absolute;left:451;top:454;width:841;height:266;visibility:visible;mso-wrap-style:square;v-text-anchor:top"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" path="m,266r840,l840,,,,,266xe" fillcolor="#939598" stroked="f">
                  <v:path arrowok="t" o:connecttype="custom" o:connectlocs="0,720;840,720;840,454;0,454;0,720" o:connectangles="0,0,0,0,0"/>
                </v:shape>
              </v:group>
              <v:group id="Group 19" o:spid="_x0000_s1033" style="position:absolute;left:1291;top:454;width:2366;height:2371" coordorigin="1291,454"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Freeform 20" o:spid="_x0000_s1034" style="position:absolute;left:1291;top:454;width:2366;height:2371;visibility:visible;mso-wrap-style:square;v-text-anchor:top"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" path="m,2370r2367,l2367,,,,,2370e" fillcolor="#ed1c24" stroked="f">
                  <v:path arrowok="t" o:connecttype="custom" o:connectlocs="0,2824;2367,2824;2367,454;0,454;0,2824" o:connectangles="0,0,0,0,0"/>
                </v:shape>
              </v:group>
              <v:group id="Group 21" o:spid="_x0000_s1035" style="position:absolute;left:1625;top:2043;width:357;height:358" coordorigin="1625,2043"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shape id="Freeform 22" o:spid="_x0000_s1036"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" path="m358,l,,,358r241,l241,129r117,l358,e" stroked="f">
                  <v:path arrowok="t" o:connecttype="custom" o:connectlocs="358,2043;0,2043;0,2401;241,2401;241,2172;358,2172;358,2043" o:connectangles="0,0,0,0,0,0,0"/>
                </v:shape>
                <v:shape id="Freeform 23" o:spid="_x0000_s1037"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" path="m358,129r-60,l298,358r60,l358,129e" stroked="f">
                  <v:path arrowok="t" o:connecttype="custom" o:connectlocs="358,2172;298,2172;298,2401;358,2401;358,2172" o:connectangles="0,0,0,0,0"/>
                </v:shape>
              </v:group>
              <v:group id="Group 24" o:spid="_x0000_s1038" style="position:absolute;left:2043;top:2171;width:211;height:231" coordorigin="2043,2171"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shape id="Freeform 25" o:spid="_x0000_s1039"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" path="m125,l,,,230r60,1l60,51r151,l161,1,125,e" stroked="f">
                  <v:path arrowok="t" o:connecttype="custom" o:connectlocs="125,2171;0,2171;0,2401;60,2402;60,2222;211,2222;161,2172;125,2171" o:connectangles="0,0,0,0,0,0,0,0"/>
                </v:shape>
                <v:shape id="Freeform 26" o:spid="_x0000_s1040"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" path="m211,51r-64,l147,73r2,157l211,230r,-149l211,51e" stroked="f">
                  <v:path arrowok="t" o:connecttype="custom" o:connectlocs="211,2222;147,2222;147,2244;149,2401;211,2401;211,2252;211,2222" o:connectangles="0,0,0,0,0,0,0"/>
                </v:shape>
              </v:group>
              <v:group id="Group 27" o:spid="_x0000_s1041" style="position:absolute;left:2295;top:2173;width:230;height:228" coordorigin="2295,2173"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">
                <v:shape id="Freeform 28" o:spid="_x0000_s1042"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" path="m15,r,45l130,45r28,l168,57r2,32l65,89,32,91,14,96,5,110,1,136,,183r4,22l13,217r24,7l230,228r,-42l60,186r2,-17l61,154r,-18l80,134r150,l230,72,216,8,153,,15,e" stroked="f">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o:spid="_x0000_s1043"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Iyh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4gSMocAAAADcAAAADwAAAAAA&#10;AAAAAAAAAAAHAgAAZHJzL2Rvd25yZXYueG1sUEsFBgAAAAADAAMAtwAAAPQCAAAAAA==&#10;" path="m84,185r-24,1l230,186r,-1l169,185r-85,e" stroked="f">
                  <v:path arrowok="t" o:connecttype="custom" o:connectlocs="84,2358;60,2359;230,2359;230,2358;169,2358;84,2358" o:connectangles="0,0,0,0,0,0"/>
                </v:shape>
                <v:shape id="Freeform 30" o:spid="_x0000_s1044"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k6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jUgpOsAAAADcAAAADwAAAAAA&#10;AAAAAAAAAAAHAgAAZHJzL2Rvd25yZXYueG1sUEsFBgAAAAADAAMAtwAAAPQCAAAAAA==&#10;" path="m230,134r-150,l169,135r,50l230,185r,-51e" stroked="f">
                  <v:path arrowok="t" o:connecttype="custom" o:connectlocs="230,2307;80,2307;169,2308;169,2358;230,2358;230,2307" o:connectangles="0,0,0,0,0,0"/>
                </v:shape>
              </v:group>
              <v:group id="Group 31" o:spid="_x0000_s1045" style="position:absolute;left:2565;top:2173;width:203;height:230" coordorigin="2565,2173"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shape id="Freeform 32" o:spid="_x0000_s1046"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" path="m203,l104,,69,1,10,36,2,101,,124r,12l2,144r7,30l52,227r58,3l203,229r,-49l117,180,85,177,69,170,65,153r1,-53l67,71,75,58,97,52,203,49,203,e" stroked="f">
                  <v:path arrowok="t" o:connecttype="custom" o:connectlocs="203,2173;104,2173;69,2174;10,2209;2,2274;0,2297;0,2309;2,2317;9,2347;52,2400;110,2403;203,2402;203,2353;117,2353;85,2350;69,2343;65,2326;66,2273;67,2244;75,2231;97,2225;203,2222;203,2173" o:connectangles="0,0,0,0,0,0,0,0,0,0,0,0,0,0,0,0,0,0,0,0,0,0,0"/>
                </v:shape>
                <v:shape id="Freeform 33" o:spid="_x0000_s1047"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" path="m203,180r-86,l203,180e" stroked="f">
                  <v:path arrowok="t" o:connecttype="custom" o:connectlocs="203,2353;117,2353;203,2353;203,2353" o:connectangles="0,0,0,0"/>
                </v:shape>
              </v:group>
              <v:group id="Group 34" o:spid="_x0000_s1048" style="position:absolute;left:2801;top:2172;width:230;height:228" coordorigin="2801,2172"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Freeform 35" o:spid="_x0000_s1049"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" path="m14,r,45l129,45r28,1l167,58r2,32l64,90,31,91,13,96,5,110,1,136,,183r3,23l13,217r23,8l230,228r,-42l60,186r1,-17l61,154r,-18l80,135r150,l230,72,215,8,152,1,14,e" stroked="f">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o:spid="_x0000_s1050"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" path="m83,185r-23,1l230,186r-62,l83,185e" stroked="f">
                  <v:path arrowok="t" o:connecttype="custom" o:connectlocs="83,2357;60,2358;230,2358;230,2358;168,2358;83,2357" o:connectangles="0,0,0,0,0,0"/>
                </v:shape>
                <v:shape id="Freeform 37" o:spid="_x0000_s1051"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" path="m230,135r-150,l168,135r,51l230,186r,-51e" stroked="f">
                  <v:path arrowok="t" o:connecttype="custom" o:connectlocs="230,2307;80,2307;168,2307;168,2358;230,2358;230,2307" o:connectangles="0,0,0,0,0,0"/>
                </v:shape>
              </v:group>
              <v:group id="Group 38" o:spid="_x0000_s1052" style="position:absolute;left:3085;top:2173;width:229;height:327" coordorigin="3085,2173"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shape id="Freeform 39" o:spid="_x0000_s1053"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" path="m,l,327r60,l60,227r71,l166,221r26,-13l209,190r6,-11l60,179,61,50,215,49,199,29,181,15,162,6,146,2,135,,,e" stroked="f">
                  <v:path arrowok="t" o:connecttype="custom" o:connectlocs="0,2173;0,2500;60,2500;60,2400;131,2400;166,2394;192,2381;209,2363;215,2352;60,2352;61,2223;215,2222;199,2202;181,2188;162,2179;146,2175;135,2173;0,2173" o:connectangles="0,0,0,0,0,0,0,0,0,0,0,0,0,0,0,0,0,0"/>
                </v:shape>
                <v:shape id="Freeform 40" o:spid="_x0000_s1054"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" path="m215,49r-92,l149,52r10,12l164,141r-2,22l147,173r-18,6l60,179r155,l220,169r6,-20l229,133r,-12l229,118,226,79,215,50r,-1e" stroked="f">
                  <v:path arrowok="t" o:connecttype="custom" o:connectlocs="215,2222;123,2222;149,2225;159,2237;164,2314;162,2336;147,2346;129,2352;60,2352;215,2352;220,2342;226,2322;229,2306;229,2294;229,2291;226,2252;215,2223;215,2222" o:connectangles="0,0,0,0,0,0,0,0,0,0,0,0,0,0,0,0,0,0"/>
                </v:shape>
              </v:group>
              <v:group id="Group 41" o:spid="_x0000_s1055" style="position:absolute;left:1470;top:1760;width:2037;height:2" coordorigin="1470,1760"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Freeform 42" o:spid="_x0000_s1056" style="position:absolute;left:1470;top:1760;width:2037;height:2;visibility:visible;mso-wrap-style:square;v-text-anchor:top"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" path="m,l2037,e" filled="f" strokecolor="white" strokeweight=".30233mm">
                  <v:path arrowok="t" o:connecttype="custom" o:connectlocs="0,0;2037,0" o:connectangles="0,0"/>
                </v:shape>
              </v:group>
              <w10:wrap anchorx="page" anchory="page"/>
            </v:group>
          </w:pict>
        </mc:Fallback>
      </mc:AlternateContent>
    </w:r>
    <w:r w:rsidRPr="004D4368">
      <w:rPr>
        <w:noProof/>
        <w:lang w:eastAsia="es-CL"/>
      </w:rPr>
      <w:drawing>
        <wp:anchor distT="0" distB="0" distL="114300" distR="114300" simplePos="0" relativeHeight="251663360" behindDoc="1" locked="0" layoutInCell="1" allowOverlap="1" wp14:anchorId="2D039493" wp14:editId="2D039494">
          <wp:simplePos x="0" y="0"/>
          <wp:positionH relativeFrom="page">
            <wp:posOffset>5925820</wp:posOffset>
          </wp:positionH>
          <wp:positionV relativeFrom="paragraph">
            <wp:posOffset>-22860</wp:posOffset>
          </wp:positionV>
          <wp:extent cx="1283335" cy="3790950"/>
          <wp:effectExtent l="0" t="0" r="0" b="0"/>
          <wp:wrapNone/>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14:sizeRelH relativeFrom="page">
            <wp14:pctWidth>0</wp14:pctWidth>
          </wp14:sizeRelH>
          <wp14:sizeRelV relativeFrom="page">
            <wp14:pctHeight>0</wp14:pctHeight>
          </wp14:sizeRelV>
        </wp:anchor>
      </w:drawing>
    </w:r>
    <w:r w:rsidR="00C51770">
      <w:rPr>
        <w:b/>
        <w:color w:val="FFFFFF" w:themeColor="background1"/>
      </w:rPr>
      <w:t xml:space="preserve">Tecnologias de la </w:t>
    </w:r>
  </w:p>
  <w:p w14:paraId="736BADBA" w14:textId="59B4C048" w:rsidR="00C51770" w:rsidRDefault="00C51770" w:rsidP="00C51770">
    <w:pPr>
      <w:pStyle w:val="Encabezado"/>
      <w:rPr>
        <w:b/>
        <w:color w:val="FFFFFF" w:themeColor="background1"/>
      </w:rPr>
    </w:pPr>
    <w:r>
      <w:rPr>
        <w:b/>
        <w:color w:val="FFFFFF" w:themeColor="background1"/>
      </w:rPr>
      <w:t>Información y</w:t>
    </w:r>
  </w:p>
  <w:p w14:paraId="06417A41" w14:textId="37646A2E" w:rsidR="00C51770" w:rsidRPr="00C51770" w:rsidRDefault="00C51770" w:rsidP="00C51770">
    <w:pPr>
      <w:pStyle w:val="Encabezado"/>
      <w:rPr>
        <w:b/>
        <w:color w:val="FFFFFF" w:themeColor="background1"/>
      </w:rPr>
    </w:pPr>
    <w:r>
      <w:rPr>
        <w:b/>
        <w:color w:val="FFFFFF" w:themeColor="background1"/>
      </w:rPr>
      <w:t>Ciberseguridad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07C0"/>
    <w:multiLevelType w:val="hybridMultilevel"/>
    <w:tmpl w:val="E640B788"/>
    <w:lvl w:ilvl="0" w:tplc="340A0001">
      <w:start w:val="1"/>
      <w:numFmt w:val="bullet"/>
      <w:lvlText w:val=""/>
      <w:lvlJc w:val="left"/>
      <w:pPr>
        <w:ind w:left="5397" w:hanging="360"/>
      </w:pPr>
      <w:rPr>
        <w:rFonts w:ascii="Symbol" w:hAnsi="Symbol" w:hint="default"/>
      </w:rPr>
    </w:lvl>
    <w:lvl w:ilvl="1" w:tplc="340A0003" w:tentative="1">
      <w:start w:val="1"/>
      <w:numFmt w:val="bullet"/>
      <w:lvlText w:val="o"/>
      <w:lvlJc w:val="left"/>
      <w:pPr>
        <w:ind w:left="6117" w:hanging="360"/>
      </w:pPr>
      <w:rPr>
        <w:rFonts w:ascii="Courier New" w:hAnsi="Courier New" w:cs="Courier New" w:hint="default"/>
      </w:rPr>
    </w:lvl>
    <w:lvl w:ilvl="2" w:tplc="340A0005" w:tentative="1">
      <w:start w:val="1"/>
      <w:numFmt w:val="bullet"/>
      <w:lvlText w:val=""/>
      <w:lvlJc w:val="left"/>
      <w:pPr>
        <w:ind w:left="6837" w:hanging="360"/>
      </w:pPr>
      <w:rPr>
        <w:rFonts w:ascii="Wingdings" w:hAnsi="Wingdings" w:hint="default"/>
      </w:rPr>
    </w:lvl>
    <w:lvl w:ilvl="3" w:tplc="340A0001" w:tentative="1">
      <w:start w:val="1"/>
      <w:numFmt w:val="bullet"/>
      <w:lvlText w:val=""/>
      <w:lvlJc w:val="left"/>
      <w:pPr>
        <w:ind w:left="7557" w:hanging="360"/>
      </w:pPr>
      <w:rPr>
        <w:rFonts w:ascii="Symbol" w:hAnsi="Symbol" w:hint="default"/>
      </w:rPr>
    </w:lvl>
    <w:lvl w:ilvl="4" w:tplc="340A0003" w:tentative="1">
      <w:start w:val="1"/>
      <w:numFmt w:val="bullet"/>
      <w:lvlText w:val="o"/>
      <w:lvlJc w:val="left"/>
      <w:pPr>
        <w:ind w:left="8277" w:hanging="360"/>
      </w:pPr>
      <w:rPr>
        <w:rFonts w:ascii="Courier New" w:hAnsi="Courier New" w:cs="Courier New" w:hint="default"/>
      </w:rPr>
    </w:lvl>
    <w:lvl w:ilvl="5" w:tplc="340A0005" w:tentative="1">
      <w:start w:val="1"/>
      <w:numFmt w:val="bullet"/>
      <w:lvlText w:val=""/>
      <w:lvlJc w:val="left"/>
      <w:pPr>
        <w:ind w:left="8997" w:hanging="360"/>
      </w:pPr>
      <w:rPr>
        <w:rFonts w:ascii="Wingdings" w:hAnsi="Wingdings" w:hint="default"/>
      </w:rPr>
    </w:lvl>
    <w:lvl w:ilvl="6" w:tplc="340A0001" w:tentative="1">
      <w:start w:val="1"/>
      <w:numFmt w:val="bullet"/>
      <w:lvlText w:val=""/>
      <w:lvlJc w:val="left"/>
      <w:pPr>
        <w:ind w:left="9717" w:hanging="360"/>
      </w:pPr>
      <w:rPr>
        <w:rFonts w:ascii="Symbol" w:hAnsi="Symbol" w:hint="default"/>
      </w:rPr>
    </w:lvl>
    <w:lvl w:ilvl="7" w:tplc="340A0003" w:tentative="1">
      <w:start w:val="1"/>
      <w:numFmt w:val="bullet"/>
      <w:lvlText w:val="o"/>
      <w:lvlJc w:val="left"/>
      <w:pPr>
        <w:ind w:left="10437" w:hanging="360"/>
      </w:pPr>
      <w:rPr>
        <w:rFonts w:ascii="Courier New" w:hAnsi="Courier New" w:cs="Courier New" w:hint="default"/>
      </w:rPr>
    </w:lvl>
    <w:lvl w:ilvl="8" w:tplc="340A0005" w:tentative="1">
      <w:start w:val="1"/>
      <w:numFmt w:val="bullet"/>
      <w:lvlText w:val=""/>
      <w:lvlJc w:val="left"/>
      <w:pPr>
        <w:ind w:left="11157" w:hanging="360"/>
      </w:pPr>
      <w:rPr>
        <w:rFonts w:ascii="Wingdings" w:hAnsi="Wingdings" w:hint="default"/>
      </w:rPr>
    </w:lvl>
  </w:abstractNum>
  <w:abstractNum w:abstractNumId="1" w15:restartNumberingAfterBreak="0">
    <w:nsid w:val="0B9C0932"/>
    <w:multiLevelType w:val="hybridMultilevel"/>
    <w:tmpl w:val="A76ECB9C"/>
    <w:lvl w:ilvl="0" w:tplc="8F2404F2">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10E7299F"/>
    <w:multiLevelType w:val="hybridMultilevel"/>
    <w:tmpl w:val="FFE0F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5807DBA"/>
    <w:multiLevelType w:val="hybridMultilevel"/>
    <w:tmpl w:val="E69468DC"/>
    <w:lvl w:ilvl="0" w:tplc="3DDA4C7A">
      <w:start w:val="1"/>
      <w:numFmt w:val="lowerLetter"/>
      <w:lvlText w:val="%1)"/>
      <w:lvlJc w:val="left"/>
      <w:pPr>
        <w:ind w:left="720" w:hanging="360"/>
      </w:pPr>
      <w:rPr>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1D4C2AEB"/>
    <w:multiLevelType w:val="hybridMultilevel"/>
    <w:tmpl w:val="70B8C8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AF7640"/>
    <w:multiLevelType w:val="hybridMultilevel"/>
    <w:tmpl w:val="6D0CDD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8BD0875"/>
    <w:multiLevelType w:val="hybridMultilevel"/>
    <w:tmpl w:val="A75C0EB2"/>
    <w:lvl w:ilvl="0" w:tplc="151410FA">
      <w:start w:val="1"/>
      <w:numFmt w:val="decimal"/>
      <w:pStyle w:val="Estilo5"/>
      <w:lvlText w:val="%1."/>
      <w:lvlJc w:val="left"/>
      <w:pPr>
        <w:ind w:left="360" w:hanging="360"/>
      </w:pPr>
      <w:rPr>
        <w:rFonts w:ascii="Calibri" w:hAnsi="Calibri" w:hint="default"/>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99C5F1B"/>
    <w:multiLevelType w:val="hybridMultilevel"/>
    <w:tmpl w:val="9766B03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8" w15:restartNumberingAfterBreak="0">
    <w:nsid w:val="3D4A72AA"/>
    <w:multiLevelType w:val="hybridMultilevel"/>
    <w:tmpl w:val="5A08705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DC72E7C"/>
    <w:multiLevelType w:val="hybridMultilevel"/>
    <w:tmpl w:val="F9E09750"/>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644"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42ED49D8"/>
    <w:multiLevelType w:val="hybridMultilevel"/>
    <w:tmpl w:val="676290F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672510D"/>
    <w:multiLevelType w:val="hybridMultilevel"/>
    <w:tmpl w:val="32FC7760"/>
    <w:lvl w:ilvl="0" w:tplc="404E81F8">
      <w:start w:val="6"/>
      <w:numFmt w:val="bullet"/>
      <w:lvlText w:val="-"/>
      <w:lvlJc w:val="left"/>
      <w:pPr>
        <w:ind w:left="720" w:hanging="360"/>
      </w:pPr>
      <w:rPr>
        <w:rFonts w:ascii="Calibri" w:eastAsiaTheme="minorHAnsi" w:hAnsi="Calibri"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497F5781"/>
    <w:multiLevelType w:val="hybridMultilevel"/>
    <w:tmpl w:val="73C6ED8C"/>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3" w15:restartNumberingAfterBreak="0">
    <w:nsid w:val="4B9F5A00"/>
    <w:multiLevelType w:val="hybridMultilevel"/>
    <w:tmpl w:val="D2E64E0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572565DA"/>
    <w:multiLevelType w:val="hybridMultilevel"/>
    <w:tmpl w:val="1ADCD8C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5" w15:restartNumberingAfterBreak="0">
    <w:nsid w:val="5956032F"/>
    <w:multiLevelType w:val="hybridMultilevel"/>
    <w:tmpl w:val="374E340E"/>
    <w:lvl w:ilvl="0" w:tplc="88AA4FA2">
      <w:start w:val="1"/>
      <w:numFmt w:val="upperRoman"/>
      <w:pStyle w:val="Ttulo1"/>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6" w15:restartNumberingAfterBreak="0">
    <w:nsid w:val="5BA811F0"/>
    <w:multiLevelType w:val="hybridMultilevel"/>
    <w:tmpl w:val="D25E1EB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7" w15:restartNumberingAfterBreak="0">
    <w:nsid w:val="5D7F1AE2"/>
    <w:multiLevelType w:val="hybridMultilevel"/>
    <w:tmpl w:val="FC56287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5FFB6901"/>
    <w:multiLevelType w:val="hybridMultilevel"/>
    <w:tmpl w:val="5798CF78"/>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19" w15:restartNumberingAfterBreak="0">
    <w:nsid w:val="6E452C16"/>
    <w:multiLevelType w:val="hybridMultilevel"/>
    <w:tmpl w:val="E982D23E"/>
    <w:lvl w:ilvl="0" w:tplc="901286BC">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70FC3EC2"/>
    <w:multiLevelType w:val="hybridMultilevel"/>
    <w:tmpl w:val="243C9E3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723C3701"/>
    <w:multiLevelType w:val="hybridMultilevel"/>
    <w:tmpl w:val="B56EAD64"/>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22" w15:restartNumberingAfterBreak="0">
    <w:nsid w:val="77456A22"/>
    <w:multiLevelType w:val="hybridMultilevel"/>
    <w:tmpl w:val="E04C4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81341686">
    <w:abstractNumId w:val="7"/>
  </w:num>
  <w:num w:numId="2" w16cid:durableId="1624842877">
    <w:abstractNumId w:val="16"/>
  </w:num>
  <w:num w:numId="3" w16cid:durableId="1394893487">
    <w:abstractNumId w:val="0"/>
  </w:num>
  <w:num w:numId="4" w16cid:durableId="430004893">
    <w:abstractNumId w:val="19"/>
  </w:num>
  <w:num w:numId="5" w16cid:durableId="1080297725">
    <w:abstractNumId w:val="14"/>
  </w:num>
  <w:num w:numId="6" w16cid:durableId="1228614736">
    <w:abstractNumId w:val="6"/>
  </w:num>
  <w:num w:numId="7" w16cid:durableId="1547179008">
    <w:abstractNumId w:val="6"/>
    <w:lvlOverride w:ilvl="0">
      <w:startOverride w:val="1"/>
    </w:lvlOverride>
  </w:num>
  <w:num w:numId="8" w16cid:durableId="1319648446">
    <w:abstractNumId w:val="4"/>
  </w:num>
  <w:num w:numId="9" w16cid:durableId="304891018">
    <w:abstractNumId w:val="2"/>
  </w:num>
  <w:num w:numId="10" w16cid:durableId="968819694">
    <w:abstractNumId w:val="1"/>
  </w:num>
  <w:num w:numId="11" w16cid:durableId="802231011">
    <w:abstractNumId w:val="1"/>
  </w:num>
  <w:num w:numId="12" w16cid:durableId="1524397302">
    <w:abstractNumId w:val="1"/>
  </w:num>
  <w:num w:numId="13" w16cid:durableId="52582245">
    <w:abstractNumId w:val="15"/>
  </w:num>
  <w:num w:numId="14" w16cid:durableId="935599972">
    <w:abstractNumId w:val="15"/>
  </w:num>
  <w:num w:numId="15" w16cid:durableId="1575892522">
    <w:abstractNumId w:val="15"/>
  </w:num>
  <w:num w:numId="16" w16cid:durableId="1985117115">
    <w:abstractNumId w:val="15"/>
  </w:num>
  <w:num w:numId="17" w16cid:durableId="1245148769">
    <w:abstractNumId w:val="15"/>
  </w:num>
  <w:num w:numId="18" w16cid:durableId="1555387722">
    <w:abstractNumId w:val="11"/>
  </w:num>
  <w:num w:numId="19" w16cid:durableId="1851140601">
    <w:abstractNumId w:val="12"/>
  </w:num>
  <w:num w:numId="20" w16cid:durableId="192767486">
    <w:abstractNumId w:val="18"/>
  </w:num>
  <w:num w:numId="21" w16cid:durableId="958415027">
    <w:abstractNumId w:val="21"/>
  </w:num>
  <w:num w:numId="22" w16cid:durableId="1125778558">
    <w:abstractNumId w:val="3"/>
  </w:num>
  <w:num w:numId="23" w16cid:durableId="594509799">
    <w:abstractNumId w:val="9"/>
  </w:num>
  <w:num w:numId="24" w16cid:durableId="266625003">
    <w:abstractNumId w:val="13"/>
  </w:num>
  <w:num w:numId="25" w16cid:durableId="1215314749">
    <w:abstractNumId w:val="17"/>
  </w:num>
  <w:num w:numId="26" w16cid:durableId="1307473328">
    <w:abstractNumId w:val="5"/>
  </w:num>
  <w:num w:numId="27" w16cid:durableId="644747457">
    <w:abstractNumId w:val="20"/>
  </w:num>
  <w:num w:numId="28" w16cid:durableId="882600134">
    <w:abstractNumId w:val="10"/>
  </w:num>
  <w:num w:numId="29" w16cid:durableId="543517058">
    <w:abstractNumId w:val="22"/>
  </w:num>
  <w:num w:numId="30" w16cid:durableId="12987576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00B"/>
    <w:rsid w:val="0002325B"/>
    <w:rsid w:val="00036490"/>
    <w:rsid w:val="000454A9"/>
    <w:rsid w:val="000829CA"/>
    <w:rsid w:val="00082E70"/>
    <w:rsid w:val="00094556"/>
    <w:rsid w:val="00097761"/>
    <w:rsid w:val="000A51C6"/>
    <w:rsid w:val="000B57CE"/>
    <w:rsid w:val="000E0636"/>
    <w:rsid w:val="000E2BA7"/>
    <w:rsid w:val="000F35B0"/>
    <w:rsid w:val="000F467B"/>
    <w:rsid w:val="001166F7"/>
    <w:rsid w:val="00124CD0"/>
    <w:rsid w:val="00136778"/>
    <w:rsid w:val="00140CE8"/>
    <w:rsid w:val="00146618"/>
    <w:rsid w:val="00164E2D"/>
    <w:rsid w:val="00167F04"/>
    <w:rsid w:val="0017362F"/>
    <w:rsid w:val="001B077F"/>
    <w:rsid w:val="001C4B1D"/>
    <w:rsid w:val="001D03C2"/>
    <w:rsid w:val="001E15A0"/>
    <w:rsid w:val="001E2260"/>
    <w:rsid w:val="002270F4"/>
    <w:rsid w:val="00234E55"/>
    <w:rsid w:val="00246242"/>
    <w:rsid w:val="0028236D"/>
    <w:rsid w:val="00282905"/>
    <w:rsid w:val="0028662D"/>
    <w:rsid w:val="00293F05"/>
    <w:rsid w:val="002B6B7F"/>
    <w:rsid w:val="002C05B8"/>
    <w:rsid w:val="002D2340"/>
    <w:rsid w:val="002D68B6"/>
    <w:rsid w:val="002E0E71"/>
    <w:rsid w:val="002E12CB"/>
    <w:rsid w:val="002E6D60"/>
    <w:rsid w:val="002F0BA9"/>
    <w:rsid w:val="002F1FEC"/>
    <w:rsid w:val="003109C8"/>
    <w:rsid w:val="003447D8"/>
    <w:rsid w:val="00356011"/>
    <w:rsid w:val="003677C8"/>
    <w:rsid w:val="003B2D58"/>
    <w:rsid w:val="003B5763"/>
    <w:rsid w:val="003B5DCD"/>
    <w:rsid w:val="003E2AE1"/>
    <w:rsid w:val="003E6F1C"/>
    <w:rsid w:val="003F3541"/>
    <w:rsid w:val="00403765"/>
    <w:rsid w:val="00412CFC"/>
    <w:rsid w:val="00426DE8"/>
    <w:rsid w:val="00441D9E"/>
    <w:rsid w:val="004445B6"/>
    <w:rsid w:val="00456098"/>
    <w:rsid w:val="0047085D"/>
    <w:rsid w:val="00496AD7"/>
    <w:rsid w:val="004A238C"/>
    <w:rsid w:val="004B67A9"/>
    <w:rsid w:val="004B6EEF"/>
    <w:rsid w:val="004C10E6"/>
    <w:rsid w:val="004D1E44"/>
    <w:rsid w:val="004D4368"/>
    <w:rsid w:val="004F2275"/>
    <w:rsid w:val="00503260"/>
    <w:rsid w:val="0054299C"/>
    <w:rsid w:val="00544582"/>
    <w:rsid w:val="00546AB1"/>
    <w:rsid w:val="0054789D"/>
    <w:rsid w:val="00552DC3"/>
    <w:rsid w:val="00553226"/>
    <w:rsid w:val="00562342"/>
    <w:rsid w:val="0058216E"/>
    <w:rsid w:val="005B43F5"/>
    <w:rsid w:val="005E6DF4"/>
    <w:rsid w:val="00605745"/>
    <w:rsid w:val="00622460"/>
    <w:rsid w:val="00644DFA"/>
    <w:rsid w:val="00651AC3"/>
    <w:rsid w:val="00653D22"/>
    <w:rsid w:val="00654ED9"/>
    <w:rsid w:val="0065694B"/>
    <w:rsid w:val="0068298B"/>
    <w:rsid w:val="006936E4"/>
    <w:rsid w:val="0069466A"/>
    <w:rsid w:val="006970BF"/>
    <w:rsid w:val="006B036D"/>
    <w:rsid w:val="006D2C87"/>
    <w:rsid w:val="006D2E34"/>
    <w:rsid w:val="006D74C6"/>
    <w:rsid w:val="006F245B"/>
    <w:rsid w:val="006F5289"/>
    <w:rsid w:val="00736583"/>
    <w:rsid w:val="00771666"/>
    <w:rsid w:val="00773FC0"/>
    <w:rsid w:val="0079300B"/>
    <w:rsid w:val="007A1779"/>
    <w:rsid w:val="007A298F"/>
    <w:rsid w:val="007A68FF"/>
    <w:rsid w:val="007D475E"/>
    <w:rsid w:val="00812C89"/>
    <w:rsid w:val="00820757"/>
    <w:rsid w:val="0083298F"/>
    <w:rsid w:val="00860573"/>
    <w:rsid w:val="008675A2"/>
    <w:rsid w:val="008859B4"/>
    <w:rsid w:val="00887C0C"/>
    <w:rsid w:val="008B169A"/>
    <w:rsid w:val="008C2CF6"/>
    <w:rsid w:val="008E0EFF"/>
    <w:rsid w:val="00902DDC"/>
    <w:rsid w:val="0092482B"/>
    <w:rsid w:val="009A0FEF"/>
    <w:rsid w:val="009C0A47"/>
    <w:rsid w:val="009C0CE2"/>
    <w:rsid w:val="009D6A5E"/>
    <w:rsid w:val="00A103AE"/>
    <w:rsid w:val="00A12F55"/>
    <w:rsid w:val="00A27640"/>
    <w:rsid w:val="00A343E5"/>
    <w:rsid w:val="00A45CB2"/>
    <w:rsid w:val="00A7218F"/>
    <w:rsid w:val="00A8318D"/>
    <w:rsid w:val="00AA38EF"/>
    <w:rsid w:val="00AB4EC6"/>
    <w:rsid w:val="00AC3BE6"/>
    <w:rsid w:val="00AD6DCF"/>
    <w:rsid w:val="00AD7442"/>
    <w:rsid w:val="00AF3F52"/>
    <w:rsid w:val="00AF437C"/>
    <w:rsid w:val="00AF7CB0"/>
    <w:rsid w:val="00B119BB"/>
    <w:rsid w:val="00B20B56"/>
    <w:rsid w:val="00B26D25"/>
    <w:rsid w:val="00B523D1"/>
    <w:rsid w:val="00B53D57"/>
    <w:rsid w:val="00B5632F"/>
    <w:rsid w:val="00BA0AB3"/>
    <w:rsid w:val="00BE127D"/>
    <w:rsid w:val="00C01615"/>
    <w:rsid w:val="00C06810"/>
    <w:rsid w:val="00C23505"/>
    <w:rsid w:val="00C23AC0"/>
    <w:rsid w:val="00C23E65"/>
    <w:rsid w:val="00C51770"/>
    <w:rsid w:val="00C529C2"/>
    <w:rsid w:val="00C57861"/>
    <w:rsid w:val="00C71D69"/>
    <w:rsid w:val="00C94426"/>
    <w:rsid w:val="00C94A51"/>
    <w:rsid w:val="00CE2966"/>
    <w:rsid w:val="00CE69F3"/>
    <w:rsid w:val="00D17B7D"/>
    <w:rsid w:val="00D45DD5"/>
    <w:rsid w:val="00D5312C"/>
    <w:rsid w:val="00D64D89"/>
    <w:rsid w:val="00D84E53"/>
    <w:rsid w:val="00DB69A2"/>
    <w:rsid w:val="00DC0E65"/>
    <w:rsid w:val="00DF2AA8"/>
    <w:rsid w:val="00E11F4E"/>
    <w:rsid w:val="00E12E22"/>
    <w:rsid w:val="00E21503"/>
    <w:rsid w:val="00E41AF3"/>
    <w:rsid w:val="00E4472F"/>
    <w:rsid w:val="00E46EF4"/>
    <w:rsid w:val="00E5544E"/>
    <w:rsid w:val="00E64396"/>
    <w:rsid w:val="00E66AEB"/>
    <w:rsid w:val="00EE2497"/>
    <w:rsid w:val="00EE6BF7"/>
    <w:rsid w:val="00EF5A12"/>
    <w:rsid w:val="00F91CD8"/>
    <w:rsid w:val="00FA1EB7"/>
    <w:rsid w:val="00FA5DAA"/>
    <w:rsid w:val="00FC05A7"/>
    <w:rsid w:val="00FC0FDD"/>
    <w:rsid w:val="00FD2D2B"/>
    <w:rsid w:val="00FD6EAA"/>
    <w:rsid w:val="00FE182B"/>
    <w:rsid w:val="00FE404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39446"/>
  <w15:docId w15:val="{45AA5E45-DD56-4A48-B4F3-9BE00DE8F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00B"/>
    <w:pPr>
      <w:spacing w:after="200" w:line="276" w:lineRule="auto"/>
    </w:pPr>
  </w:style>
  <w:style w:type="paragraph" w:styleId="Ttulo10">
    <w:name w:val="heading 1"/>
    <w:basedOn w:val="Normal"/>
    <w:next w:val="Normal"/>
    <w:link w:val="Ttulo1Car"/>
    <w:uiPriority w:val="9"/>
    <w:qFormat/>
    <w:rsid w:val="006B036D"/>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BLIOGRAFA1">
    <w:name w:val="BIBLIOGRAFÍA 1"/>
    <w:basedOn w:val="PARRAFO"/>
    <w:uiPriority w:val="4"/>
    <w:qFormat/>
    <w:rsid w:val="006D2E34"/>
    <w:pPr>
      <w:ind w:left="1134" w:hanging="1134"/>
    </w:pPr>
  </w:style>
  <w:style w:type="paragraph" w:customStyle="1" w:styleId="TITULO1">
    <w:name w:val="TITULO 1"/>
    <w:basedOn w:val="Normal"/>
    <w:link w:val="TITULO1Car"/>
    <w:qFormat/>
    <w:rsid w:val="006D2E34"/>
    <w:pPr>
      <w:tabs>
        <w:tab w:val="left" w:pos="4242"/>
      </w:tabs>
      <w:spacing w:before="360" w:after="120" w:line="240" w:lineRule="auto"/>
    </w:pPr>
    <w:rPr>
      <w:b/>
      <w:color w:val="4C4C4C"/>
      <w:sz w:val="36"/>
      <w:szCs w:val="36"/>
    </w:rPr>
  </w:style>
  <w:style w:type="character" w:customStyle="1" w:styleId="TITULO1Car">
    <w:name w:val="TITULO 1 Car"/>
    <w:basedOn w:val="Fuentedeprrafopredeter"/>
    <w:link w:val="TITULO1"/>
    <w:rsid w:val="006D2E34"/>
    <w:rPr>
      <w:b/>
      <w:color w:val="4C4C4C"/>
      <w:sz w:val="36"/>
      <w:szCs w:val="36"/>
    </w:rPr>
  </w:style>
  <w:style w:type="paragraph" w:customStyle="1" w:styleId="TITULO2">
    <w:name w:val="TITULO 2"/>
    <w:basedOn w:val="Normal"/>
    <w:link w:val="TITULO2Car"/>
    <w:uiPriority w:val="1"/>
    <w:qFormat/>
    <w:rsid w:val="006D2E34"/>
    <w:pPr>
      <w:tabs>
        <w:tab w:val="left" w:pos="4242"/>
      </w:tabs>
      <w:spacing w:before="360" w:after="120" w:line="240" w:lineRule="auto"/>
      <w:jc w:val="both"/>
    </w:pPr>
    <w:rPr>
      <w:b/>
      <w:color w:val="4C4C4C"/>
      <w:sz w:val="28"/>
      <w:szCs w:val="28"/>
      <w:lang w:val="es-ES"/>
    </w:rPr>
  </w:style>
  <w:style w:type="character" w:customStyle="1" w:styleId="TITULO2Car">
    <w:name w:val="TITULO 2 Car"/>
    <w:basedOn w:val="Fuentedeprrafopredeter"/>
    <w:link w:val="TITULO2"/>
    <w:uiPriority w:val="1"/>
    <w:rsid w:val="006D2E34"/>
    <w:rPr>
      <w:b/>
      <w:color w:val="4C4C4C"/>
      <w:sz w:val="28"/>
      <w:szCs w:val="28"/>
      <w:lang w:val="es-ES"/>
    </w:rPr>
  </w:style>
  <w:style w:type="paragraph" w:customStyle="1" w:styleId="TITULO3">
    <w:name w:val="TITULO 3"/>
    <w:basedOn w:val="TITULO2"/>
    <w:link w:val="TITULO3Car"/>
    <w:uiPriority w:val="2"/>
    <w:qFormat/>
    <w:rsid w:val="006D2E34"/>
    <w:pPr>
      <w:outlineLvl w:val="1"/>
    </w:pPr>
    <w:rPr>
      <w:sz w:val="24"/>
      <w:szCs w:val="24"/>
    </w:rPr>
  </w:style>
  <w:style w:type="character" w:customStyle="1" w:styleId="TITULO3Car">
    <w:name w:val="TITULO 3 Car"/>
    <w:basedOn w:val="TITULO2Car"/>
    <w:link w:val="TITULO3"/>
    <w:uiPriority w:val="2"/>
    <w:rsid w:val="006D2E34"/>
    <w:rPr>
      <w:b/>
      <w:color w:val="4C4C4C"/>
      <w:sz w:val="24"/>
      <w:szCs w:val="24"/>
      <w:lang w:val="es-ES"/>
    </w:rPr>
  </w:style>
  <w:style w:type="paragraph" w:customStyle="1" w:styleId="PARRAFO">
    <w:name w:val="PARRAFO"/>
    <w:basedOn w:val="Normal"/>
    <w:link w:val="PARRAFOCar"/>
    <w:uiPriority w:val="3"/>
    <w:qFormat/>
    <w:rsid w:val="006D2E34"/>
    <w:pPr>
      <w:tabs>
        <w:tab w:val="left" w:pos="4242"/>
      </w:tabs>
      <w:spacing w:after="240" w:line="240" w:lineRule="auto"/>
      <w:jc w:val="both"/>
    </w:pPr>
    <w:rPr>
      <w:color w:val="4C4C4C"/>
      <w:lang w:val="es-ES"/>
    </w:rPr>
  </w:style>
  <w:style w:type="character" w:customStyle="1" w:styleId="PARRAFOCar">
    <w:name w:val="PARRAFO Car"/>
    <w:basedOn w:val="Fuentedeprrafopredeter"/>
    <w:link w:val="PARRAFO"/>
    <w:uiPriority w:val="3"/>
    <w:rsid w:val="006D2E34"/>
    <w:rPr>
      <w:color w:val="4C4C4C"/>
      <w:lang w:val="es-ES"/>
    </w:rPr>
  </w:style>
  <w:style w:type="paragraph" w:customStyle="1" w:styleId="NOTAALPIE">
    <w:name w:val="NOTA AL PIE"/>
    <w:basedOn w:val="Normal"/>
    <w:link w:val="NOTAALPIECar"/>
    <w:uiPriority w:val="5"/>
    <w:qFormat/>
    <w:rsid w:val="006D2E34"/>
    <w:rPr>
      <w:color w:val="4C4C4C"/>
      <w:sz w:val="18"/>
      <w:szCs w:val="18"/>
      <w:lang w:val="es-ES"/>
    </w:rPr>
  </w:style>
  <w:style w:type="character" w:customStyle="1" w:styleId="NOTAALPIECar">
    <w:name w:val="NOTA AL PIE Car"/>
    <w:basedOn w:val="Fuentedeprrafopredeter"/>
    <w:link w:val="NOTAALPIE"/>
    <w:uiPriority w:val="5"/>
    <w:rsid w:val="006D2E34"/>
    <w:rPr>
      <w:color w:val="4C4C4C"/>
      <w:sz w:val="18"/>
      <w:szCs w:val="18"/>
      <w:lang w:val="es-ES"/>
    </w:rPr>
  </w:style>
  <w:style w:type="paragraph" w:customStyle="1" w:styleId="PIEDEFOTO">
    <w:name w:val="PIE DE FOTO"/>
    <w:basedOn w:val="Normal"/>
    <w:link w:val="PIEDEFOTOCar"/>
    <w:uiPriority w:val="6"/>
    <w:qFormat/>
    <w:rsid w:val="006D2E34"/>
    <w:pPr>
      <w:jc w:val="center"/>
    </w:pPr>
    <w:rPr>
      <w:color w:val="4C4C4C"/>
      <w:sz w:val="18"/>
      <w:szCs w:val="18"/>
      <w:lang w:val="es-ES"/>
    </w:rPr>
  </w:style>
  <w:style w:type="character" w:customStyle="1" w:styleId="PIEDEFOTOCar">
    <w:name w:val="PIE DE FOTO Car"/>
    <w:basedOn w:val="Fuentedeprrafopredeter"/>
    <w:link w:val="PIEDEFOTO"/>
    <w:uiPriority w:val="6"/>
    <w:rsid w:val="006D2E34"/>
    <w:rPr>
      <w:color w:val="4C4C4C"/>
      <w:sz w:val="18"/>
      <w:szCs w:val="18"/>
      <w:lang w:val="es-ES"/>
    </w:rPr>
  </w:style>
  <w:style w:type="paragraph" w:customStyle="1" w:styleId="DESTACADO">
    <w:name w:val="DESTACADO"/>
    <w:basedOn w:val="TITULO1"/>
    <w:link w:val="DESTACADOCar"/>
    <w:uiPriority w:val="7"/>
    <w:qFormat/>
    <w:rsid w:val="006D2E34"/>
    <w:pPr>
      <w:tabs>
        <w:tab w:val="clear" w:pos="4242"/>
        <w:tab w:val="left" w:pos="567"/>
      </w:tabs>
      <w:spacing w:after="360"/>
      <w:ind w:left="567"/>
      <w:jc w:val="both"/>
    </w:pPr>
    <w:rPr>
      <w:b w:val="0"/>
      <w:szCs w:val="32"/>
    </w:rPr>
  </w:style>
  <w:style w:type="character" w:customStyle="1" w:styleId="DESTACADOCar">
    <w:name w:val="DESTACADO Car"/>
    <w:basedOn w:val="TITULO1Car"/>
    <w:link w:val="DESTACADO"/>
    <w:uiPriority w:val="7"/>
    <w:rsid w:val="006D2E34"/>
    <w:rPr>
      <w:b w:val="0"/>
      <w:color w:val="4C4C4C"/>
      <w:sz w:val="36"/>
      <w:szCs w:val="32"/>
    </w:rPr>
  </w:style>
  <w:style w:type="paragraph" w:customStyle="1" w:styleId="DESTACADO2">
    <w:name w:val="DESTACADO 2"/>
    <w:basedOn w:val="PARRAFO"/>
    <w:link w:val="DESTACADO2Car"/>
    <w:uiPriority w:val="8"/>
    <w:qFormat/>
    <w:rsid w:val="006D2E34"/>
    <w:pPr>
      <w:spacing w:after="120"/>
      <w:ind w:left="1418"/>
    </w:pPr>
    <w:rPr>
      <w:color w:val="ED7D31" w:themeColor="accent2"/>
    </w:rPr>
  </w:style>
  <w:style w:type="character" w:customStyle="1" w:styleId="DESTACADO2Car">
    <w:name w:val="DESTACADO 2 Car"/>
    <w:basedOn w:val="PARRAFOCar"/>
    <w:link w:val="DESTACADO2"/>
    <w:uiPriority w:val="8"/>
    <w:rsid w:val="006D2E34"/>
    <w:rPr>
      <w:color w:val="ED7D31" w:themeColor="accent2"/>
      <w:lang w:val="es-ES"/>
    </w:rPr>
  </w:style>
  <w:style w:type="paragraph" w:customStyle="1" w:styleId="TABLAPRRAFO">
    <w:name w:val="TABLA PÁRRAFO"/>
    <w:basedOn w:val="PARRAFO"/>
    <w:link w:val="TABLAPRRAFOCar"/>
    <w:uiPriority w:val="9"/>
    <w:qFormat/>
    <w:rsid w:val="006D2E34"/>
    <w:pPr>
      <w:jc w:val="left"/>
    </w:pPr>
    <w:rPr>
      <w:sz w:val="20"/>
    </w:rPr>
  </w:style>
  <w:style w:type="character" w:customStyle="1" w:styleId="TABLAPRRAFOCar">
    <w:name w:val="TABLA PÁRRAFO Car"/>
    <w:basedOn w:val="PARRAFOCar"/>
    <w:link w:val="TABLAPRRAFO"/>
    <w:uiPriority w:val="9"/>
    <w:rsid w:val="006D2E34"/>
    <w:rPr>
      <w:color w:val="4C4C4C"/>
      <w:sz w:val="20"/>
      <w:lang w:val="es-ES"/>
    </w:rPr>
  </w:style>
  <w:style w:type="paragraph" w:customStyle="1" w:styleId="TABLATTULO">
    <w:name w:val="TABLA TÍTULO"/>
    <w:basedOn w:val="PARRAFO"/>
    <w:link w:val="TABLATTULOCar"/>
    <w:uiPriority w:val="10"/>
    <w:qFormat/>
    <w:rsid w:val="006D2E34"/>
    <w:pPr>
      <w:framePr w:hSpace="141" w:wrap="around" w:vAnchor="page" w:hAnchor="margin" w:y="1981"/>
      <w:jc w:val="center"/>
    </w:pPr>
    <w:rPr>
      <w:b/>
      <w:caps/>
      <w:color w:val="FFFFFF" w:themeColor="background1"/>
      <w:szCs w:val="24"/>
    </w:rPr>
  </w:style>
  <w:style w:type="character" w:customStyle="1" w:styleId="TABLATTULOCar">
    <w:name w:val="TABLA TÍTULO Car"/>
    <w:basedOn w:val="PARRAFOCar"/>
    <w:link w:val="TABLATTULO"/>
    <w:uiPriority w:val="10"/>
    <w:rsid w:val="006D2E34"/>
    <w:rPr>
      <w:b/>
      <w:caps/>
      <w:color w:val="FFFFFF" w:themeColor="background1"/>
      <w:szCs w:val="24"/>
      <w:lang w:val="es-ES"/>
    </w:rPr>
  </w:style>
  <w:style w:type="paragraph" w:customStyle="1" w:styleId="PORTADA-TITULO">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Fuentedeprrafopredete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300B"/>
  </w:style>
  <w:style w:type="paragraph" w:styleId="Piedepgina">
    <w:name w:val="footer"/>
    <w:basedOn w:val="Normal"/>
    <w:link w:val="PiedepginaCar"/>
    <w:uiPriority w:val="99"/>
    <w:unhideWhenUsed/>
    <w:rsid w:val="007930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DC0E65"/>
    <w:pPr>
      <w:tabs>
        <w:tab w:val="left" w:pos="426"/>
        <w:tab w:val="right" w:leader="dot" w:pos="10490"/>
      </w:tabs>
      <w:spacing w:after="100"/>
    </w:pPr>
    <w:rPr>
      <w:color w:val="404040" w:themeColor="text1" w:themeTint="BF"/>
    </w:rPr>
  </w:style>
  <w:style w:type="paragraph" w:styleId="TDC2">
    <w:name w:val="toc 2"/>
    <w:basedOn w:val="Normal"/>
    <w:next w:val="Normal"/>
    <w:autoRedefine/>
    <w:uiPriority w:val="39"/>
    <w:unhideWhenUsed/>
    <w:rsid w:val="0079300B"/>
    <w:pPr>
      <w:tabs>
        <w:tab w:val="right" w:leader="dot" w:pos="10490"/>
      </w:tabs>
      <w:spacing w:after="100"/>
      <w:ind w:left="220"/>
    </w:pPr>
  </w:style>
  <w:style w:type="character" w:styleId="Hipervnculo">
    <w:name w:val="Hyperlink"/>
    <w:basedOn w:val="Fuentedeprrafopredeter"/>
    <w:uiPriority w:val="99"/>
    <w:unhideWhenUsed/>
    <w:rsid w:val="0079300B"/>
    <w:rPr>
      <w:color w:val="0563C1" w:themeColor="hyperlink"/>
      <w:u w:val="single"/>
    </w:rPr>
  </w:style>
  <w:style w:type="paragraph" w:styleId="Prrafodelista">
    <w:name w:val="List Paragraph"/>
    <w:basedOn w:val="Normal"/>
    <w:uiPriority w:val="34"/>
    <w:qFormat/>
    <w:rsid w:val="0079300B"/>
    <w:pPr>
      <w:spacing w:after="120" w:line="240" w:lineRule="auto"/>
      <w:ind w:left="720"/>
      <w:contextualSpacing/>
    </w:pPr>
    <w:rPr>
      <w:rFonts w:eastAsiaTheme="minorEastAsia"/>
      <w:color w:val="404040" w:themeColor="text1" w:themeTint="BF"/>
      <w:szCs w:val="21"/>
    </w:rPr>
  </w:style>
  <w:style w:type="paragraph" w:customStyle="1" w:styleId="Estilo1">
    <w:name w:val="Estilo1"/>
    <w:basedOn w:val="TITULO1"/>
    <w:link w:val="Estilo1Car"/>
    <w:qFormat/>
    <w:rsid w:val="0079300B"/>
    <w:pPr>
      <w:spacing w:before="0" w:after="0"/>
    </w:pPr>
    <w:rPr>
      <w:szCs w:val="32"/>
    </w:rPr>
  </w:style>
  <w:style w:type="character" w:customStyle="1" w:styleId="Estilo1Car">
    <w:name w:val="Estilo1 Car"/>
    <w:basedOn w:val="TITULO1Car"/>
    <w:link w:val="Estilo1"/>
    <w:rsid w:val="0079300B"/>
    <w:rPr>
      <w:b/>
      <w:color w:val="4C4C4C"/>
      <w:sz w:val="36"/>
      <w:szCs w:val="32"/>
    </w:rPr>
  </w:style>
  <w:style w:type="paragraph" w:customStyle="1" w:styleId="Estilo3">
    <w:name w:val="Estilo3"/>
    <w:basedOn w:val="TITULO1"/>
    <w:link w:val="Estilo3Car"/>
    <w:qFormat/>
    <w:rsid w:val="0079300B"/>
    <w:pPr>
      <w:spacing w:before="0" w:after="0"/>
      <w:jc w:val="both"/>
    </w:pPr>
    <w:rPr>
      <w:b w:val="0"/>
      <w:sz w:val="24"/>
    </w:rPr>
  </w:style>
  <w:style w:type="character" w:customStyle="1" w:styleId="Estilo3Car">
    <w:name w:val="Estilo3 Car"/>
    <w:basedOn w:val="TITULO1Car"/>
    <w:link w:val="Estilo3"/>
    <w:rsid w:val="0079300B"/>
    <w:rPr>
      <w:b w:val="0"/>
      <w:color w:val="4C4C4C"/>
      <w:sz w:val="24"/>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eastAsiaTheme="minorEastAsia" w:hAnsi="Times New Roman" w:cs="Times New Roman"/>
      <w:sz w:val="24"/>
      <w:szCs w:val="24"/>
      <w:lang w:eastAsia="es-CL"/>
    </w:rPr>
  </w:style>
  <w:style w:type="paragraph" w:customStyle="1" w:styleId="Ttulo1">
    <w:name w:val="Título1"/>
    <w:next w:val="Estilo4"/>
    <w:link w:val="Ttulo1Car0"/>
    <w:autoRedefine/>
    <w:qFormat/>
    <w:rsid w:val="003B5DCD"/>
    <w:pPr>
      <w:numPr>
        <w:numId w:val="13"/>
      </w:numPr>
      <w:spacing w:before="120" w:after="120" w:line="240" w:lineRule="auto"/>
      <w:jc w:val="both"/>
    </w:pPr>
    <w:rPr>
      <w:rFonts w:eastAsiaTheme="majorEastAsia" w:cstheme="majorBidi"/>
      <w:b/>
      <w:bCs/>
      <w:color w:val="404040" w:themeColor="text1" w:themeTint="BF"/>
      <w:sz w:val="28"/>
      <w:szCs w:val="28"/>
      <w:lang w:eastAsia="es-CL"/>
    </w:rPr>
  </w:style>
  <w:style w:type="paragraph" w:customStyle="1" w:styleId="Estilo4">
    <w:name w:val="Estilo4"/>
    <w:basedOn w:val="Normal"/>
    <w:link w:val="Estilo4Car"/>
    <w:qFormat/>
    <w:rsid w:val="0079300B"/>
    <w:pPr>
      <w:spacing w:after="0" w:line="240" w:lineRule="auto"/>
      <w:jc w:val="both"/>
    </w:pPr>
    <w:rPr>
      <w:color w:val="595959" w:themeColor="text1" w:themeTint="A6"/>
      <w:lang w:eastAsia="es-CL"/>
    </w:rPr>
  </w:style>
  <w:style w:type="character" w:customStyle="1" w:styleId="Ttulo1Car0">
    <w:name w:val="Título1 Car"/>
    <w:basedOn w:val="Fuentedeprrafopredeter"/>
    <w:link w:val="Ttulo1"/>
    <w:rsid w:val="003B5DCD"/>
    <w:rPr>
      <w:rFonts w:eastAsiaTheme="majorEastAsia" w:cstheme="majorBidi"/>
      <w:b/>
      <w:bCs/>
      <w:color w:val="404040" w:themeColor="text1" w:themeTint="BF"/>
      <w:sz w:val="28"/>
      <w:szCs w:val="28"/>
      <w:lang w:eastAsia="es-CL"/>
    </w:rPr>
  </w:style>
  <w:style w:type="character" w:customStyle="1" w:styleId="Estilo4Car">
    <w:name w:val="Estilo4 Car"/>
    <w:basedOn w:val="Fuentedeprrafopredeter"/>
    <w:link w:val="Estilo4"/>
    <w:rsid w:val="0079300B"/>
    <w:rPr>
      <w:color w:val="595959" w:themeColor="text1" w:themeTint="A6"/>
      <w:lang w:eastAsia="es-CL"/>
    </w:rPr>
  </w:style>
  <w:style w:type="paragraph" w:customStyle="1" w:styleId="Estilo5">
    <w:name w:val="Estilo5"/>
    <w:basedOn w:val="Estilo3"/>
    <w:link w:val="Estilo5Car"/>
    <w:autoRedefine/>
    <w:qFormat/>
    <w:rsid w:val="00E12E22"/>
    <w:pPr>
      <w:numPr>
        <w:numId w:val="6"/>
      </w:numPr>
      <w:spacing w:before="120"/>
    </w:pPr>
    <w:rPr>
      <w:rFonts w:ascii="Calibri" w:hAnsi="Calibri"/>
      <w:b/>
      <w:color w:val="000000" w:themeColor="text1"/>
      <w:lang w:eastAsia="es-CL"/>
      <w14:textFill>
        <w14:solidFill>
          <w14:schemeClr w14:val="tx1">
            <w14:lumMod w14:val="75000"/>
            <w14:lumOff w14:val="25000"/>
            <w14:lumMod w14:val="75000"/>
            <w14:lumOff w14:val="25000"/>
          </w14:schemeClr>
        </w14:solidFill>
      </w14:textFill>
    </w:rPr>
  </w:style>
  <w:style w:type="character" w:customStyle="1" w:styleId="Estilo5Car">
    <w:name w:val="Estilo5 Car"/>
    <w:basedOn w:val="Estilo3Car"/>
    <w:link w:val="Estilo5"/>
    <w:rsid w:val="00E12E22"/>
    <w:rPr>
      <w:rFonts w:ascii="Calibri" w:hAnsi="Calibri"/>
      <w:b/>
      <w:color w:val="000000" w:themeColor="text1"/>
      <w:sz w:val="24"/>
      <w:szCs w:val="36"/>
      <w:lang w:eastAsia="es-CL"/>
      <w14:textFill>
        <w14:solidFill>
          <w14:schemeClr w14:val="tx1">
            <w14:lumMod w14:val="75000"/>
            <w14:lumOff w14:val="25000"/>
            <w14:lumMod w14:val="75000"/>
            <w14:lumOff w14:val="25000"/>
          </w14:schemeClr>
        </w14:solidFill>
      </w14:textFil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customStyle="1" w:styleId="AsuntodelcomentarioCar">
    <w:name w:val="Asunto del comentario Car"/>
    <w:basedOn w:val="TextocomentarioCar"/>
    <w:link w:val="Asuntodelcomentario"/>
    <w:uiPriority w:val="99"/>
    <w:semiHidden/>
    <w:rsid w:val="004C10E6"/>
    <w:rPr>
      <w:b/>
      <w:bCs/>
      <w:sz w:val="20"/>
      <w:szCs w:val="20"/>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 w:type="table" w:customStyle="1" w:styleId="Cuadrculadetablaclara1">
    <w:name w:val="Cuadrícula de tabla clara1"/>
    <w:basedOn w:val="Tablanormal"/>
    <w:uiPriority w:val="40"/>
    <w:rsid w:val="003E2AE1"/>
    <w:pPr>
      <w:spacing w:after="0" w:line="240" w:lineRule="auto"/>
    </w:pPr>
    <w:rPr>
      <w:rFonts w:ascii="Times New Roman" w:eastAsia="Times New Roman" w:hAnsi="Times New Roman" w:cs="Times New Roman"/>
      <w:sz w:val="20"/>
      <w:szCs w:val="20"/>
      <w:lang w:val="es-ES" w:eastAsia="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1Car">
    <w:name w:val="Título 1 Car"/>
    <w:basedOn w:val="Fuentedeprrafopredeter"/>
    <w:link w:val="Ttulo10"/>
    <w:uiPriority w:val="9"/>
    <w:rsid w:val="006B036D"/>
    <w:rPr>
      <w:rFonts w:asciiTheme="majorHAnsi" w:eastAsiaTheme="majorEastAsia" w:hAnsiTheme="majorHAnsi" w:cstheme="majorBidi"/>
      <w:color w:val="2E74B5" w:themeColor="accent1" w:themeShade="BF"/>
      <w:kern w:val="2"/>
      <w:sz w:val="40"/>
      <w:szCs w:val="40"/>
      <w14:ligatures w14:val="standardContextual"/>
    </w:rPr>
  </w:style>
  <w:style w:type="paragraph" w:styleId="TtuloTDC">
    <w:name w:val="TOC Heading"/>
    <w:basedOn w:val="Ttulo10"/>
    <w:next w:val="Normal"/>
    <w:uiPriority w:val="39"/>
    <w:unhideWhenUsed/>
    <w:qFormat/>
    <w:rsid w:val="006B036D"/>
    <w:pPr>
      <w:spacing w:before="240" w:after="0" w:line="259" w:lineRule="auto"/>
      <w:outlineLvl w:val="9"/>
    </w:pPr>
    <w:rPr>
      <w:kern w:val="0"/>
      <w:sz w:val="32"/>
      <w:szCs w:val="32"/>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bcn.cl/leychile/navegar?idNorma=1008668"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bcn.cl/leychile/navegar?idNorma=141599"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bcn.cl/leychile/navegar?idNorma=1177743"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ur-lex.europa.eu/legal-content/ES/TXT/?uri=celex:32016R0679"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61aade0-c56a-4bfb-a3f4-7c00d91f8fba">
      <Terms xmlns="http://schemas.microsoft.com/office/infopath/2007/PartnerControls"/>
    </lcf76f155ced4ddcb4097134ff3c332f>
    <TaxCatchAll xmlns="a4651164-0f15-4d13-a36d-0ab7743e2aa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BDD80B2DF3B4A48BEFAF9D653F7AB76" ma:contentTypeVersion="13" ma:contentTypeDescription="Crear nuevo documento." ma:contentTypeScope="" ma:versionID="9509ec7f3de1e66e51146e5f96347c72">
  <xsd:schema xmlns:xsd="http://www.w3.org/2001/XMLSchema" xmlns:xs="http://www.w3.org/2001/XMLSchema" xmlns:p="http://schemas.microsoft.com/office/2006/metadata/properties" xmlns:ns2="761aade0-c56a-4bfb-a3f4-7c00d91f8fba" xmlns:ns3="a4651164-0f15-4d13-a36d-0ab7743e2aa9" targetNamespace="http://schemas.microsoft.com/office/2006/metadata/properties" ma:root="true" ma:fieldsID="ebe31a1f8491f28f3748b5847d2586fc" ns2:_="" ns3:_="">
    <xsd:import namespace="761aade0-c56a-4bfb-a3f4-7c00d91f8fba"/>
    <xsd:import namespace="a4651164-0f15-4d13-a36d-0ab7743e2aa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aade0-c56a-4bfb-a3f4-7c00d91f8f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651164-0f15-4d13-a36d-0ab7743e2aa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533a76d4-bc2f-4f6e-81f1-bf3274ab5108}" ma:internalName="TaxCatchAll" ma:showField="CatchAllData" ma:web="a4651164-0f15-4d13-a36d-0ab7743e2a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 ds:uri="761aade0-c56a-4bfb-a3f4-7c00d91f8fba"/>
    <ds:schemaRef ds:uri="a4651164-0f15-4d13-a36d-0ab7743e2aa9"/>
  </ds:schemaRefs>
</ds:datastoreItem>
</file>

<file path=customXml/itemProps2.xml><?xml version="1.0" encoding="utf-8"?>
<ds:datastoreItem xmlns:ds="http://schemas.openxmlformats.org/officeDocument/2006/customXml" ds:itemID="{A22EA9E9-2BA7-44C0-A0DE-5B4F44F1F5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aade0-c56a-4bfb-a3f4-7c00d91f8fba"/>
    <ds:schemaRef ds:uri="a4651164-0f15-4d13-a36d-0ab7743e2a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709B3A-932F-4849-B873-2A1178BABAC3}">
  <ds:schemaRefs>
    <ds:schemaRef ds:uri="http://schemas.microsoft.com/sharepoint/v3/contenttype/forms"/>
  </ds:schemaRefs>
</ds:datastoreItem>
</file>

<file path=customXml/itemProps4.xml><?xml version="1.0" encoding="utf-8"?>
<ds:datastoreItem xmlns:ds="http://schemas.openxmlformats.org/officeDocument/2006/customXml" ds:itemID="{50F8DDE8-E0C0-490D-9611-D4FCA4ADE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10</Pages>
  <Words>2342</Words>
  <Characters>12884</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Jescica Puschel Oyaneder</dc:creator>
  <cp:lastModifiedBy>EDUARDO PATRICIO VERGARA HUARAPIL</cp:lastModifiedBy>
  <cp:revision>8</cp:revision>
  <dcterms:created xsi:type="dcterms:W3CDTF">2026-04-13T22:41:00Z</dcterms:created>
  <dcterms:modified xsi:type="dcterms:W3CDTF">2026-04-24T05:09:00Z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0x0101007BDD80B2DF3B4A48BEFAF9D653F7AB76</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ies>
</file>