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0000001" w14:textId="77777777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>USJT - UC Gestão de Qualidade de Software - Turma: ADS1AN-BUC1-6272430</w:t>
      </w:r>
    </w:p>
    <w:p w14:paraId="00000002" w14:textId="77777777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 xml:space="preserve">RA 823159742 - Igor Cordeiro de Souza Pereira e-mail: </w:t>
      </w:r>
      <w:hyperlink r:id="rId4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823159742@ulife.com.br</w:t>
        </w:r>
      </w:hyperlink>
    </w:p>
    <w:p w14:paraId="00000003" w14:textId="5BD32134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 xml:space="preserve">RA 823217461 - Lucca Palmieri Dittrich - </w:t>
      </w:r>
      <w:hyperlink r:id="rId5" w:history="1">
        <w:r w:rsidR="004A5598" w:rsidRPr="00E84612">
          <w:rPr>
            <w:rStyle w:val="Hyperlink"/>
            <w:rFonts w:ascii="Roboto" w:eastAsia="Roboto" w:hAnsi="Roboto" w:cs="Roboto"/>
            <w:b/>
            <w:sz w:val="24"/>
            <w:szCs w:val="24"/>
          </w:rPr>
          <w:t>823217561@ulife.com.br</w:t>
        </w:r>
      </w:hyperlink>
      <w:r w:rsidR="004A5598">
        <w:rPr>
          <w:rFonts w:ascii="Roboto" w:eastAsia="Roboto" w:hAnsi="Roboto" w:cs="Roboto"/>
          <w:b/>
          <w:color w:val="1F1F1F"/>
          <w:sz w:val="24"/>
          <w:szCs w:val="24"/>
        </w:rPr>
        <w:br/>
      </w:r>
      <w:r w:rsidR="004A5598" w:rsidRPr="004A5598">
        <w:rPr>
          <w:rFonts w:ascii="Roboto" w:eastAsia="Roboto" w:hAnsi="Roboto" w:cs="Roboto"/>
          <w:b/>
          <w:color w:val="1F1F1F"/>
          <w:sz w:val="24"/>
          <w:szCs w:val="24"/>
        </w:rPr>
        <w:t>RA 823123930 - Eduardo Vieira de Jesus - 823123930@ulife.com.br</w:t>
      </w:r>
      <w:r w:rsidR="004A5598">
        <w:rPr>
          <w:rFonts w:ascii="Roboto" w:eastAsia="Roboto" w:hAnsi="Roboto" w:cs="Roboto"/>
          <w:b/>
          <w:color w:val="1F1F1F"/>
          <w:sz w:val="24"/>
          <w:szCs w:val="24"/>
        </w:rPr>
        <w:br/>
      </w:r>
    </w:p>
    <w:p w14:paraId="00000004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05" w14:textId="77777777" w:rsidR="000E7B0C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USJT-GQS-ADS1AN-BUC1-6272430-Atividade da Prática 01</w:t>
      </w:r>
    </w:p>
    <w:p w14:paraId="00000006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07" w14:textId="77777777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>Tema 2: O dilema da qualidade do software.</w:t>
      </w:r>
    </w:p>
    <w:p w14:paraId="00000008" w14:textId="77777777" w:rsidR="000E7B0C" w:rsidRDefault="000E7B0C">
      <w:pPr>
        <w:rPr>
          <w:rFonts w:ascii="Roboto" w:eastAsia="Roboto" w:hAnsi="Roboto" w:cs="Roboto"/>
          <w:b/>
          <w:color w:val="1F1F1F"/>
          <w:sz w:val="24"/>
          <w:szCs w:val="24"/>
        </w:rPr>
      </w:pPr>
    </w:p>
    <w:p w14:paraId="00000009" w14:textId="77777777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>Software “bom o suficiente”</w:t>
      </w:r>
    </w:p>
    <w:p w14:paraId="0000000A" w14:textId="77777777" w:rsidR="000E7B0C" w:rsidRDefault="000E7B0C">
      <w:pPr>
        <w:rPr>
          <w:rFonts w:ascii="Roboto" w:eastAsia="Roboto" w:hAnsi="Roboto" w:cs="Roboto"/>
          <w:b/>
          <w:color w:val="1F1F1F"/>
          <w:sz w:val="24"/>
          <w:szCs w:val="24"/>
        </w:rPr>
      </w:pPr>
    </w:p>
    <w:p w14:paraId="0000000B" w14:textId="77777777" w:rsidR="000E7B0C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Refere-se à prática de lançar um software com qualidade aceitável, mas não perfeita. A ideia é equilibrar a qualidade com o tempo e o custo de desenvolvimento, reconhecendo que alguns bugs podem ser tolerados desde que o produto atenda às necessidades principais dos usuários.</w:t>
      </w:r>
    </w:p>
    <w:p w14:paraId="0000000C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0D" w14:textId="77777777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>Custo da Qualidade</w:t>
      </w:r>
    </w:p>
    <w:p w14:paraId="0000000E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0F" w14:textId="77777777" w:rsidR="000E7B0C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Este conceito engloba todos os custos envolvidos na busca pela qualidade ou na realização de atividades relacionadas à qualidade, bem como os custos decorrentes da falta de qualidade. Isso inclui custos de prevenção, de avaliação e de falhas internas e externas. O objetivo é equilibrar esses custos para maximizar a eficiência e minimizar os impactos negativos, como a necessidade de retrabalho ou a perda de reputação</w:t>
      </w:r>
    </w:p>
    <w:p w14:paraId="00000010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11" w14:textId="77777777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>Riscos</w:t>
      </w:r>
    </w:p>
    <w:p w14:paraId="00000012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13" w14:textId="77777777" w:rsidR="000E7B0C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Baixa qualidade de software aumenta os riscos tanto para o desenvolvedor quanto para o usuário final. Esses riscos podem incluir desde custos financeiros e perda de tempo até consequências mais graves.</w:t>
      </w:r>
    </w:p>
    <w:p w14:paraId="00000014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15" w14:textId="77777777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>Negligências e responsabilidade civil</w:t>
      </w:r>
    </w:p>
    <w:p w14:paraId="00000016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17" w14:textId="77777777" w:rsidR="000E7B0C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Refere-se aos problemas legais que podem surgir quando um software de baixa qualidade é entregue. Se um software não cumpre os requisitos ou apresenta erros graves, o desenvolvedor pode ser acusado de negligência. Isso pode resultar em litígios, especialmente em casos onde a falha do software leva a consequências significativas para o cliente​.</w:t>
      </w:r>
    </w:p>
    <w:p w14:paraId="00000018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19" w14:textId="77777777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>Qualidade e segurança</w:t>
      </w:r>
    </w:p>
    <w:p w14:paraId="0000001A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1B" w14:textId="77777777" w:rsidR="000E7B0C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lastRenderedPageBreak/>
        <w:t>A qualidade do software está diretamente ligada à segurança. Um software de baixa qualidade é mais vulnerável a ataques, pois falhas no design e na implementação podem ser exploradas por hackers. Portanto, a qualidade deve ser garantida desde as fases iniciais do design para minimizar riscos de segurança​</w:t>
      </w:r>
    </w:p>
    <w:p w14:paraId="0000001C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1D" w14:textId="77777777" w:rsidR="000E7B0C" w:rsidRDefault="00000000">
      <w:pPr>
        <w:rPr>
          <w:rFonts w:ascii="Roboto" w:eastAsia="Roboto" w:hAnsi="Roboto" w:cs="Roboto"/>
          <w:b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>O impacto das ações administrativas</w:t>
      </w:r>
    </w:p>
    <w:p w14:paraId="0000001E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1F" w14:textId="77777777" w:rsidR="000E7B0C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Decisões administrativas e de gerenciamento, como estimativas de tempo e orçamento, sequenciamento de tarefas e gestão de riscos, podem ter um impacto significativo na qualidade do software. Atalhos ou decisões mal planejadas devido à pressão por prazos podem comprometer a qualidade, resultando em software defeituoso ou incompleto</w:t>
      </w:r>
    </w:p>
    <w:p w14:paraId="00000020" w14:textId="77777777" w:rsidR="000E7B0C" w:rsidRDefault="000E7B0C">
      <w:pPr>
        <w:rPr>
          <w:rFonts w:ascii="Roboto" w:eastAsia="Roboto" w:hAnsi="Roboto" w:cs="Roboto"/>
          <w:b/>
          <w:color w:val="1F1F1F"/>
          <w:sz w:val="24"/>
          <w:szCs w:val="24"/>
        </w:rPr>
      </w:pPr>
    </w:p>
    <w:p w14:paraId="00000021" w14:textId="77777777" w:rsidR="000E7B0C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b/>
          <w:color w:val="1F1F1F"/>
          <w:sz w:val="24"/>
          <w:szCs w:val="24"/>
        </w:rPr>
        <w:t>Referências:</w:t>
      </w:r>
    </w:p>
    <w:p w14:paraId="00000022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p w14:paraId="00000023" w14:textId="77777777" w:rsidR="000E7B0C" w:rsidRDefault="00000000">
      <w:pPr>
        <w:rPr>
          <w:rFonts w:ascii="Roboto" w:eastAsia="Roboto" w:hAnsi="Roboto" w:cs="Roboto"/>
          <w:color w:val="1F1F1F"/>
          <w:sz w:val="24"/>
          <w:szCs w:val="24"/>
        </w:rPr>
      </w:pPr>
      <w:r>
        <w:rPr>
          <w:rFonts w:ascii="Roboto" w:eastAsia="Roboto" w:hAnsi="Roboto" w:cs="Roboto"/>
          <w:color w:val="1F1F1F"/>
          <w:sz w:val="24"/>
          <w:szCs w:val="24"/>
        </w:rPr>
        <w:t>PRESSMAN, R. S. Software Engineering: A Practitioner's Approach. 7. ed. New York: McGraw-Hill, 2010. cap. 14, p. 406-411.</w:t>
      </w:r>
    </w:p>
    <w:p w14:paraId="00000024" w14:textId="77777777" w:rsidR="000E7B0C" w:rsidRDefault="000E7B0C">
      <w:pPr>
        <w:shd w:val="clear" w:color="auto" w:fill="FFFFFF"/>
        <w:spacing w:line="308" w:lineRule="auto"/>
        <w:rPr>
          <w:rFonts w:ascii="Roboto" w:eastAsia="Roboto" w:hAnsi="Roboto" w:cs="Roboto"/>
          <w:color w:val="1F1F1F"/>
          <w:sz w:val="24"/>
          <w:szCs w:val="24"/>
        </w:rPr>
      </w:pPr>
    </w:p>
    <w:p w14:paraId="00000025" w14:textId="77777777" w:rsidR="000E7B0C" w:rsidRDefault="000E7B0C">
      <w:pPr>
        <w:shd w:val="clear" w:color="auto" w:fill="FFFFFF"/>
        <w:spacing w:line="308" w:lineRule="auto"/>
        <w:rPr>
          <w:rFonts w:ascii="Roboto" w:eastAsia="Roboto" w:hAnsi="Roboto" w:cs="Roboto"/>
          <w:color w:val="1F1F1F"/>
          <w:sz w:val="24"/>
          <w:szCs w:val="24"/>
        </w:rPr>
      </w:pPr>
    </w:p>
    <w:p w14:paraId="00000026" w14:textId="77777777" w:rsidR="000E7B0C" w:rsidRDefault="000E7B0C">
      <w:pPr>
        <w:shd w:val="clear" w:color="auto" w:fill="FFFFFF"/>
        <w:spacing w:line="308" w:lineRule="auto"/>
        <w:rPr>
          <w:rFonts w:ascii="Courier New" w:eastAsia="Courier New" w:hAnsi="Courier New" w:cs="Courier New"/>
          <w:color w:val="D1D1D1"/>
          <w:sz w:val="23"/>
          <w:szCs w:val="23"/>
        </w:rPr>
      </w:pPr>
    </w:p>
    <w:p w14:paraId="00000027" w14:textId="77777777" w:rsidR="000E7B0C" w:rsidRDefault="000E7B0C">
      <w:pPr>
        <w:shd w:val="clear" w:color="auto" w:fill="FFFFFF"/>
        <w:spacing w:line="344" w:lineRule="auto"/>
        <w:rPr>
          <w:rFonts w:ascii="Courier New" w:eastAsia="Courier New" w:hAnsi="Courier New" w:cs="Courier New"/>
          <w:color w:val="D1D1D1"/>
          <w:sz w:val="23"/>
          <w:szCs w:val="23"/>
        </w:rPr>
      </w:pPr>
    </w:p>
    <w:p w14:paraId="00000028" w14:textId="77777777" w:rsidR="000E7B0C" w:rsidRDefault="000E7B0C">
      <w:pPr>
        <w:shd w:val="clear" w:color="auto" w:fill="FFFFFF"/>
        <w:spacing w:line="308" w:lineRule="auto"/>
        <w:rPr>
          <w:color w:val="1F1F1F"/>
          <w:sz w:val="30"/>
          <w:szCs w:val="30"/>
          <w:highlight w:val="white"/>
        </w:rPr>
      </w:pPr>
    </w:p>
    <w:p w14:paraId="00000029" w14:textId="77777777" w:rsidR="000E7B0C" w:rsidRDefault="000E7B0C">
      <w:pPr>
        <w:shd w:val="clear" w:color="auto" w:fill="FFFFFF"/>
        <w:rPr>
          <w:color w:val="1F1F1F"/>
          <w:sz w:val="21"/>
          <w:szCs w:val="21"/>
        </w:rPr>
      </w:pPr>
    </w:p>
    <w:p w14:paraId="0000002A" w14:textId="77777777" w:rsidR="000E7B0C" w:rsidRDefault="000E7B0C">
      <w:pPr>
        <w:rPr>
          <w:rFonts w:ascii="Roboto" w:eastAsia="Roboto" w:hAnsi="Roboto" w:cs="Roboto"/>
          <w:color w:val="1F1F1F"/>
          <w:sz w:val="24"/>
          <w:szCs w:val="24"/>
        </w:rPr>
      </w:pPr>
    </w:p>
    <w:sectPr w:rsidR="000E7B0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26B4324-D074-466A-BA00-FE2A39DD83C5}"/>
    <w:embedBold r:id="rId2" w:fontKey="{060F0805-684E-441E-A463-34DA5FEFA9B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3338B2B-FC63-42BA-BFB1-BBFB8329B9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6F6D2BE-4446-43BC-9570-915983230F0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B0C"/>
    <w:rsid w:val="000E7B0C"/>
    <w:rsid w:val="004A5598"/>
    <w:rsid w:val="00D1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8650C"/>
  <w15:docId w15:val="{80D88B47-3AFD-4C98-BEB7-BB7C4853C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4A5598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A55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mailto:823217561@ulife.com.br" TargetMode="External"/><Relationship Id="rId4" Type="http://schemas.openxmlformats.org/officeDocument/2006/relationships/hyperlink" Target="mailto:823159742@ulife.com.b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415</Words>
  <Characters>2244</Characters>
  <Application>Microsoft Office Word</Application>
  <DocSecurity>0</DocSecurity>
  <Lines>18</Lines>
  <Paragraphs>5</Paragraphs>
  <ScaleCrop>false</ScaleCrop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Eduardo Jesus</cp:lastModifiedBy>
  <cp:revision>2</cp:revision>
  <dcterms:created xsi:type="dcterms:W3CDTF">2024-09-17T23:00:00Z</dcterms:created>
  <dcterms:modified xsi:type="dcterms:W3CDTF">2024-09-17T23:00:00Z</dcterms:modified>
</cp:coreProperties>
</file>