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86972" w:rsidR="00056C9B" w:rsidP="3E9FB177" w:rsidRDefault="3E9FB177" w14:paraId="6CEDBEC4" w14:textId="106691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3E9FB177">
        <w:rPr>
          <w:rFonts w:ascii="Times New Roman" w:hAnsi="Times New Roman" w:cs="Times New Roman"/>
          <w:b/>
          <w:bCs/>
          <w:sz w:val="24"/>
          <w:szCs w:val="24"/>
        </w:rPr>
        <w:t>Introdução:</w:t>
      </w:r>
    </w:p>
    <w:p w:rsidR="3E9FB177" w:rsidP="3E9FB177" w:rsidRDefault="3E9FB177" w14:paraId="0C9976EA" w14:textId="078AA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186972" w:rsidR="00F47B04" w:rsidP="3E9FB177" w:rsidRDefault="3E9FB177" w14:paraId="33DEA4C7" w14:textId="4F5FF2A6">
      <w:pPr>
        <w:tabs>
          <w:tab w:val="left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Durante a última década, o mercado passou por mudanças tornando os clientes muito mais exigentes, pois passaram a utilizar diversas outras plataformas tecnológicas como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web sites</w:t>
      </w:r>
      <w:r w:rsidRPr="3E9FB177">
        <w:rPr>
          <w:rFonts w:ascii="Times New Roman" w:hAnsi="Times New Roman" w:cs="Times New Roman"/>
          <w:sz w:val="24"/>
          <w:szCs w:val="24"/>
        </w:rPr>
        <w:t xml:space="preserve"> e dispositivos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wireless</w:t>
      </w:r>
      <w:r w:rsidRPr="3E9FB177">
        <w:rPr>
          <w:rFonts w:ascii="Times New Roman" w:hAnsi="Times New Roman" w:cs="Times New Roman"/>
          <w:sz w:val="24"/>
          <w:szCs w:val="24"/>
        </w:rPr>
        <w:t xml:space="preserve"> para interagir com as empresas que por sua vez começaram a investir em plataformas multicanais e em estratégias para rete-los, uma vez que um cliente consegue rapidamente absorver informações de diversos sites diferentes (RANGASWAMY; BRUGGEN, 2005).</w:t>
      </w:r>
    </w:p>
    <w:p w:rsidR="3E9FB177" w:rsidP="3E9FB177" w:rsidRDefault="3E9FB177" w14:paraId="152C2332" w14:textId="6A690FD7">
      <w:pPr>
        <w:tabs>
          <w:tab w:val="left" w:pos="425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14F5" w:rsidP="3E9FB177" w:rsidRDefault="3E9FB177" w14:paraId="04D80FED" w14:textId="5DBD776D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Essa retenção tornou-se fundamental e um direcionador no gerenciamento de relacionamento com o consumidor,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Customer Relationship Managment</w:t>
      </w:r>
      <w:r w:rsidRPr="3E9FB177">
        <w:rPr>
          <w:rFonts w:ascii="Times New Roman" w:hAnsi="Times New Roman" w:cs="Times New Roman"/>
          <w:sz w:val="24"/>
          <w:szCs w:val="24"/>
        </w:rPr>
        <w:t xml:space="preserve"> (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CRM</w:t>
      </w:r>
      <w:r w:rsidRPr="3E9FB177">
        <w:rPr>
          <w:rFonts w:ascii="Times New Roman" w:hAnsi="Times New Roman" w:cs="Times New Roman"/>
          <w:sz w:val="24"/>
          <w:szCs w:val="24"/>
        </w:rPr>
        <w:t>) por parte das instituições, pois a deserção de clientes impacta diretamente no lucro das instituições. Portanto torna-se crucial desenvolver um modelo de rotatividade eficaz e preciso para gerenciar com eficiência o relacionamento com o cliente (</w:t>
      </w:r>
      <w:hyperlink w:anchor="!" r:id="rId5">
        <w:r w:rsidRPr="3E9FB177">
          <w:rPr>
            <w:rFonts w:ascii="Times New Roman" w:hAnsi="Times New Roman" w:cs="Times New Roman"/>
            <w:sz w:val="24"/>
            <w:szCs w:val="24"/>
          </w:rPr>
          <w:t>PFEIFER</w:t>
        </w:r>
      </w:hyperlink>
      <w:r w:rsidRPr="3E9FB177">
        <w:rPr>
          <w:rFonts w:ascii="Times New Roman" w:hAnsi="Times New Roman" w:cs="Times New Roman"/>
          <w:sz w:val="24"/>
          <w:szCs w:val="24"/>
        </w:rPr>
        <w:t xml:space="preserve">; </w:t>
      </w:r>
      <w:hyperlink w:anchor="!" r:id="rId6">
        <w:r w:rsidRPr="3E9FB177">
          <w:rPr>
            <w:rFonts w:ascii="Times New Roman" w:hAnsi="Times New Roman" w:cs="Times New Roman"/>
            <w:sz w:val="24"/>
            <w:szCs w:val="24"/>
          </w:rPr>
          <w:t>FARRIS</w:t>
        </w:r>
      </w:hyperlink>
      <w:r w:rsidRPr="3E9FB177">
        <w:rPr>
          <w:rFonts w:ascii="Times New Roman" w:hAnsi="Times New Roman" w:cs="Times New Roman"/>
          <w:sz w:val="24"/>
          <w:szCs w:val="24"/>
        </w:rPr>
        <w:t>, 2004; PRASHANTH; DEEPAK; MEHER, 2021).</w:t>
      </w:r>
    </w:p>
    <w:p w:rsidR="00C07116" w:rsidP="3E9FB177" w:rsidRDefault="00C07116" w14:paraId="328F2414" w14:textId="3867E3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D54ED3" w:rsidR="00A73A24" w:rsidP="3E9FB177" w:rsidRDefault="3E9FB177" w14:paraId="2458C06B" w14:textId="6E04E305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Dentre os modelos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estado-da-arte</w:t>
      </w:r>
      <w:r w:rsidRPr="3E9FB177">
        <w:rPr>
          <w:rFonts w:ascii="Times New Roman" w:hAnsi="Times New Roman" w:cs="Times New Roman"/>
          <w:sz w:val="24"/>
          <w:szCs w:val="24"/>
        </w:rPr>
        <w:t xml:space="preserve"> da literatura para previsão de rotatividade de clientes (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client churn</w:t>
      </w:r>
      <w:r w:rsidRPr="3E9FB177">
        <w:rPr>
          <w:rFonts w:ascii="Times New Roman" w:hAnsi="Times New Roman" w:cs="Times New Roman"/>
          <w:sz w:val="24"/>
          <w:szCs w:val="24"/>
        </w:rPr>
        <w:t xml:space="preserve">) o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XGBoost</w:t>
      </w:r>
      <w:r w:rsidRPr="3E9FB177">
        <w:rPr>
          <w:rFonts w:ascii="Times New Roman" w:hAnsi="Times New Roman" w:cs="Times New Roman"/>
          <w:sz w:val="24"/>
          <w:szCs w:val="24"/>
        </w:rPr>
        <w:t xml:space="preserve"> demonstra grande superioridade aos demais na predição correta de um grande número de possíveis desertores (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turners)</w:t>
      </w:r>
      <w:r w:rsidRPr="3E9FB177">
        <w:rPr>
          <w:rFonts w:ascii="Times New Roman" w:hAnsi="Times New Roman" w:cs="Times New Roman"/>
          <w:sz w:val="24"/>
          <w:szCs w:val="24"/>
        </w:rPr>
        <w:t xml:space="preserve"> em comparação com a regressão logística,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Support Vector Machine (SVM)</w:t>
      </w:r>
      <w:r w:rsidRPr="3E9FB177">
        <w:rPr>
          <w:rFonts w:ascii="Times New Roman" w:hAnsi="Times New Roman" w:cs="Times New Roman"/>
          <w:sz w:val="24"/>
          <w:szCs w:val="24"/>
        </w:rPr>
        <w:t xml:space="preserve">, árvore de decisão e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Random Forests</w:t>
      </w:r>
      <w:r w:rsidRPr="3E9FB177">
        <w:rPr>
          <w:rFonts w:ascii="Times New Roman" w:hAnsi="Times New Roman" w:cs="Times New Roman"/>
          <w:sz w:val="24"/>
          <w:szCs w:val="24"/>
        </w:rPr>
        <w:t xml:space="preserve"> (SHARMA; GUPTA; MOHIT GOEL, 2020). </w:t>
      </w:r>
    </w:p>
    <w:p w:rsidRPr="00D54ED3" w:rsidR="00A73A24" w:rsidP="3E9FB177" w:rsidRDefault="00A73A24" w14:paraId="0A177A8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433E" w:rsidP="3E9FB177" w:rsidRDefault="3E9FB177" w14:paraId="210D79DD" w14:textId="28527A73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Entretanto modelos baseados em árvores não são interpretativos como modelos de abordagem tradicionais e a regressão logística é o mais balanceado tanto em precisão quanto poder explicativo, pois é possível identificar a relação causal das variáveis (X) na rotatividade dos clientes (Y), sendo muito mais interpretativo gerencialmente (HILLS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3E9FB177">
        <w:rPr>
          <w:rFonts w:ascii="Times New Roman" w:hAnsi="Times New Roman" w:cs="Times New Roman"/>
          <w:sz w:val="24"/>
          <w:szCs w:val="24"/>
        </w:rPr>
        <w:t>, 2020).</w:t>
      </w:r>
    </w:p>
    <w:p w:rsidR="00835C9A" w:rsidP="3E9FB177" w:rsidRDefault="00835C9A" w14:paraId="03A1DA66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4023" w:rsidP="3E9FB177" w:rsidRDefault="3E9FB177" w14:paraId="078D35AC" w14:textId="3452D9B8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Contudo, os modelos de regressão logística simples não são capazes de lidar com dados longitudinais que estão amplamente disponíveis nos bancos de dados das empresas devido à sua natureza assíncrona, bem como a comum existência de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 w:rsidRPr="3E9FB177">
        <w:rPr>
          <w:rFonts w:ascii="Times New Roman" w:hAnsi="Times New Roman" w:cs="Times New Roman"/>
          <w:sz w:val="24"/>
          <w:szCs w:val="24"/>
        </w:rPr>
        <w:t>, a forma encontrada por pesquisadores para adequá-los ao modelo é por meio de agregação ou retangularização transformando-os em dados estáticos. Já modelos multiníveis são capazes de lidar com os problemas de dados longitudinais (CHEN;</w:t>
      </w:r>
      <w:r>
        <w:t xml:space="preserve"> </w:t>
      </w:r>
      <w:r w:rsidRPr="3E9FB177">
        <w:rPr>
          <w:rFonts w:ascii="Times New Roman" w:hAnsi="Times New Roman" w:cs="Times New Roman"/>
          <w:sz w:val="24"/>
          <w:szCs w:val="24"/>
        </w:rPr>
        <w:t>FAN; SUN, 2012; JESKE; LI; WONG, 2012).</w:t>
      </w:r>
    </w:p>
    <w:p w:rsidR="3E9FB177" w:rsidP="3E9FB177" w:rsidRDefault="3E9FB177" w14:paraId="7F33A596" w14:textId="5747F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55EDB" w:rsidP="3E9FB177" w:rsidRDefault="3E9FB177" w14:paraId="77FAF60B" w14:textId="7D947890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Partindo desse pressuposto o grande potencial de uma modelagem de regressão logística multinível é evidente. E em uma busca sistemática nas bases de dados relevantes da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SCOPUS</w:t>
      </w:r>
      <w:r w:rsidRPr="3E9FB177">
        <w:rPr>
          <w:rFonts w:ascii="Times New Roman" w:hAnsi="Times New Roman" w:cs="Times New Roman"/>
          <w:sz w:val="24"/>
          <w:szCs w:val="24"/>
        </w:rPr>
        <w:t xml:space="preserve">,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Engineer Village</w:t>
      </w:r>
      <w:r w:rsidRPr="3E9FB177">
        <w:rPr>
          <w:rFonts w:ascii="Times New Roman" w:hAnsi="Times New Roman" w:cs="Times New Roman"/>
          <w:sz w:val="24"/>
          <w:szCs w:val="24"/>
        </w:rPr>
        <w:t xml:space="preserve">,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IEEX</w:t>
      </w:r>
      <w:r w:rsidRPr="3E9FB177">
        <w:rPr>
          <w:rFonts w:ascii="Times New Roman" w:hAnsi="Times New Roman" w:cs="Times New Roman"/>
          <w:sz w:val="24"/>
          <w:szCs w:val="24"/>
        </w:rPr>
        <w:t xml:space="preserve"> e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 xml:space="preserve">Web of Science </w:t>
      </w:r>
      <w:r w:rsidRPr="3E9FB177">
        <w:rPr>
          <w:rFonts w:ascii="Times New Roman" w:hAnsi="Times New Roman" w:cs="Times New Roman"/>
          <w:sz w:val="24"/>
          <w:szCs w:val="24"/>
        </w:rPr>
        <w:t>demonstraram o crescimento vertiginoso desta técnica (Figura 1), contudo é bastante utilizada nas áreas da saúde e ciências sociais (Figura 2), mas muito insipiente na área de negócios (Figura 3) demonstrando um grande potencial a ser explorado.</w:t>
      </w:r>
    </w:p>
    <w:p w:rsidR="00756014" w:rsidP="00874CF7" w:rsidRDefault="00756014" w14:paraId="2B021E55" w14:textId="77777777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56014" w:rsidP="00874CF7" w:rsidRDefault="00756014" w14:paraId="75651D93" w14:textId="77777777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56014" w:rsidP="00874CF7" w:rsidRDefault="00756014" w14:paraId="1EC5C6B8" w14:textId="77777777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56014" w:rsidP="00874CF7" w:rsidRDefault="00756014" w14:paraId="590825CC" w14:textId="77777777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Pr="00874CF7" w:rsidR="00CF05B8" w:rsidP="00874CF7" w:rsidRDefault="00F7388C" w14:paraId="2CED47BB" w14:textId="246530A6">
      <w:pPr>
        <w:jc w:val="center"/>
        <w:rPr>
          <w:rFonts w:ascii="Times New Roman" w:hAnsi="Times New Roman" w:cs="Times New Roman"/>
          <w:sz w:val="18"/>
          <w:szCs w:val="18"/>
        </w:rPr>
      </w:pPr>
      <w:r w:rsidRPr="00874CF7">
        <w:rPr>
          <w:rFonts w:ascii="Times New Roman" w:hAnsi="Times New Roman" w:cs="Times New Roman"/>
          <w:sz w:val="18"/>
          <w:szCs w:val="18"/>
        </w:rPr>
        <w:t xml:space="preserve">Figura 1 </w:t>
      </w:r>
      <w:r w:rsidRPr="00874CF7" w:rsidR="00610A4B">
        <w:rPr>
          <w:rFonts w:ascii="Times New Roman" w:hAnsi="Times New Roman" w:cs="Times New Roman"/>
          <w:sz w:val="18"/>
          <w:szCs w:val="18"/>
        </w:rPr>
        <w:t>–</w:t>
      </w:r>
      <w:r w:rsidRPr="00874CF7">
        <w:rPr>
          <w:rFonts w:ascii="Times New Roman" w:hAnsi="Times New Roman" w:cs="Times New Roman"/>
          <w:sz w:val="18"/>
          <w:szCs w:val="18"/>
        </w:rPr>
        <w:t xml:space="preserve"> </w:t>
      </w:r>
      <w:r w:rsidRPr="00874CF7" w:rsidR="00610A4B">
        <w:rPr>
          <w:rFonts w:ascii="Times New Roman" w:hAnsi="Times New Roman" w:cs="Times New Roman"/>
          <w:sz w:val="18"/>
          <w:szCs w:val="18"/>
        </w:rPr>
        <w:t xml:space="preserve">Estudos de </w:t>
      </w:r>
      <w:r w:rsidRPr="00874CF7" w:rsidR="00874CF7">
        <w:rPr>
          <w:rFonts w:ascii="Times New Roman" w:hAnsi="Times New Roman" w:cs="Times New Roman"/>
          <w:sz w:val="18"/>
          <w:szCs w:val="18"/>
        </w:rPr>
        <w:t>Regressão Logística Multinível ao longo dos anos</w:t>
      </w:r>
    </w:p>
    <w:p w:rsidR="00CF05B8" w:rsidP="00874CF7" w:rsidRDefault="00CF05B8" w14:paraId="72E72CDD" w14:textId="58800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C44D3" wp14:editId="0B041EA9">
            <wp:extent cx="2941093" cy="1559156"/>
            <wp:effectExtent l="0" t="0" r="0" b="3175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569" cy="15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7" w:rsidP="00874CF7" w:rsidRDefault="00874CF7" w14:paraId="43D4C9FC" w14:textId="5F167D84">
      <w:pPr>
        <w:jc w:val="center"/>
        <w:rPr>
          <w:rFonts w:ascii="Times New Roman" w:hAnsi="Times New Roman" w:cs="Times New Roman"/>
          <w:sz w:val="16"/>
          <w:szCs w:val="16"/>
        </w:rPr>
      </w:pPr>
      <w:r w:rsidRPr="00375C42">
        <w:rPr>
          <w:rFonts w:ascii="Times New Roman" w:hAnsi="Times New Roman" w:cs="Times New Roman"/>
          <w:sz w:val="16"/>
          <w:szCs w:val="16"/>
        </w:rPr>
        <w:t>Fone: Scopus</w:t>
      </w:r>
      <w:r w:rsidR="00375C42">
        <w:rPr>
          <w:rFonts w:ascii="Times New Roman" w:hAnsi="Times New Roman" w:cs="Times New Roman"/>
          <w:sz w:val="16"/>
          <w:szCs w:val="16"/>
        </w:rPr>
        <w:t>,</w:t>
      </w:r>
      <w:r w:rsidRPr="00375C42">
        <w:rPr>
          <w:rFonts w:ascii="Times New Roman" w:hAnsi="Times New Roman" w:cs="Times New Roman"/>
          <w:sz w:val="16"/>
          <w:szCs w:val="16"/>
        </w:rPr>
        <w:t xml:space="preserve"> </w:t>
      </w:r>
      <w:r w:rsidRPr="00375C42" w:rsidR="00375C42">
        <w:rPr>
          <w:rFonts w:ascii="Times New Roman" w:hAnsi="Times New Roman" w:cs="Times New Roman"/>
          <w:sz w:val="16"/>
          <w:szCs w:val="16"/>
        </w:rPr>
        <w:t>2021</w:t>
      </w:r>
    </w:p>
    <w:p w:rsidRPr="000661A8" w:rsidR="000661A8" w:rsidP="000661A8" w:rsidRDefault="000661A8" w14:paraId="7CDA10B5" w14:textId="2089155D">
      <w:pPr>
        <w:jc w:val="center"/>
        <w:rPr>
          <w:rFonts w:ascii="Times New Roman" w:hAnsi="Times New Roman" w:cs="Times New Roman"/>
          <w:sz w:val="18"/>
          <w:szCs w:val="18"/>
        </w:rPr>
      </w:pPr>
      <w:r w:rsidRPr="00874CF7">
        <w:rPr>
          <w:rFonts w:ascii="Times New Roman" w:hAnsi="Times New Roman" w:cs="Times New Roman"/>
          <w:sz w:val="18"/>
          <w:szCs w:val="18"/>
        </w:rPr>
        <w:t xml:space="preserve">Figura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874CF7">
        <w:rPr>
          <w:rFonts w:ascii="Times New Roman" w:hAnsi="Times New Roman" w:cs="Times New Roman"/>
          <w:sz w:val="18"/>
          <w:szCs w:val="18"/>
        </w:rPr>
        <w:t xml:space="preserve"> – Estudos de Regressão Logística Multinível </w:t>
      </w:r>
      <w:r>
        <w:rPr>
          <w:rFonts w:ascii="Times New Roman" w:hAnsi="Times New Roman" w:cs="Times New Roman"/>
          <w:sz w:val="18"/>
          <w:szCs w:val="18"/>
        </w:rPr>
        <w:t xml:space="preserve">por </w:t>
      </w:r>
      <w:r w:rsidR="005E4364">
        <w:rPr>
          <w:rFonts w:ascii="Times New Roman" w:hAnsi="Times New Roman" w:cs="Times New Roman"/>
          <w:sz w:val="18"/>
          <w:szCs w:val="18"/>
        </w:rPr>
        <w:t>categoria de estudo</w:t>
      </w:r>
    </w:p>
    <w:p w:rsidR="00C94023" w:rsidP="000661A8" w:rsidRDefault="00955EDB" w14:paraId="00CEDC32" w14:textId="46054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2971B" wp14:editId="0BDDECDE">
            <wp:extent cx="2866030" cy="1615204"/>
            <wp:effectExtent l="0" t="0" r="0" b="4445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171" cy="16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64" w:rsidP="005E4364" w:rsidRDefault="005E4364" w14:paraId="5474605D" w14:textId="0F5B0F79">
      <w:pPr>
        <w:jc w:val="center"/>
        <w:rPr>
          <w:rFonts w:ascii="Times New Roman" w:hAnsi="Times New Roman" w:cs="Times New Roman"/>
          <w:sz w:val="16"/>
          <w:szCs w:val="16"/>
        </w:rPr>
      </w:pPr>
      <w:r w:rsidRPr="00375C42">
        <w:rPr>
          <w:rFonts w:ascii="Times New Roman" w:hAnsi="Times New Roman" w:cs="Times New Roman"/>
          <w:sz w:val="16"/>
          <w:szCs w:val="16"/>
        </w:rPr>
        <w:t>Fone: Scopus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375C42">
        <w:rPr>
          <w:rFonts w:ascii="Times New Roman" w:hAnsi="Times New Roman" w:cs="Times New Roman"/>
          <w:sz w:val="16"/>
          <w:szCs w:val="16"/>
        </w:rPr>
        <w:t xml:space="preserve"> 2021</w:t>
      </w:r>
    </w:p>
    <w:p w:rsidRPr="005E4364" w:rsidR="005E4364" w:rsidP="005E4364" w:rsidRDefault="005E4364" w14:paraId="336D41FD" w14:textId="75882761">
      <w:pPr>
        <w:jc w:val="center"/>
        <w:rPr>
          <w:rFonts w:ascii="Times New Roman" w:hAnsi="Times New Roman" w:cs="Times New Roman"/>
          <w:sz w:val="18"/>
          <w:szCs w:val="18"/>
        </w:rPr>
      </w:pPr>
      <w:r w:rsidRPr="00874CF7">
        <w:rPr>
          <w:rFonts w:ascii="Times New Roman" w:hAnsi="Times New Roman" w:cs="Times New Roman"/>
          <w:sz w:val="18"/>
          <w:szCs w:val="18"/>
        </w:rPr>
        <w:t xml:space="preserve">Figura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874CF7">
        <w:rPr>
          <w:rFonts w:ascii="Times New Roman" w:hAnsi="Times New Roman" w:cs="Times New Roman"/>
          <w:sz w:val="18"/>
          <w:szCs w:val="18"/>
        </w:rPr>
        <w:t xml:space="preserve"> – Estudos de Regressão Logística Multinível </w:t>
      </w:r>
      <w:r w:rsidR="00756014">
        <w:rPr>
          <w:rFonts w:ascii="Times New Roman" w:hAnsi="Times New Roman" w:cs="Times New Roman"/>
          <w:sz w:val="18"/>
          <w:szCs w:val="18"/>
        </w:rPr>
        <w:t>focado na área de negócios</w:t>
      </w:r>
    </w:p>
    <w:p w:rsidR="00516E29" w:rsidP="005E4364" w:rsidRDefault="00A125EF" w14:paraId="170E9F0D" w14:textId="59EF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CBBFC" wp14:editId="39D44921">
            <wp:extent cx="2846436" cy="1569493"/>
            <wp:effectExtent l="0" t="0" r="0" b="0"/>
            <wp:docPr id="2" name="Imagem 2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857" cy="15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6014" w:rsidR="00516E29" w:rsidP="00756014" w:rsidRDefault="00756014" w14:paraId="258EFCAE" w14:textId="4A9F7658">
      <w:pPr>
        <w:jc w:val="center"/>
        <w:rPr>
          <w:rFonts w:ascii="Times New Roman" w:hAnsi="Times New Roman" w:cs="Times New Roman"/>
          <w:sz w:val="16"/>
          <w:szCs w:val="16"/>
        </w:rPr>
      </w:pPr>
      <w:r w:rsidRPr="00375C42">
        <w:rPr>
          <w:rFonts w:ascii="Times New Roman" w:hAnsi="Times New Roman" w:cs="Times New Roman"/>
          <w:sz w:val="16"/>
          <w:szCs w:val="16"/>
        </w:rPr>
        <w:t>Fone: Scopus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375C42">
        <w:rPr>
          <w:rFonts w:ascii="Times New Roman" w:hAnsi="Times New Roman" w:cs="Times New Roman"/>
          <w:sz w:val="16"/>
          <w:szCs w:val="16"/>
        </w:rPr>
        <w:t xml:space="preserve"> 2021</w:t>
      </w:r>
    </w:p>
    <w:p w:rsidR="00516E29" w:rsidP="3E9FB177" w:rsidRDefault="3E9FB177" w14:paraId="4E9A1173" w14:textId="13F40B16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Quando partimos para a problemática de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 xml:space="preserve">client churn </w:t>
      </w:r>
      <w:r w:rsidRPr="3E9FB177">
        <w:rPr>
          <w:rFonts w:ascii="Times New Roman" w:hAnsi="Times New Roman" w:cs="Times New Roman"/>
          <w:sz w:val="24"/>
          <w:szCs w:val="24"/>
        </w:rPr>
        <w:t>um único artigo apresentado na 11ª conferência internacional de Computação Social e Media Social aborda a problemática utilizando uma técnica multinível. Contudo, o modelo utilizado por Iwata, Otake e Namatame (2019) era uma regressão logística hierárquica baeysiana e não uma modelagem logística baseada em Modelos Lineares Generalizados Mistos (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 xml:space="preserve">Generalized Linear Mixed Models </w:t>
      </w:r>
      <w:r w:rsidRPr="3E9FB177">
        <w:rPr>
          <w:rFonts w:ascii="Times New Roman" w:hAnsi="Times New Roman" w:cs="Times New Roman"/>
          <w:sz w:val="24"/>
          <w:szCs w:val="24"/>
        </w:rPr>
        <w:t xml:space="preserve">-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 xml:space="preserve">GLMM) </w:t>
      </w:r>
      <w:r w:rsidRPr="3E9FB177">
        <w:rPr>
          <w:rFonts w:ascii="Times New Roman" w:hAnsi="Times New Roman" w:cs="Times New Roman"/>
          <w:sz w:val="24"/>
          <w:szCs w:val="24"/>
        </w:rPr>
        <w:t>como o proposto por Jeske, Li e Wong (2012).</w:t>
      </w:r>
    </w:p>
    <w:p w:rsidR="3E9FB177" w:rsidP="3E9FB177" w:rsidRDefault="3E9FB177" w14:paraId="76EE0F8F" w14:textId="725580DC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</w:p>
    <w:p w:rsidRPr="007767A1" w:rsidR="00C728A8" w:rsidP="3E9FB177" w:rsidRDefault="3E9FB177" w14:paraId="3D31E471" w14:textId="163842A4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Dado este panorama e identificado o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 xml:space="preserve">GAP </w:t>
      </w:r>
      <w:r w:rsidRPr="3E9FB177">
        <w:rPr>
          <w:rFonts w:ascii="Times New Roman" w:hAnsi="Times New Roman" w:cs="Times New Roman"/>
          <w:sz w:val="24"/>
          <w:szCs w:val="24"/>
        </w:rPr>
        <w:t xml:space="preserve">literário, torna-se relevante a investigação de uma modelagem de regressão logística multinível baseada em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GLMM</w:t>
      </w:r>
      <w:r w:rsidRPr="3E9FB177">
        <w:rPr>
          <w:rFonts w:ascii="Times New Roman" w:hAnsi="Times New Roman" w:cs="Times New Roman"/>
          <w:sz w:val="24"/>
          <w:szCs w:val="24"/>
        </w:rPr>
        <w:t xml:space="preserve"> voltada à predição de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client churn</w:t>
      </w:r>
      <w:r w:rsidRPr="3E9FB177">
        <w:rPr>
          <w:rFonts w:ascii="Times New Roman" w:hAnsi="Times New Roman" w:cs="Times New Roman"/>
          <w:sz w:val="24"/>
          <w:szCs w:val="24"/>
        </w:rPr>
        <w:t xml:space="preserve"> e confrontá-la com outros modelos de classificação em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estado-da-arte</w:t>
      </w:r>
      <w:r w:rsidRPr="3E9FB177">
        <w:rPr>
          <w:rFonts w:ascii="Times New Roman" w:hAnsi="Times New Roman" w:cs="Times New Roman"/>
          <w:sz w:val="24"/>
          <w:szCs w:val="24"/>
        </w:rPr>
        <w:t xml:space="preserve">, uma vez que a regressão logística linear já é bem performática e pode ser aprimorada com efeitos aleatórios nos interceptos e nas suas inclinações, bem como a inclusão de dados longitudinais, assíncronos ou </w:t>
      </w:r>
      <w:r w:rsidRPr="3E9FB177">
        <w:rPr>
          <w:rFonts w:ascii="Times New Roman" w:hAnsi="Times New Roman" w:cs="Times New Roman"/>
          <w:i/>
          <w:iCs/>
          <w:sz w:val="24"/>
          <w:szCs w:val="24"/>
        </w:rPr>
        <w:t>missing values</w:t>
      </w:r>
      <w:r w:rsidRPr="3E9FB177">
        <w:rPr>
          <w:rFonts w:ascii="Times New Roman" w:hAnsi="Times New Roman" w:cs="Times New Roman"/>
          <w:sz w:val="24"/>
          <w:szCs w:val="24"/>
        </w:rPr>
        <w:t xml:space="preserve"> em sua modelagem. </w:t>
      </w:r>
    </w:p>
    <w:p w:rsidR="3E9FB177" w:rsidP="3E9FB177" w:rsidRDefault="3E9FB177" w14:paraId="37390D2D" w14:textId="486CC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E9FB177" w:rsidRDefault="3E9FB177" w14:paraId="721A0C18" w14:textId="09DD555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E9FB177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:rsidR="3E9FB177" w:rsidP="3E9FB177" w:rsidRDefault="2D9A53A9" w14:paraId="43F9E4B0" w14:textId="15C02F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3E9FB177" w:rsidP="31574EC2" w:rsidRDefault="3E9FB177" w14:paraId="68B1ED03" w14:textId="4095C266">
      <w:pPr>
        <w:spacing w:after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CHEN Z. Y.; FAN Z. P.; SUN M. A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churn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longitudinal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European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Journal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Operational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Research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</w:t>
      </w:r>
      <w:r w:rsidRPr="31574EC2" w:rsidR="31574EC2">
        <w:rPr>
          <w:rFonts w:ascii="Times New Roman" w:hAnsi="Times New Roman" w:cs="Times New Roman"/>
          <w:sz w:val="24"/>
          <w:szCs w:val="24"/>
        </w:rPr>
        <w:t>v. 223, n. 2, p. 461-472, 2012.</w:t>
      </w:r>
    </w:p>
    <w:p w:rsidR="3E9FB177" w:rsidP="31574EC2" w:rsidRDefault="3E9FB177" w14:paraId="4D235E7A" w14:textId="2ACAE8B5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1574EC2" w:rsidRDefault="3E9FB177" w14:paraId="04295D39" w14:textId="35A0D7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HILLS W.; DANIEL W.; LU M. Y.; SCHAER O.; ADAMS S. Modeling Client Churn for Small Business-to-Business Firms. </w:t>
      </w:r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Systems and Information Engineering Design Symposium. </w:t>
      </w:r>
      <w:r w:rsidRPr="31574EC2" w:rsidR="31574EC2">
        <w:rPr>
          <w:rFonts w:ascii="Times New Roman" w:hAnsi="Times New Roman" w:cs="Times New Roman"/>
          <w:sz w:val="24"/>
          <w:szCs w:val="24"/>
        </w:rPr>
        <w:t>p. 1-7, 2020.</w:t>
      </w:r>
    </w:p>
    <w:p w:rsidR="3E9FB177" w:rsidP="31574EC2" w:rsidRDefault="3E9FB177" w14:paraId="650974AA" w14:textId="7C2413FE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1574EC2" w:rsidRDefault="3E9FB177" w14:paraId="3478CB1C" w14:textId="242D98D1">
      <w:pPr>
        <w:pStyle w:val="Normal"/>
        <w:spacing w:after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IWATA M.; OTAKE K.; NAMATAME T.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Defection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Hair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Salon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. </w:t>
      </w:r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Social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Computing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and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Social Media. Communication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and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Social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Communities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, </w:t>
      </w:r>
      <w:r w:rsidRPr="31574EC2" w:rsidR="31574E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v.2, p. 378-391, 2019.  </w:t>
      </w:r>
    </w:p>
    <w:p w:rsidR="3E9FB177" w:rsidP="31574EC2" w:rsidRDefault="3E9FB177" w14:paraId="0C679EF8" w14:textId="26C439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1574EC2" w:rsidRDefault="3E9FB177" w14:paraId="5B1F3EC7" w14:textId="5634735A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JESKE D. R.; LI, J.; WONG V.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Mixed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Longitudional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Integration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Mathematical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Theory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and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Applications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>, v.3, n.3, p. 233, 2012.</w:t>
      </w:r>
    </w:p>
    <w:p w:rsidR="3E9FB177" w:rsidP="31574EC2" w:rsidRDefault="3E9FB177" w14:paraId="45E0D6A1" w14:textId="583F5E7E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E9FB177" w:rsidRDefault="3E9FB177" w14:paraId="63FCE5B2" w14:textId="37A61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PFEIFER P. E.; FARRIS P. W. The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elasticity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retention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Journal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Interactive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Marketing,</w:t>
      </w:r>
      <w:r w:rsidRPr="31574EC2" w:rsidR="31574EC2">
        <w:rPr>
          <w:rFonts w:ascii="Times New Roman" w:hAnsi="Times New Roman" w:cs="Times New Roman"/>
          <w:sz w:val="24"/>
          <w:szCs w:val="24"/>
        </w:rPr>
        <w:t xml:space="preserve"> vol. 18, n. 2, p. 20-31, 2004.</w:t>
      </w:r>
    </w:p>
    <w:p w:rsidR="31574EC2" w:rsidP="31574EC2" w:rsidRDefault="31574EC2" w14:paraId="3C743BE8" w14:textId="307A39B2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1574EC2" w:rsidP="31574EC2" w:rsidRDefault="31574EC2" w14:paraId="48720047" w14:textId="4CE689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1574EC2" w:rsidR="31574EC2">
        <w:rPr>
          <w:rFonts w:ascii="Times New Roman" w:hAnsi="Times New Roman" w:cs="Times New Roman"/>
          <w:sz w:val="24"/>
          <w:szCs w:val="24"/>
        </w:rPr>
        <w:t xml:space="preserve">RANGASWAMY A.; BRUGGEN G. H. V.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multichannel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marketing: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31574EC2" w:rsidR="31574EC2">
        <w:rPr>
          <w:rFonts w:ascii="Times New Roman" w:hAnsi="Times New Roman" w:cs="Times New Roman"/>
          <w:sz w:val="24"/>
          <w:szCs w:val="24"/>
        </w:rPr>
        <w:t>.</w:t>
      </w:r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Journal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of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>Interactive</w:t>
      </w:r>
      <w:proofErr w:type="spellEnd"/>
      <w:r w:rsidRPr="31574EC2" w:rsidR="31574EC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Marketing, </w:t>
      </w:r>
      <w:r w:rsidRPr="31574EC2" w:rsidR="31574EC2">
        <w:rPr>
          <w:rFonts w:ascii="Times New Roman" w:hAnsi="Times New Roman" w:cs="Times New Roman"/>
          <w:sz w:val="24"/>
          <w:szCs w:val="24"/>
        </w:rPr>
        <w:t>vol. 19, n. 2, p. 5-11, 2005.</w:t>
      </w:r>
    </w:p>
    <w:p w:rsidR="3E9FB177" w:rsidP="3E9FB177" w:rsidRDefault="3E9FB177" w14:paraId="55B62A4A" w14:textId="05DCDE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E9FB177" w:rsidRDefault="3E9FB177" w14:paraId="05DD301A" w14:textId="13EE36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3E9FB177">
        <w:rPr>
          <w:rFonts w:ascii="Times New Roman" w:hAnsi="Times New Roman" w:cs="Times New Roman"/>
          <w:sz w:val="24"/>
          <w:szCs w:val="24"/>
        </w:rPr>
        <w:t xml:space="preserve">SHARMA T.; GUPTA P., NIGAM V., GOEL M. Customer Churn Prediction in Telecommunications Using Gradient Boosted Trees. </w:t>
      </w:r>
      <w:r w:rsidRPr="3E9FB177">
        <w:rPr>
          <w:rFonts w:ascii="Times New Roman" w:hAnsi="Times New Roman" w:cs="Times New Roman"/>
          <w:b/>
          <w:bCs/>
          <w:sz w:val="24"/>
          <w:szCs w:val="24"/>
        </w:rPr>
        <w:t>International Conference on Innovative Computing and Communications</w:t>
      </w:r>
      <w:r w:rsidRPr="3E9FB177">
        <w:rPr>
          <w:rFonts w:ascii="Times New Roman" w:hAnsi="Times New Roman" w:cs="Times New Roman"/>
          <w:sz w:val="24"/>
          <w:szCs w:val="24"/>
        </w:rPr>
        <w:t>. Advances in Intelligent Systems and Computing, vol 1059, Springer, Singapore, 2020.</w:t>
      </w:r>
    </w:p>
    <w:p w:rsidR="3E9FB177" w:rsidP="3E9FB177" w:rsidRDefault="3E9FB177" w14:paraId="2BDACE3F" w14:textId="286BE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1DEFFD32" w:rsidP="31574EC2" w:rsidRDefault="1DEFFD32" w14:paraId="7F0B2472" w14:textId="1251F6EF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1574EC2" w:rsidP="31574EC2" w:rsidRDefault="31574EC2" w14:paraId="3940EAD9" w14:textId="07B65FC4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2D9A53A9" w:rsidP="31574EC2" w:rsidRDefault="2D9A53A9" w14:paraId="65745273" w14:textId="709BCEFA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2D9A53A9" w:rsidRDefault="3E9FB177" w14:paraId="62EA9A20" w14:textId="7299C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3E9FB177" w:rsidP="3E9FB177" w:rsidRDefault="3E9FB177" w14:paraId="1F6F7F6E" w14:textId="04B5AB36">
      <w:pPr>
        <w:spacing w:after="0"/>
        <w:ind w:firstLine="1710"/>
        <w:jc w:val="both"/>
        <w:rPr>
          <w:rFonts w:ascii="Times New Roman" w:hAnsi="Times New Roman" w:cs="Times New Roman"/>
          <w:sz w:val="24"/>
          <w:szCs w:val="24"/>
        </w:rPr>
      </w:pPr>
    </w:p>
    <w:sectPr w:rsidR="3E9FB1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4A"/>
    <w:rsid w:val="00003911"/>
    <w:rsid w:val="000138F0"/>
    <w:rsid w:val="00014DF7"/>
    <w:rsid w:val="00017F16"/>
    <w:rsid w:val="00023694"/>
    <w:rsid w:val="00030AD0"/>
    <w:rsid w:val="00041FF5"/>
    <w:rsid w:val="000440C6"/>
    <w:rsid w:val="0005073F"/>
    <w:rsid w:val="00056C9B"/>
    <w:rsid w:val="000661A8"/>
    <w:rsid w:val="00090344"/>
    <w:rsid w:val="000A1142"/>
    <w:rsid w:val="000B2A5E"/>
    <w:rsid w:val="00104B3E"/>
    <w:rsid w:val="0012402D"/>
    <w:rsid w:val="00125F6D"/>
    <w:rsid w:val="0013213E"/>
    <w:rsid w:val="00135366"/>
    <w:rsid w:val="00163834"/>
    <w:rsid w:val="001660F7"/>
    <w:rsid w:val="00167B67"/>
    <w:rsid w:val="00170C1F"/>
    <w:rsid w:val="0017334B"/>
    <w:rsid w:val="00186972"/>
    <w:rsid w:val="00196187"/>
    <w:rsid w:val="001B25FE"/>
    <w:rsid w:val="001B37C0"/>
    <w:rsid w:val="001D6306"/>
    <w:rsid w:val="001E56A6"/>
    <w:rsid w:val="001E6D41"/>
    <w:rsid w:val="001F40AA"/>
    <w:rsid w:val="002074DF"/>
    <w:rsid w:val="0020BBCA"/>
    <w:rsid w:val="002267F3"/>
    <w:rsid w:val="00226D0A"/>
    <w:rsid w:val="0024254B"/>
    <w:rsid w:val="00245749"/>
    <w:rsid w:val="00254049"/>
    <w:rsid w:val="00260BB5"/>
    <w:rsid w:val="00260CC3"/>
    <w:rsid w:val="00263E7D"/>
    <w:rsid w:val="002660A4"/>
    <w:rsid w:val="00286360"/>
    <w:rsid w:val="00296192"/>
    <w:rsid w:val="002B10A7"/>
    <w:rsid w:val="002C11DA"/>
    <w:rsid w:val="002E6538"/>
    <w:rsid w:val="002F2C79"/>
    <w:rsid w:val="002F3A51"/>
    <w:rsid w:val="003003C9"/>
    <w:rsid w:val="003013BA"/>
    <w:rsid w:val="00310EE1"/>
    <w:rsid w:val="0031193C"/>
    <w:rsid w:val="003175A9"/>
    <w:rsid w:val="00321ECA"/>
    <w:rsid w:val="00325AF3"/>
    <w:rsid w:val="00333D41"/>
    <w:rsid w:val="00353C94"/>
    <w:rsid w:val="00356181"/>
    <w:rsid w:val="00361F04"/>
    <w:rsid w:val="00375C42"/>
    <w:rsid w:val="003B6F46"/>
    <w:rsid w:val="003B74DF"/>
    <w:rsid w:val="003C3052"/>
    <w:rsid w:val="003C38D0"/>
    <w:rsid w:val="003D0939"/>
    <w:rsid w:val="003E1432"/>
    <w:rsid w:val="00424367"/>
    <w:rsid w:val="00443C19"/>
    <w:rsid w:val="00446494"/>
    <w:rsid w:val="00453F7F"/>
    <w:rsid w:val="004576A4"/>
    <w:rsid w:val="00461B49"/>
    <w:rsid w:val="00462276"/>
    <w:rsid w:val="00462A49"/>
    <w:rsid w:val="00472694"/>
    <w:rsid w:val="00484CC6"/>
    <w:rsid w:val="0049446F"/>
    <w:rsid w:val="004B330D"/>
    <w:rsid w:val="004C6A5F"/>
    <w:rsid w:val="004F70A2"/>
    <w:rsid w:val="005126AA"/>
    <w:rsid w:val="00515FF2"/>
    <w:rsid w:val="00516E29"/>
    <w:rsid w:val="00524F33"/>
    <w:rsid w:val="005405B2"/>
    <w:rsid w:val="0054618E"/>
    <w:rsid w:val="00550A53"/>
    <w:rsid w:val="00551D9E"/>
    <w:rsid w:val="00560BB1"/>
    <w:rsid w:val="00562461"/>
    <w:rsid w:val="00572AD6"/>
    <w:rsid w:val="0057344B"/>
    <w:rsid w:val="005A4004"/>
    <w:rsid w:val="005A5FFD"/>
    <w:rsid w:val="005C3254"/>
    <w:rsid w:val="005C4138"/>
    <w:rsid w:val="005C5A6E"/>
    <w:rsid w:val="005D3973"/>
    <w:rsid w:val="005D6FE0"/>
    <w:rsid w:val="005E4364"/>
    <w:rsid w:val="005E4412"/>
    <w:rsid w:val="005F3F45"/>
    <w:rsid w:val="005F418B"/>
    <w:rsid w:val="0060303D"/>
    <w:rsid w:val="00610A4B"/>
    <w:rsid w:val="0061548A"/>
    <w:rsid w:val="0061562B"/>
    <w:rsid w:val="00615E89"/>
    <w:rsid w:val="00622FE7"/>
    <w:rsid w:val="006546BF"/>
    <w:rsid w:val="0066312B"/>
    <w:rsid w:val="0067516D"/>
    <w:rsid w:val="00677216"/>
    <w:rsid w:val="00677810"/>
    <w:rsid w:val="00683B78"/>
    <w:rsid w:val="006856F9"/>
    <w:rsid w:val="006A4BA6"/>
    <w:rsid w:val="00702633"/>
    <w:rsid w:val="00730B50"/>
    <w:rsid w:val="0073113B"/>
    <w:rsid w:val="00756014"/>
    <w:rsid w:val="00763A1C"/>
    <w:rsid w:val="0076510C"/>
    <w:rsid w:val="007736C9"/>
    <w:rsid w:val="007767A1"/>
    <w:rsid w:val="00785D6A"/>
    <w:rsid w:val="007A1D66"/>
    <w:rsid w:val="007A7CAA"/>
    <w:rsid w:val="007B40F7"/>
    <w:rsid w:val="007C0309"/>
    <w:rsid w:val="007C213B"/>
    <w:rsid w:val="007D4661"/>
    <w:rsid w:val="007D571B"/>
    <w:rsid w:val="00821458"/>
    <w:rsid w:val="00831BA2"/>
    <w:rsid w:val="00835C9A"/>
    <w:rsid w:val="008469A3"/>
    <w:rsid w:val="008475CA"/>
    <w:rsid w:val="00851949"/>
    <w:rsid w:val="00874CF7"/>
    <w:rsid w:val="00876F45"/>
    <w:rsid w:val="0087784A"/>
    <w:rsid w:val="00880449"/>
    <w:rsid w:val="00893F88"/>
    <w:rsid w:val="00897238"/>
    <w:rsid w:val="008A0485"/>
    <w:rsid w:val="008C1A7B"/>
    <w:rsid w:val="008C6B94"/>
    <w:rsid w:val="008E4888"/>
    <w:rsid w:val="008E52F7"/>
    <w:rsid w:val="009078AA"/>
    <w:rsid w:val="00907969"/>
    <w:rsid w:val="009158BA"/>
    <w:rsid w:val="009214F5"/>
    <w:rsid w:val="009231B2"/>
    <w:rsid w:val="00936B30"/>
    <w:rsid w:val="00944E0A"/>
    <w:rsid w:val="00955EDB"/>
    <w:rsid w:val="00971CFA"/>
    <w:rsid w:val="009B13F6"/>
    <w:rsid w:val="009D4A62"/>
    <w:rsid w:val="009F0082"/>
    <w:rsid w:val="009F503A"/>
    <w:rsid w:val="00A125EF"/>
    <w:rsid w:val="00A125FD"/>
    <w:rsid w:val="00A21EF1"/>
    <w:rsid w:val="00A2292E"/>
    <w:rsid w:val="00A321D3"/>
    <w:rsid w:val="00A35810"/>
    <w:rsid w:val="00A47085"/>
    <w:rsid w:val="00A6303D"/>
    <w:rsid w:val="00A73A24"/>
    <w:rsid w:val="00A91608"/>
    <w:rsid w:val="00A95327"/>
    <w:rsid w:val="00A9692B"/>
    <w:rsid w:val="00AA644E"/>
    <w:rsid w:val="00AC5770"/>
    <w:rsid w:val="00AC6730"/>
    <w:rsid w:val="00AD542D"/>
    <w:rsid w:val="00AE25D6"/>
    <w:rsid w:val="00B00906"/>
    <w:rsid w:val="00B142C8"/>
    <w:rsid w:val="00B20795"/>
    <w:rsid w:val="00B3119A"/>
    <w:rsid w:val="00B40190"/>
    <w:rsid w:val="00B47F29"/>
    <w:rsid w:val="00B709C9"/>
    <w:rsid w:val="00B92234"/>
    <w:rsid w:val="00B93402"/>
    <w:rsid w:val="00B95F8B"/>
    <w:rsid w:val="00BA17BA"/>
    <w:rsid w:val="00BB069B"/>
    <w:rsid w:val="00BC3523"/>
    <w:rsid w:val="00BE68B8"/>
    <w:rsid w:val="00C07116"/>
    <w:rsid w:val="00C075F5"/>
    <w:rsid w:val="00C156EA"/>
    <w:rsid w:val="00C3092C"/>
    <w:rsid w:val="00C41A7B"/>
    <w:rsid w:val="00C57746"/>
    <w:rsid w:val="00C728A8"/>
    <w:rsid w:val="00C81E68"/>
    <w:rsid w:val="00C846C4"/>
    <w:rsid w:val="00C907EE"/>
    <w:rsid w:val="00C94023"/>
    <w:rsid w:val="00CA196D"/>
    <w:rsid w:val="00CB0F82"/>
    <w:rsid w:val="00CB3DF1"/>
    <w:rsid w:val="00CB5AE1"/>
    <w:rsid w:val="00CC514D"/>
    <w:rsid w:val="00CC6C38"/>
    <w:rsid w:val="00CF05B8"/>
    <w:rsid w:val="00CF1B20"/>
    <w:rsid w:val="00D227E2"/>
    <w:rsid w:val="00D41287"/>
    <w:rsid w:val="00D54ED3"/>
    <w:rsid w:val="00D72781"/>
    <w:rsid w:val="00D74BDF"/>
    <w:rsid w:val="00D81DAA"/>
    <w:rsid w:val="00DE7ABF"/>
    <w:rsid w:val="00E304FC"/>
    <w:rsid w:val="00E35E63"/>
    <w:rsid w:val="00E67A15"/>
    <w:rsid w:val="00E738EC"/>
    <w:rsid w:val="00E7433E"/>
    <w:rsid w:val="00E760AE"/>
    <w:rsid w:val="00E9142D"/>
    <w:rsid w:val="00E94EB6"/>
    <w:rsid w:val="00E96E8F"/>
    <w:rsid w:val="00EA2997"/>
    <w:rsid w:val="00EA6888"/>
    <w:rsid w:val="00EB2ED2"/>
    <w:rsid w:val="00EB647A"/>
    <w:rsid w:val="00ED7AEC"/>
    <w:rsid w:val="00EE57F9"/>
    <w:rsid w:val="00F047DC"/>
    <w:rsid w:val="00F41CF4"/>
    <w:rsid w:val="00F43CCE"/>
    <w:rsid w:val="00F47B04"/>
    <w:rsid w:val="00F50965"/>
    <w:rsid w:val="00F60AF5"/>
    <w:rsid w:val="00F62D4E"/>
    <w:rsid w:val="00F7388C"/>
    <w:rsid w:val="00F8160B"/>
    <w:rsid w:val="00F935E1"/>
    <w:rsid w:val="00FC6F78"/>
    <w:rsid w:val="00FC7C04"/>
    <w:rsid w:val="00FD0B9D"/>
    <w:rsid w:val="00FD30D5"/>
    <w:rsid w:val="00FD646D"/>
    <w:rsid w:val="00FD7AD1"/>
    <w:rsid w:val="00FE1178"/>
    <w:rsid w:val="00FE1277"/>
    <w:rsid w:val="00FE39FC"/>
    <w:rsid w:val="00FE540E"/>
    <w:rsid w:val="00FF6266"/>
    <w:rsid w:val="1A12156A"/>
    <w:rsid w:val="1DEFFD32"/>
    <w:rsid w:val="283EBB10"/>
    <w:rsid w:val="2D9A53A9"/>
    <w:rsid w:val="31574EC2"/>
    <w:rsid w:val="3E9FB177"/>
    <w:rsid w:val="436E2A6C"/>
    <w:rsid w:val="45B9F5C1"/>
    <w:rsid w:val="4B34465D"/>
    <w:rsid w:val="4B894933"/>
    <w:rsid w:val="505CBA56"/>
    <w:rsid w:val="64ACB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1B75"/>
  <w15:chartTrackingRefBased/>
  <w15:docId w15:val="{21B97CA5-7B1D-4888-896C-63EC54A9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" w:customStyle="1">
    <w:name w:val="text"/>
    <w:basedOn w:val="DefaultParagraphFont"/>
    <w:rsid w:val="007C0309"/>
  </w:style>
  <w:style w:type="character" w:styleId="author-ref" w:customStyle="1">
    <w:name w:val="author-ref"/>
    <w:basedOn w:val="DefaultParagraphFont"/>
    <w:rsid w:val="007C0309"/>
  </w:style>
  <w:style w:type="character" w:styleId="authors-info" w:customStyle="1">
    <w:name w:val="authors-info"/>
    <w:basedOn w:val="DefaultParagraphFont"/>
    <w:rsid w:val="0060303D"/>
  </w:style>
  <w:style w:type="character" w:styleId="blue-tooltip" w:customStyle="1">
    <w:name w:val="blue-tooltip"/>
    <w:basedOn w:val="DefaultParagraphFont"/>
    <w:rsid w:val="0060303D"/>
  </w:style>
  <w:style w:type="character" w:styleId="Hyperlink">
    <w:name w:val="Hyperlink"/>
    <w:basedOn w:val="DefaultParagraphFont"/>
    <w:uiPriority w:val="99"/>
    <w:semiHidden/>
    <w:unhideWhenUsed/>
    <w:rsid w:val="0060303D"/>
    <w:rPr>
      <w:color w:val="0000FF"/>
      <w:u w:val="single"/>
    </w:rPr>
  </w:style>
  <w:style w:type="character" w:styleId="highlight" w:customStyle="1">
    <w:name w:val="highlight"/>
    <w:basedOn w:val="DefaultParagraphFont"/>
    <w:rsid w:val="002F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-sciencedirect.ez67.periodicos.capes.gov.br/science/article/pii/S1094996804701024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-sciencedirect.ez67.periodicos.capes.gov.br/science/article/pii/S1094996804701024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ZANUTTI</dc:creator>
  <keywords/>
  <dc:description/>
  <lastModifiedBy>Eduardo Zanutti</lastModifiedBy>
  <revision>15</revision>
  <lastPrinted>2021-10-31T14:33:00.0000000Z</lastPrinted>
  <dcterms:created xsi:type="dcterms:W3CDTF">2021-10-31T14:32:00.0000000Z</dcterms:created>
  <dcterms:modified xsi:type="dcterms:W3CDTF">2021-11-01T14:38:17.2596663Z</dcterms:modified>
</coreProperties>
</file>