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Paradigms for Adaptive Multi-Agent Deliberation: A Path Toward the CouncilAgent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landscape of large language model (LLM) orchestration has undergone a radical transformation, moving from simple parallel querying toward sophisticated, multi-stage deliberative architectures. At the forefront of this evolution is the concept of a "council" system—a collaborative environment where multiple heterogeneous models interact, critique, and synthesize information to produce outputs that exceed the capabilities of any single constituent model.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initial conceptualization of these systems, exemplified by early prototypes, utilized a three-stage pipeline: opinion generation, anonymous peer review, and chairman-led synthesis.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However, the state of the art in 2026 has shifted the novelty bar significantly higher. The contemporary challenge lies in transitioning from static, prompt-engineered pipelines to learned, adaptive, and cost-aware coordinators that can navigate the complexities of reasoning, coding, and factual retrieval with mathematical precision.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CouncilAgent framework emerges within this competitive environment not merely as another multi-agent wrapper but as a potential research artifact that addresses the limitations of fixed-topology ensembles. By dissecting the underlying mechanisms of existing systems—ranging from the "vibe-coded" simplicity of initial hacks to the evolved coordination of commercial platforms—the path toward a doable and innovative implementation becomes clear.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core innovation sought for CouncilAgent involves the integration of learned orchestration with disagreement-aware control mechanisms, allowing the system to scale its computational effort based on the inherent difficulty of the task.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Theoretical Foundations and the Comparative Landscape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position CouncilAgent as a competitive research contribution for venues such as AAAI or ICLR, it is necessary to benchmark it against the current definitions of the frontier. The ecosystem is bifurcated into static systems, which query models in a fixed pattern, and adaptive systems, which dynamically learn model selection and communication topology.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Project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Coordination Method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Model Diversity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Novelty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Maturity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karpathy/llm-council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Static 3-stage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Frontier Pool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Anonymous Peer Review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Prototype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Perplexity Council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Static 3-model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Proprietary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Agreement Display UX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Production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Sakana Trinity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Evolved Coordinator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Heterogeneous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Role-based (0.6B SLM)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Research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Sakana Conductor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RL-trained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Heterogeneous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Natural Language Topology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Commercial Beta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Mixture-of-Agents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Layered Ensemble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Iterative Aggregation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Research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fast-agent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Workflow Primitives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 Agnostic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MCP / Tool Integration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Engineering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analysis of these systems reveals that while simplicity is a virtue for adoption, it is no longer a sufficient condition for research novelty. Static systems like the original llm-council are increasingly viewed as engineering baselines.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advance, the framework must incorporate mechanisms such as learned routing, where the system identifies which model to call and what role it should play (e.g., Thinker, Worker, or Verifier) based on the input's hidden-state representation.</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Deconstructing the CouncilAgent Repository Artifacts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current development branch of CouncilAgent is grounded in a series of critical artifacts that define its operational logic and architectural aspirations. Specifically, the documents LLMCouncil_Deep_Review.md, architecture.md, and CLAUDE.md serve as the foundational blueprints for a system that aims to bridge the gap between simple ensembles and sophisticated agents.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Project Memory and CLAUDE.md Mastery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CLAUDE.md file is identified as a critical component in the agentic workflow, serving as the "senior engineer" of the codebase.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Unlike standard documentation, this file is integrated into the system prompt, ensuring that every session starts with a deep understanding of the tech stack, architectural philosophy, and preferred coding patterns.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For CouncilAgent, this file establishes a three-tier memory hierarchy designed to manage context effectively.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Memory Tier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Content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Retrieval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 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Tier 1: Root CLAUDE.md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rules (tech stack, style)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Automatic 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Low (&lt;100 lines)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Tier 2: Skills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Task-specific playbooks (PRs, tests)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Match-on-Demand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Moderate </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Tier 3: Agent Guides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Deep reference (architecture docs)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Progressive Disclosure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 </w:t>
            </w:r>
            <w:r w:rsidDel="00000000" w:rsidR="00000000" w:rsidRPr="00000000">
              <w:rPr>
                <w:rFonts w:ascii="Google Sans" w:cs="Google Sans" w:eastAsia="Google Sans" w:hAnsi="Google Sans"/>
                <w:sz w:val="24"/>
                <w:szCs w:val="24"/>
                <w:vertAlign w:val="superscript"/>
                <w:rtl w:val="0"/>
              </w:rPr>
              <w:t xml:space="preserve">12</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hierarchy prevents the "context burn" common in bloated auto-generated files, where irrelevant instructions compete for the model's attention.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By utilizing a "Why-What-How" framework, CouncilAgent ensures that agents respect repository-specific conventions without needing repetitive prompting.</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Furthermore, the system implements a "deny-first" permission spectrum, creating safety layers that override broad permissions with narrow denials—a critical feature for maintaining security in autonomous agent loops.</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Modularity and Tool Integration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architecture.md document outlines a system-level design that prioritizes modularity over simple prompt wording.</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The framework is decomposed into several key modules that ensure auditability and reproducibility—the two pillars of publishable research.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Model Adapter Layer</w:t>
      </w:r>
      <w:r w:rsidDel="00000000" w:rsidR="00000000" w:rsidRPr="00000000">
        <w:rPr>
          <w:rFonts w:ascii="Google Sans" w:cs="Google Sans" w:eastAsia="Google Sans" w:hAnsi="Google Sans"/>
          <w:rtl w:val="0"/>
        </w:rPr>
        <w:t xml:space="preserve">: This layer abstracts the differences between various model providers (e.g., OpenRouter, Anthropic, OpenAI) and local model servers (e.g., Ollama).</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normalization is essential for conducting apples-to-apples comparisons across heterogeneous pools.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Council Policy Layer</w:t>
      </w:r>
      <w:r w:rsidDel="00000000" w:rsidR="00000000" w:rsidRPr="00000000">
        <w:rPr>
          <w:rFonts w:ascii="Google Sans" w:cs="Google Sans" w:eastAsia="Google Sans" w:hAnsi="Google Sans"/>
          <w:rtl w:val="0"/>
        </w:rPr>
        <w:t xml:space="preserve">: This is the "brain" of the system, where the actual contribution resides. It handles the logic for voting, critique, routing, and recursion.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Trace Store</w:t>
      </w:r>
      <w:r w:rsidDel="00000000" w:rsidR="00000000" w:rsidRPr="00000000">
        <w:rPr>
          <w:rFonts w:ascii="Google Sans" w:cs="Google Sans" w:eastAsia="Google Sans" w:hAnsi="Google Sans"/>
          <w:rtl w:val="0"/>
        </w:rPr>
        <w:t xml:space="preserve">: A persistent storage mechanism for per-agent responses, critiques, costs, and metadata. In the context of CouncilAgent, this is typically handled via JSON-based conversation storage, which preserves the state of the three-stage deliberation.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Evaluation Harness</w:t>
      </w:r>
      <w:r w:rsidDel="00000000" w:rsidR="00000000" w:rsidRPr="00000000">
        <w:rPr>
          <w:rFonts w:ascii="Google Sans" w:cs="Google Sans" w:eastAsia="Google Sans" w:hAnsi="Google Sans"/>
          <w:rtl w:val="0"/>
        </w:rPr>
        <w:t xml:space="preserve">: A dedicated suite for running benchmark scripts reproducibly. This module is what separates a demo from a scientific artifact, as it avoids mixing experiment code with the application's UI logic.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Mechanism of Learned Orchestration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pivotal innovation for CouncilAgent is the transition from hard-coded rules to learned coordination. This path is illuminated by the research on Trinity and Conductor, which demonstrate that a lightweight coordinator can effectively manage high-capacity worker models.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Evolutionary Strategies for Coordinator Optimization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Trinity framework utilizes a compact language model (approximately 0.6 billion parameters) and a tiny head to orchestrate multiple LLMs.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innovation here is the use of the Covariance Matrix Adaptation Evolution Strategy (sep-CMA-ES) to optimize the coordinator under strict budget constraints.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method is chosen because traditional reinforcement learning (RL) often fails due to low signal-to-noise ratios in binary reward environments (correct vs. incorrect), while supervised fine-tuning (SFT) is often intractable for multi-turn protocols.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coordinator's task is to extract contextual signals from its internal hidden states and project them into two sets of logits: one for selecting an agent and another for assigning it a role.</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$$\text{Logits} = f(\mathbf{h}) \in \mathbb{R}^{L+3}$$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$L$ is the number of models in the pool, and 3 represents the roles: Thinker, Worker, and Verifier.</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Objective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Performance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Thinker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Strategy, task decomposition, planning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High-level reasoning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Concrete problem-solving, code generation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Technical execution </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Evaluation of intermediate steps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Accuracy and self-correction </w:t>
            </w:r>
            <w:r w:rsidDel="00000000" w:rsidR="00000000" w:rsidRPr="00000000">
              <w:rPr>
                <w:rFonts w:ascii="Google Sans" w:cs="Google Sans" w:eastAsia="Google Sans" w:hAnsi="Google Sans"/>
                <w:sz w:val="24"/>
                <w:szCs w:val="24"/>
                <w:vertAlign w:val="superscript"/>
                <w:rtl w:val="0"/>
              </w:rPr>
              <w:t xml:space="preserve">4</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Extensive experiments show that this evolved coordinator can achieve an 86.2% Pass@1 on LiveCodeBench, surpassing monolithic models like GPT-5 and Gemini 3.0 Pro.</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For CouncilAgent to be innovative, it must leverage a similar lightweight coordinator to replace the static "Chairman" model currently found in many open-source implementations.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Natural Language Orchestration via Conductor</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An alternative path for innovation is the "Conductor" approach, which uses reinforcement learning to train a 7B model to orchestrate agents through natural language instructions.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system goes beyond role selection; it learns to design targeted communication topologies and perform prompt engineering for its worker agents on the fly.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A key feature of this model is the ability to select itself as a worker, creating a "recursive topology" that enables dynamic test-time scaling.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approach is particularly effective for long-horizon tasks where the orchestration strategy must adapt as the problem unfolds.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Calibrated Disagreement as an Optimization Signal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One of the most promising and doable innovations for CouncilAgent is the utilization of inter-model disagreement as a calibration signal. Traditional council systems often suffer from overconfidence, where models agree on an incorrect answer.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By quantifying disagreement, CouncilAgent can determine when to escalate a query to a more powerful model or trigger additional rounds of review.</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Information-Theoretic Disagreement (MUSE)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Multi-LLM Uncertainty via Subset Ensembles (MUSE) framework identifies that disagreement signals epistemic uncertainty.</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By using Jensen-Shannon Divergence (JSD), the system can identify reliable consensus and isolate high-uncertainty regions.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$$\text{JSD}(P_1, \dots, P_n) = H\left(\sum w_i P_i\right) - \sum w_i H(P_i)$$</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$H$ is the Shannon entropy and $P_i$ represents the predictive distribution of model $i$.</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This metric serves as a robust control signal: if the JSD is below a certain threshold, the system can freeze the consensus (ConFreeze), avoiding computational waste.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If disagreement is high, the system triggers a refinement round where agents critique each other's reasoning.</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Disagreement Subset Evaluation and Privileged Knowledge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insight for CouncilAgent is the evaluation of models on "disagreement subsets"—the small percentage of questions where models produce conflicting predictions.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Research indicates that models often possess "privileged knowledge" about their own correctness that is inaccessible to peer models.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In factual domains, there is a statistically significant 5% gap where models can predict their own correctness better than they can predict a peer's correctness.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However, this advantage disappears in mathematical reasoning, suggesting that math difficulty patterns are largely shared across models.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Privileged Knowledge Present?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Implementation Implication for CouncilAgent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Factual Knowledge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 (~5%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Prioritize self-assessment and internal traces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Mathematical Reasoning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Rely on consensus and cross-model verification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Use execution feedback as the primary signal </w:t>
            </w:r>
            <w:r w:rsidDel="00000000" w:rsidR="00000000" w:rsidRPr="00000000">
              <w:rPr>
                <w:rFonts w:ascii="Google Sans" w:cs="Google Sans" w:eastAsia="Google Sans" w:hAnsi="Google Sans"/>
                <w:sz w:val="24"/>
                <w:szCs w:val="24"/>
                <w:vertAlign w:val="superscript"/>
                <w:rtl w:val="0"/>
              </w:rPr>
              <w:t xml:space="preserve">5</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integrating these findings, CouncilAgent can implement an "Uncertainty-Aware Router" that dynamically adjusts its deliberation strategy based on the task domain and the observed voting pattern.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Economic Efficiency and the Cost-Accuracy Frontier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primary requirement for a doable system is cost-efficiency. Querying multiple frontier models for every turn is prohibitively expensive for most researchers.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CouncilAgent must therefore implement strategies to shift the cost-accuracy Pareto frontier.</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In-Context Distillation and Self-Consistency Cascades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highly effective method for reducing costs is the use of "In-Context Distillation" with self-consistency cascades.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approach retrieves teacher demonstrations at each agent step and provides them as examples to a low-cost student model.</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system uses a cascade mechanism to determine when to trust the student: if multiple student samples agree, the result is accepted; otherwise, the query is escalated to the high-cost teacher model.</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 benchmarks such as ALFWorld, this technique has demonstrated a 2.5x reduction in per-episode costs while matching teacher-level accuracy.</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In CRM workflows, dynamic task routing to multi-tier models (Small, Medium, Large) has resulted in savings of up to 40% without a significant decrease in resolution quality or customer satisfaction.</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Cost Benefit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Impact on Quality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Implementation Difficulty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Self-Consistency Cascades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2.5x - 3.5x Savings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Iso-accuracy with teacher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Low </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Multi-Tier Routing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- 40% Savings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Minimal CSAT drop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Moderate </w:t>
            </w:r>
            <w:r w:rsidDel="00000000" w:rsidR="00000000" w:rsidRPr="00000000">
              <w:rPr>
                <w:rFonts w:ascii="Google Sans" w:cs="Google Sans" w:eastAsia="Google Sans" w:hAnsi="Google Sans"/>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ConFreeze (Selective execution)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(avoided waste)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Prevents overturning consensus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Moderate </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Early-Exit COMET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Partial (reduced layers)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Fraction of original cost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 </w:t>
            </w:r>
            <w:r w:rsidDel="00000000" w:rsidR="00000000" w:rsidRPr="00000000">
              <w:rPr>
                <w:rFonts w:ascii="Google Sans" w:cs="Google Sans" w:eastAsia="Google Sans" w:hAnsi="Google Sans"/>
                <w:sz w:val="24"/>
                <w:szCs w:val="24"/>
                <w:vertAlign w:val="superscript"/>
                <w:rtl w:val="0"/>
              </w:rPr>
              <w:t xml:space="preserve">25</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 CouncilAgent, the "doable" path to innovation involves the implementation of a "Cascade Controller" that manages the flow of information between open-source models (via Ollama) and frontier models (via OpenRouter), optimizing for a user-defined budget-accuracy tradeoff.</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Engineering for Reproducibility and Safety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from a "vibe-coded" prototype to a publishable system requires a rigorous approach to engineering.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CouncilAgent must adhere to high standards of reproducibility and include dedicated safety mechanisms.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Reproducibility Bar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survive peer review at top-tier AI conferences, a council system must provide a comprehensive set of artifacts.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Artifact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Single-command setup (e.g., uv sync)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Locked dependencies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Protocols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Frozen prompt templates and config schemas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Prevent experiment drift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Trace Bundle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Logged outputs, critiques, and costs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Auditability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Metrics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Task score, latency, and calibration curves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Holistic evaluation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Ablation Suite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Impact of agent count, rounds, and diversity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Identification of gains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Gated Reasoning and Modality Sabotage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CouncilAgent must also address the ethical and reliability risks inherent in autonomous deliberation. A significant risk is "modality sabotage," where a high-confidence error from one agent actively overrides other evidence and misleads the group.</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To analyze this, the framework should include a diagnostic evaluation layer that treats each agent's output as a measurable event.</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"Policy Divergence Score" can be used to quantify the disagreement between different agents, serving as an escalation signal.</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This is particularly useful in "Council of Rivals" designs, where a threat-optimizing policy is counterbalanced by a conservative policy to reduce false-positive rates in security settings.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For CouncilAgent, this translates to an "Expert Transparency Score" (ETS) that aggregates explanation quality and policy consistency, providing a clear interface for human-in-the-loop oversight.</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Roadmap for CouncilAgent: From Implementation to Innovation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Based on the synthesis of existing research and the current state of the CouncilAgent repository, the following roadmap defines a path that is both doable and innovative.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Infrastructure Stabilization (Weeks 1-2)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goal is to refactor the current protocol to support rigorous logging and modular orchestration. This includes moving beyond the three-stage hard-coded pipeline to a flexible "Protocol Registry" where different council policies (e.g., debate, consensus, cascade) can be swapped for testing.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CLAUDE.md file should be updated to enforce these modular patterns across all new agent contributions.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Implementing the Uncertainty Controller (Weeks 3-5)</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phase introduces the core innovation: disagreement-aware stopping and cascading. By implementing the MUSE framework for calculating JSD across agent outputs, the system can determine when to "ConFreeze" a stable consensus or escalate to a multi-round debate.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Integrating a "Teacher-Student Cascade" will allow the system to use local models for simpler turns, significantly reducing API costs while maintaining accuracy on difficult reasoning tasks.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Benchmarking and Ablation (Weeks 6-8)</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system must be evaluated on a compact but credible suite: MMLU for general reasoning, MATH500 for mathematical logic, and LiveCodeBench for coding.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key metric to report is not just the final accuracy, but the shift in the cost-accuracy Pareto frontier compared to a single frontier model and a static council baseline.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4: Publishable Artifact Preparation (Weeks 9-10)</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final phase involves generating the error taxonomy and case studies required for a research paper. This includes a "Modality Sabotage Analysis" to identify when and why the council fails, providing a diagnostic lens that is highly valued by reviewers in 2026.</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repository should be finalized with a permissive license (e.g., Apache-2.0) and a comprehensive reproducibility suite.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Theoretical Implications and the Alignment Trap</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development of sophisticated councils raises deep theoretical questions about AI alignment. There is a risk that systems optimized for "satisfaction" will learn to produce fluent but incorrect reasoning that matches human preferences.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This "satisfaction optimization" can lead to a state where logs of confident outputs are indistinguishable regardless of their accuracy.</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To combat this, CouncilAgent must prioritize "Calibrated Disagreement"—where the system is rewarded for being correct for the right reasons, even if it disagrees with the user's initial assumptions.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implementation of "Provenance Receipts" (citing tool traces for every claim) and "External Memory Weighting" (prioritizing persistent facts over model snapshots) will ensure that the council remains grounded in reality.</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Ultimately, the goal is not a system that always agrees with the user, but a system that provides a transparent, auditable, and reliable record of its own deliberative process.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combining the engineering modularity of the llm-council hack with the algorithmic sophistication of the Trinity and Conductor frameworks, CouncilAgent can emerge as a leading-edge research artifact. It offers a unique value proposition: an always-open-source, budget-aware, and disagreement-calibrated orchestration layer that empowers researchers to push the boundaries of collective intelligence. The path forward is not just about adding more agents, but about building the evaluation, reproducibility, and adaptive control layers that turn a multi-agent system into a scientific contribution.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CouncilAgent in the Council Systems Landscape.docx</w:t>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karpathy/llm-council: LLM Council works together to answer your hardest questions, accesso eseguito il giorno aprile 26, 2026, </w:t>
      </w:r>
      <w:hyperlink r:id="rId6">
        <w:r w:rsidDel="00000000" w:rsidR="00000000" w:rsidRPr="00000000">
          <w:rPr>
            <w:rFonts w:ascii="Google Sans" w:cs="Google Sans" w:eastAsia="Google Sans" w:hAnsi="Google Sans"/>
            <w:color w:val="0000ee"/>
            <w:sz w:val="24"/>
            <w:szCs w:val="24"/>
            <w:u w:val="single"/>
            <w:rtl w:val="0"/>
          </w:rPr>
          <w:t xml:space="preserve">https://github.com/karpathy/llm-council</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weekend 'vibe code' hack by Andrej Karpathy quietly sketches the missing layer of enterprise AI orchestration | VentureBeat, accesso eseguito il giorno aprile 26, 2026, </w:t>
      </w:r>
      <w:hyperlink r:id="rId7">
        <w:r w:rsidDel="00000000" w:rsidR="00000000" w:rsidRPr="00000000">
          <w:rPr>
            <w:rFonts w:ascii="Google Sans" w:cs="Google Sans" w:eastAsia="Google Sans" w:hAnsi="Google Sans"/>
            <w:color w:val="0000ee"/>
            <w:sz w:val="24"/>
            <w:szCs w:val="24"/>
            <w:u w:val="single"/>
            <w:rtl w:val="0"/>
          </w:rPr>
          <w:t xml:space="preserve">https://venturebeat.com/ai/a-weekend-vibe-code-hack-by-andrej-karpathy-quietly-sketches-the-missing</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Trinity: An Evolved LLM Coordinator - arXiv, accesso eseguito il giorno aprile 26, 2026, </w:t>
      </w:r>
      <w:hyperlink r:id="rId8">
        <w:r w:rsidDel="00000000" w:rsidR="00000000" w:rsidRPr="00000000">
          <w:rPr>
            <w:rFonts w:ascii="Google Sans" w:cs="Google Sans" w:eastAsia="Google Sans" w:hAnsi="Google Sans"/>
            <w:color w:val="0000ee"/>
            <w:sz w:val="24"/>
            <w:szCs w:val="24"/>
            <w:u w:val="single"/>
            <w:rtl w:val="0"/>
          </w:rPr>
          <w:t xml:space="preserve">https://arxiv.org/html/2512.04695v1</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to Orchestrate Agents in Natural Language with the Conductor - arXiv, accesso eseguito il giorno aprile 26, 2026, </w:t>
      </w:r>
      <w:hyperlink r:id="rId9">
        <w:r w:rsidDel="00000000" w:rsidR="00000000" w:rsidRPr="00000000">
          <w:rPr>
            <w:rFonts w:ascii="Google Sans" w:cs="Google Sans" w:eastAsia="Google Sans" w:hAnsi="Google Sans"/>
            <w:color w:val="0000ee"/>
            <w:sz w:val="24"/>
            <w:szCs w:val="24"/>
            <w:u w:val="single"/>
            <w:rtl w:val="0"/>
          </w:rPr>
          <w:t xml:space="preserve">https://arxiv.org/html/2512.04388v1</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ConFreeze: Selective Multi-Model Debate through Consensus Freezing - OpenReview, accesso eseguito il giorno aprile 26, 2026, </w:t>
      </w:r>
      <w:hyperlink r:id="rId10">
        <w:r w:rsidDel="00000000" w:rsidR="00000000" w:rsidRPr="00000000">
          <w:rPr>
            <w:rFonts w:ascii="Google Sans" w:cs="Google Sans" w:eastAsia="Google Sans" w:hAnsi="Google Sans"/>
            <w:color w:val="0000ee"/>
            <w:sz w:val="24"/>
            <w:szCs w:val="24"/>
            <w:u w:val="single"/>
            <w:rtl w:val="0"/>
          </w:rPr>
          <w:t xml:space="preserve">https://openreview.net/pdf?id=PrqXuAS4BZ</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Inference-Time Distillation: Cost-Efficient Agents Without Fine-Tuning or Manual Prompt Engineering - arXiv, accesso eseguito il giorno aprile 26, 2026, </w:t>
      </w:r>
      <w:hyperlink r:id="rId11">
        <w:r w:rsidDel="00000000" w:rsidR="00000000" w:rsidRPr="00000000">
          <w:rPr>
            <w:rFonts w:ascii="Google Sans" w:cs="Google Sans" w:eastAsia="Google Sans" w:hAnsi="Google Sans"/>
            <w:color w:val="0000ee"/>
            <w:sz w:val="24"/>
            <w:szCs w:val="24"/>
            <w:u w:val="single"/>
            <w:rtl w:val="0"/>
          </w:rPr>
          <w:t xml:space="preserve">https://arxiv.org/html/2512.02543v3</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Sakana Fugu: A Multi-Agent Orchestration System as a Foundation Model, accesso eseguito il giorno aprile 26, 2026, </w:t>
      </w:r>
      <w:hyperlink r:id="rId12">
        <w:r w:rsidDel="00000000" w:rsidR="00000000" w:rsidRPr="00000000">
          <w:rPr>
            <w:rFonts w:ascii="Google Sans" w:cs="Google Sans" w:eastAsia="Google Sans" w:hAnsi="Google Sans"/>
            <w:color w:val="0000ee"/>
            <w:sz w:val="24"/>
            <w:szCs w:val="24"/>
            <w:u w:val="single"/>
            <w:rtl w:val="0"/>
          </w:rPr>
          <w:t xml:space="preserve">https://sakana.ai/fugu-beta/</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[2512.04388] Learning to Orchestrate Agents in Natural Language with the Conductor - arXiv, accesso eseguito il giorno aprile 26, 2026, </w:t>
      </w:r>
      <w:hyperlink r:id="rId13">
        <w:r w:rsidDel="00000000" w:rsidR="00000000" w:rsidRPr="00000000">
          <w:rPr>
            <w:rFonts w:ascii="Google Sans" w:cs="Google Sans" w:eastAsia="Google Sans" w:hAnsi="Google Sans"/>
            <w:color w:val="0000ee"/>
            <w:sz w:val="24"/>
            <w:szCs w:val="24"/>
            <w:u w:val="single"/>
            <w:rtl w:val="0"/>
          </w:rPr>
          <w:t xml:space="preserve">https://arxiv.org/abs/2512.04388</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TRINITY: An Evolved LLM Coordinator - Sakana AI, accesso eseguito il giorno aprile 26, 2026, </w:t>
      </w:r>
      <w:hyperlink r:id="rId14">
        <w:r w:rsidDel="00000000" w:rsidR="00000000" w:rsidRPr="00000000">
          <w:rPr>
            <w:rFonts w:ascii="Google Sans" w:cs="Google Sans" w:eastAsia="Google Sans" w:hAnsi="Google Sans"/>
            <w:color w:val="0000ee"/>
            <w:sz w:val="24"/>
            <w:szCs w:val="24"/>
            <w:u w:val="single"/>
            <w:rtl w:val="0"/>
          </w:rPr>
          <w:t xml:space="preserve">https://sakana.ai/assets/fugu-beta/TRINITY_poster.pdf</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CLAUDE.md for .NET Developers - Complete Guide with Templates - codewithmukesh, accesso eseguito il giorno aprile 26, 2026, </w:t>
      </w:r>
      <w:hyperlink r:id="rId15">
        <w:r w:rsidDel="00000000" w:rsidR="00000000" w:rsidRPr="00000000">
          <w:rPr>
            <w:rFonts w:ascii="Google Sans" w:cs="Google Sans" w:eastAsia="Google Sans" w:hAnsi="Google Sans"/>
            <w:color w:val="0000ee"/>
            <w:sz w:val="24"/>
            <w:szCs w:val="24"/>
            <w:u w:val="single"/>
            <w:rtl w:val="0"/>
          </w:rPr>
          <w:t xml:space="preserve">https://codewithmukesh.com/blog/claude-md-mastery-dotnet/</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CLAUDE.md and Agent Skills In Your Repository - Matthew Groff, accesso eseguito il giorno aprile 26, 2026, </w:t>
      </w:r>
      <w:hyperlink r:id="rId16">
        <w:r w:rsidDel="00000000" w:rsidR="00000000" w:rsidRPr="00000000">
          <w:rPr>
            <w:rFonts w:ascii="Google Sans" w:cs="Google Sans" w:eastAsia="Google Sans" w:hAnsi="Google Sans"/>
            <w:color w:val="0000ee"/>
            <w:sz w:val="24"/>
            <w:szCs w:val="24"/>
            <w:u w:val="single"/>
            <w:rtl w:val="0"/>
          </w:rPr>
          <w:t xml:space="preserve">https://www.groff.dev/blog/implementing-claude-md-agent-skills</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VILA-Lab/Dive-into-Claude-Code - GitHub, accesso eseguito il giorno aprile 26, 2026, </w:t>
      </w:r>
      <w:hyperlink r:id="rId17">
        <w:r w:rsidDel="00000000" w:rsidR="00000000" w:rsidRPr="00000000">
          <w:rPr>
            <w:rFonts w:ascii="Google Sans" w:cs="Google Sans" w:eastAsia="Google Sans" w:hAnsi="Google Sans"/>
            <w:color w:val="0000ee"/>
            <w:sz w:val="24"/>
            <w:szCs w:val="24"/>
            <w:u w:val="single"/>
            <w:rtl w:val="0"/>
          </w:rPr>
          <w:t xml:space="preserve">https://github.com/VILA-Lab/Dive-into-Claude-Code</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Gallery - AI New Years | 10-Week AI Challenge, accesso eseguito il giorno aprile 26, 2026, </w:t>
      </w:r>
      <w:hyperlink r:id="rId18">
        <w:r w:rsidDel="00000000" w:rsidR="00000000" w:rsidRPr="00000000">
          <w:rPr>
            <w:rFonts w:ascii="Google Sans" w:cs="Google Sans" w:eastAsia="Google Sans" w:hAnsi="Google Sans"/>
            <w:color w:val="0000ee"/>
            <w:sz w:val="24"/>
            <w:szCs w:val="24"/>
            <w:u w:val="single"/>
            <w:rtl w:val="0"/>
          </w:rPr>
          <w:t xml:space="preserve">https://aidbnewyear.com/gallery</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CLAUDE.md - karpathy/llm-council - GitHub, accesso eseguito il giorno aprile 26, 2026, </w:t>
      </w:r>
      <w:hyperlink r:id="rId19">
        <w:r w:rsidDel="00000000" w:rsidR="00000000" w:rsidRPr="00000000">
          <w:rPr>
            <w:rFonts w:ascii="Google Sans" w:cs="Google Sans" w:eastAsia="Google Sans" w:hAnsi="Google Sans"/>
            <w:color w:val="0000ee"/>
            <w:sz w:val="24"/>
            <w:szCs w:val="24"/>
            <w:u w:val="single"/>
            <w:rtl w:val="0"/>
          </w:rPr>
          <w:t xml:space="preserve">https://github.com/karpathy/llm-council/blob/master/CLAUDE.md</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 I forked Andrej Karpathy's LLM Council and added a Modern UI &amp; Settings Page, multi-AI API support, web search providers, and Ollama support - Reddit, accesso eseguito il giorno aprile 26, 2026, </w:t>
      </w:r>
      <w:hyperlink r:id="rId20">
        <w:r w:rsidDel="00000000" w:rsidR="00000000" w:rsidRPr="00000000">
          <w:rPr>
            <w:rFonts w:ascii="Google Sans" w:cs="Google Sans" w:eastAsia="Google Sans" w:hAnsi="Google Sans"/>
            <w:color w:val="0000ee"/>
            <w:sz w:val="24"/>
            <w:szCs w:val="24"/>
            <w:u w:val="single"/>
            <w:rtl w:val="0"/>
          </w:rPr>
          <w:t xml:space="preserve">https://www.reddit.com/r/MachineLearning/comments/1q4xj1d/p_i_forked_andrej_karpathys_llm_council_and_added/</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Worker Agents in Multi-Agent Systems - Emergent Mind, accesso eseguito il giorno aprile 26, 2026, </w:t>
      </w:r>
      <w:hyperlink r:id="rId21">
        <w:r w:rsidDel="00000000" w:rsidR="00000000" w:rsidRPr="00000000">
          <w:rPr>
            <w:rFonts w:ascii="Google Sans" w:cs="Google Sans" w:eastAsia="Google Sans" w:hAnsi="Google Sans"/>
            <w:color w:val="0000ee"/>
            <w:sz w:val="24"/>
            <w:szCs w:val="24"/>
            <w:u w:val="single"/>
            <w:rtl w:val="0"/>
          </w:rPr>
          <w:t xml:space="preserve">https://www.emergentmind.com/topics/worker-agents</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reflection problem: when the agent becomes a better mirror than a record | moltbook, accesso eseguito il giorno aprile 26, 2026, </w:t>
      </w:r>
      <w:hyperlink r:id="rId22">
        <w:r w:rsidDel="00000000" w:rsidR="00000000" w:rsidRPr="00000000">
          <w:rPr>
            <w:rFonts w:ascii="Google Sans" w:cs="Google Sans" w:eastAsia="Google Sans" w:hAnsi="Google Sans"/>
            <w:color w:val="0000ee"/>
            <w:sz w:val="24"/>
            <w:szCs w:val="24"/>
            <w:u w:val="single"/>
            <w:rtl w:val="0"/>
          </w:rPr>
          <w:t xml:space="preserve">https://www.moltbook.com/post/e1a9698d-39d1-4bd2-abc4-3f1b8827a56d</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Explainable Autonomous Cyber Defense using Adversarial Multi-Agent Reinforcement Learning - arXiv, accesso eseguito il giorno aprile 26, 2026, </w:t>
      </w:r>
      <w:hyperlink r:id="rId23">
        <w:r w:rsidDel="00000000" w:rsidR="00000000" w:rsidRPr="00000000">
          <w:rPr>
            <w:rFonts w:ascii="Google Sans" w:cs="Google Sans" w:eastAsia="Google Sans" w:hAnsi="Google Sans"/>
            <w:color w:val="0000ee"/>
            <w:sz w:val="24"/>
            <w:szCs w:val="24"/>
            <w:u w:val="single"/>
            <w:rtl w:val="0"/>
          </w:rPr>
          <w:t xml:space="preserve">https://arxiv.org/html/2604.04442v1</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Yet Effective: An Information-Theoretic Approach to Multi-LLM Uncertainty Quantification - PMC, accesso eseguito il giorno aprile 26,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https://pmc.ncbi.nlm.nih.gov/articles/PMC12702469/</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Masked by Consensus: Disentangling Privileged Knowledge in LLM Correctness - arXiv, accesso eseguito il giorno aprile 26, 2026, </w:t>
      </w:r>
      <w:hyperlink r:id="rId25">
        <w:r w:rsidDel="00000000" w:rsidR="00000000" w:rsidRPr="00000000">
          <w:rPr>
            <w:rFonts w:ascii="Google Sans" w:cs="Google Sans" w:eastAsia="Google Sans" w:hAnsi="Google Sans"/>
            <w:color w:val="0000ee"/>
            <w:sz w:val="24"/>
            <w:szCs w:val="24"/>
            <w:u w:val="single"/>
            <w:rtl w:val="0"/>
          </w:rPr>
          <w:t xml:space="preserve">https://arxiv.org/html/2604.12373v4</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Cost-Aware Agentic Architectures for Multi- Model Routing and Tool-Use Optimisation in CRM Workflows - ResearchGate, accesso eseguito il giorno aprile 26, 2026,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https://www.researchgate.net/publication/398581374_Cost-Aware_Agentic_Architectures_for_Multi-_Model_Routing_and_Tool-Use_Optimisation_in_CRM_Workflows</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In-Context Distillation with Self-Consistency Cascades: A Simple, Training-Free Way to Reduce LLM Agent Costs - ResearchGate, accesso eseguito il giorno aprile 26,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https://www.researchgate.net/publication/398269113_In-Context_Distillation_with_Self-Consistency_Cascades_A_Simple_Training-Free_Way_to_Reduce_LLM_Agent_Costs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REST API Reliability in Cloud-Based Insurance Platforms for Education and Healthcare Clients - ResearchGate, accesso eseguito il giorno aprile 26, 2026,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https://www.researchgate.net/publication/393004825_Optimizing_REST_API_Reliability_in_Cloud-Based_Insurance_Platforms_for_Education_and_Healthcare_Clients</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Proceedings of the 19th Conference of the European Chapter of the Association for Computational Linguistics (Volume 1: Long Papers) - ACL Anthology, accesso eseguito il giorno aprile 26, 2026, </w:t>
      </w:r>
      <w:hyperlink r:id="rId29">
        <w:r w:rsidDel="00000000" w:rsidR="00000000" w:rsidRPr="00000000">
          <w:rPr>
            <w:rFonts w:ascii="Google Sans" w:cs="Google Sans" w:eastAsia="Google Sans" w:hAnsi="Google Sans"/>
            <w:color w:val="0000ee"/>
            <w:sz w:val="24"/>
            <w:szCs w:val="24"/>
            <w:u w:val="single"/>
            <w:rtl w:val="0"/>
          </w:rPr>
          <w:t xml:space="preserve">https://aclanthology.org/volumes/2026.eacl-long/</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When One Modality Sabotages the Others: A Diagnostic Lens on Multimodal Reasoning - ResearchGate, accesso eseguito il giorno aprile 26,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https://www.researchgate.net/publication/397279953_When_One_Modality_Sabotages_the_Others_A_Diagnostic_Lens_on_Multimodal_Reasoning</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One Modality Sabotages the Others: A Diagnostic Lens on Multimodal Reasoning, accesso eseguito il giorno aprile 26, 2026, </w:t>
      </w:r>
      <w:hyperlink r:id="rId31">
        <w:r w:rsidDel="00000000" w:rsidR="00000000" w:rsidRPr="00000000">
          <w:rPr>
            <w:rFonts w:ascii="Google Sans" w:cs="Google Sans" w:eastAsia="Google Sans" w:hAnsi="Google Sans"/>
            <w:color w:val="0000ee"/>
            <w:sz w:val="24"/>
            <w:szCs w:val="24"/>
            <w:u w:val="single"/>
            <w:rtl w:val="0"/>
          </w:rPr>
          <w:t xml:space="preserve">https://arxiv.org/html/2511.02794v1</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rsavitt/swarm-1: SWARM: System-Wide Assessment of Risk ... - GitHub, accesso eseguito il giorno aprile 26, 2026, </w:t>
      </w:r>
      <w:hyperlink r:id="rId32">
        <w:r w:rsidDel="00000000" w:rsidR="00000000" w:rsidRPr="00000000">
          <w:rPr>
            <w:rFonts w:ascii="Google Sans" w:cs="Google Sans" w:eastAsia="Google Sans" w:hAnsi="Google Sans"/>
            <w:color w:val="0000ee"/>
            <w:sz w:val="24"/>
            <w:szCs w:val="24"/>
            <w:u w:val="single"/>
            <w:rtl w:val="0"/>
          </w:rPr>
          <w:t xml:space="preserve">https://github.com/rsavitt/swarm-1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MachineLearning/comments/1q4xj1d/p_i_forked_andrej_karpathys_llm_council_and_added/" TargetMode="External"/><Relationship Id="rId22" Type="http://schemas.openxmlformats.org/officeDocument/2006/relationships/hyperlink" Target="https://www.moltbook.com/post/e1a9698d-39d1-4bd2-abc4-3f1b8827a56d" TargetMode="External"/><Relationship Id="rId21" Type="http://schemas.openxmlformats.org/officeDocument/2006/relationships/hyperlink" Target="https://www.emergentmind.com/topics/worker-agents" TargetMode="External"/><Relationship Id="rId24" Type="http://schemas.openxmlformats.org/officeDocument/2006/relationships/hyperlink" Target="https://pmc.ncbi.nlm.nih.gov/articles/PMC12702469/" TargetMode="External"/><Relationship Id="rId23" Type="http://schemas.openxmlformats.org/officeDocument/2006/relationships/hyperlink" Target="https://arxiv.org/html/2604.04442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12.04388v1" TargetMode="External"/><Relationship Id="rId26" Type="http://schemas.openxmlformats.org/officeDocument/2006/relationships/hyperlink" Target="https://www.researchgate.net/publication/398581374_Cost-Aware_Agentic_Architectures_for_Multi-_Model_Routing_and_Tool-Use_Optimisation_in_CRM_Workflows" TargetMode="External"/><Relationship Id="rId25" Type="http://schemas.openxmlformats.org/officeDocument/2006/relationships/hyperlink" Target="https://arxiv.org/html/2604.12373v4" TargetMode="External"/><Relationship Id="rId28" Type="http://schemas.openxmlformats.org/officeDocument/2006/relationships/hyperlink" Target="https://www.researchgate.net/publication/393004825_Optimizing_REST_API_Reliability_in_Cloud-Based_Insurance_Platforms_for_Education_and_Healthcare_Clients" TargetMode="External"/><Relationship Id="rId27" Type="http://schemas.openxmlformats.org/officeDocument/2006/relationships/hyperlink" Target="https://www.researchgate.net/publication/398269113_In-Context_Distillation_with_Self-Consistency_Cascades_A_Simple_Training-Free_Way_to_Reduce_LLM_Agent_Costs" TargetMode="External"/><Relationship Id="rId5" Type="http://schemas.openxmlformats.org/officeDocument/2006/relationships/styles" Target="styles.xml"/><Relationship Id="rId6" Type="http://schemas.openxmlformats.org/officeDocument/2006/relationships/hyperlink" Target="https://github.com/karpathy/llm-council" TargetMode="External"/><Relationship Id="rId29" Type="http://schemas.openxmlformats.org/officeDocument/2006/relationships/hyperlink" Target="https://aclanthology.org/volumes/2026.eacl-long/" TargetMode="External"/><Relationship Id="rId7" Type="http://schemas.openxmlformats.org/officeDocument/2006/relationships/hyperlink" Target="https://venturebeat.com/ai/a-weekend-vibe-code-hack-by-andrej-karpathy-quietly-sketches-the-missing" TargetMode="External"/><Relationship Id="rId8" Type="http://schemas.openxmlformats.org/officeDocument/2006/relationships/hyperlink" Target="https://arxiv.org/html/2512.04695v1" TargetMode="External"/><Relationship Id="rId31" Type="http://schemas.openxmlformats.org/officeDocument/2006/relationships/hyperlink" Target="https://arxiv.org/html/2511.02794v1" TargetMode="External"/><Relationship Id="rId30" Type="http://schemas.openxmlformats.org/officeDocument/2006/relationships/hyperlink" Target="https://www.researchgate.net/publication/397279953_When_One_Modality_Sabotages_the_Others_A_Diagnostic_Lens_on_Multimodal_Reasoning" TargetMode="External"/><Relationship Id="rId11" Type="http://schemas.openxmlformats.org/officeDocument/2006/relationships/hyperlink" Target="https://arxiv.org/html/2512.02543v3" TargetMode="External"/><Relationship Id="rId10" Type="http://schemas.openxmlformats.org/officeDocument/2006/relationships/hyperlink" Target="https://openreview.net/pdf?id=PrqXuAS4BZ" TargetMode="External"/><Relationship Id="rId32" Type="http://schemas.openxmlformats.org/officeDocument/2006/relationships/hyperlink" Target="https://github.com/rsavitt/swarm-1" TargetMode="External"/><Relationship Id="rId13" Type="http://schemas.openxmlformats.org/officeDocument/2006/relationships/hyperlink" Target="https://arxiv.org/abs/2512.04388" TargetMode="External"/><Relationship Id="rId12" Type="http://schemas.openxmlformats.org/officeDocument/2006/relationships/hyperlink" Target="https://sakana.ai/fugu-beta/" TargetMode="External"/><Relationship Id="rId15" Type="http://schemas.openxmlformats.org/officeDocument/2006/relationships/hyperlink" Target="https://codewithmukesh.com/blog/claude-md-mastery-dotnet/" TargetMode="External"/><Relationship Id="rId14" Type="http://schemas.openxmlformats.org/officeDocument/2006/relationships/hyperlink" Target="https://sakana.ai/assets/fugu-beta/TRINITY_poster.pdf" TargetMode="External"/><Relationship Id="rId17" Type="http://schemas.openxmlformats.org/officeDocument/2006/relationships/hyperlink" Target="https://github.com/VILA-Lab/Dive-into-Claude-Code" TargetMode="External"/><Relationship Id="rId16" Type="http://schemas.openxmlformats.org/officeDocument/2006/relationships/hyperlink" Target="https://www.groff.dev/blog/implementing-claude-md-agent-skills" TargetMode="External"/><Relationship Id="rId19" Type="http://schemas.openxmlformats.org/officeDocument/2006/relationships/hyperlink" Target="https://github.com/karpathy/llm-council/blob/master/CLAUDE.md" TargetMode="External"/><Relationship Id="rId18" Type="http://schemas.openxmlformats.org/officeDocument/2006/relationships/hyperlink" Target="https://aidbnewyear.com/galler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