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b w:val="0"/>
          <w:color w:val="808080"/>
          <w:sz w:val="16"/>
          <w:rFonts w:eastAsia="맑은 고딕" w:ascii="맑은 고딕" w:hAnsi="맑은 고딕"/>
        </w:rPr>
        <w:t>대외비(Confidential)    관리번호 REC-RN-005</w:t>
      </w:r>
    </w:p>
    <w:p>
      <w:pPr>
        <w:spacing w:before="40" w:after="80"/>
        <w:jc w:val="center"/>
      </w:pPr>
      <w:r>
        <w:rPr>
          <w:b/>
          <w:sz w:val="36"/>
          <w:rFonts w:eastAsia="맑은 고딕" w:ascii="맑은 고딕" w:hAnsi="맑은 고딕"/>
        </w:rPr>
        <w:t>연 구 노 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기관명 / 부서명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에듀엣톡 / 연구개발팀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연구과제명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AI 기반 학생부종합 분석·컨설팅 플랫폼 개발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연구과제번호 / 연구기간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EDU-REC-2025-01  |  2025-11-21 ~ 진행중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연구책임자 / 기록일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장미희  |  2026-01-31  (수행기간 2026-01-16 ~ 2026-01-31)</w:t>
            </w:r>
          </w:p>
        </w:tc>
      </w:tr>
    </w:tbl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1. 연구 주제 (실험제목)</w:t>
      </w:r>
    </w:p>
    <w:p>
      <w:pPr>
        <w:spacing w:after="40" w:line="312" w:lineRule="auto"/>
      </w:pPr>
      <w:r>
        <w:rPr>
          <w:b w:val="0"/>
          <w:sz w:val="20"/>
          <w:rFonts w:eastAsia="맑은 고딕" w:ascii="맑은 고딕" w:hAnsi="맑은 고딕"/>
        </w:rPr>
        <w:t>AI 콘텐츠 추천 성과 메트릭과 생기부 분석 도입 준비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2. 연구 목적</w:t>
      </w:r>
    </w:p>
    <w:p>
      <w:pPr>
        <w:spacing w:after="40" w:line="312" w:lineRule="auto"/>
      </w:pPr>
      <w:r>
        <w:rPr>
          <w:b w:val="0"/>
          <w:sz w:val="20"/>
          <w:rFonts w:eastAsia="맑은 고딕" w:ascii="맑은 고딕" w:hAnsi="맑은 고딕"/>
        </w:rPr>
        <w:t>Cold Start 추천 시스템에서 축적되는 성능 데이터(지연 시간·품질·비용)는 이후 생기부 분석 파이프라인에도 동일한 측정 체계가 필요하다. 이 기간은 공통 측정·캐싱 자산을 확보하면서 생기부 도메인 본격 진입을 위한 사전 설계를 수행한다.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3. 수행 내역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콘텐츠 추천 메트릭 모듈이 생기부 분석 도메인에도 재사용 가능하도록 인터페이스 일반화.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학생별 콘텐츠 소비 이력 수집 스키마 준비 — 이후 생기부의 '학습 궤적' 분석 입력.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인증·RLS 정책의 공통 헬퍼화 — 이후 학부모·컨설턴트가 생기부 분석을 조회할 때 동일 가드 재사용.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4. 결과 · 발견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생기부 분석 도메인 전용 feat 커밋은 소수였지만, 공통 자산(메트릭·캐시·Rate limit 관리) 수혜.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Cold Start 배치 처리를 위한 GitHub Actions cron 패턴이 이후 생기부 분석 배치에도 그대로 재사용됨.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5. 다음 계획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관리자용 학생 상세 페이지의 점수 관리 탭·컨설턴트 패널 설계.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학생부 진단 도메인(student-record) 의 본격 설계 — 교과·성적·창체·수상 Entity 정립.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생기부 분석 파이프라인의 기초 프롬프트 라이브러리 구성.</w:t>
      </w:r>
    </w:p>
    <w:p>
      <w:pPr>
        <w:spacing w:before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819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기록자  Written by</w:t>
            </w:r>
          </w:p>
        </w:tc>
        <w:tc>
          <w:tcPr>
            <w:tcW w:type="dxa" w:w="4819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확인자  Witnessed &amp; Understood by</w:t>
            </w:r>
          </w:p>
        </w:tc>
      </w:tr>
      <w:tr>
        <w:trPr>
          <w:trHeight w:val="907"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성명:  조현우        서명:                   일자: 2026-01-31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성명:  장미희        서명:                   일자: 2026-01-31</w:t>
            </w:r>
          </w:p>
        </w:tc>
      </w:tr>
    </w:tbl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