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pPr>
      <w:r>
        <w:rPr>
          <w:rFonts w:ascii="Arial" w:cs="Arial" w:eastAsia="Arial" w:hAnsi="Arial"/>
          <w:b/>
          <w:bCs/>
          <w:color w:val="1A3D6B"/>
          <w:sz w:val="56"/>
          <w:szCs w:val="56"/>
        </w:rPr>
        <w:t xml:space="preserve">PROPUESTA DE SOLUCIÓN DIGITAL</w:t>
      </w:r>
    </w:p>
    <w:p>
      <w:pPr>
        <w:spacing w:after="160" w:before="0"/>
      </w:pPr>
      <w:r>
        <w:rPr>
          <w:rFonts w:ascii="Arial" w:cs="Arial" w:eastAsia="Arial" w:hAnsi="Arial"/>
          <w:color w:val="303030"/>
          <w:sz w:val="40"/>
          <w:szCs w:val="40"/>
        </w:rPr>
        <w:t xml:space="preserve">Jose Ybarra</w:t>
      </w:r>
    </w:p>
    <w:p>
      <w:pPr>
        <w:spacing w:after="40" w:before="80"/>
      </w:pPr>
      <w:r>
        <w:rPr>
          <w:rFonts w:ascii="Arial" w:cs="Arial" w:eastAsia="Arial" w:hAnsi="Arial"/>
          <w:b/>
          <w:bCs/>
          <w:sz w:val="22"/>
          <w:szCs w:val="22"/>
        </w:rPr>
        <w:t xml:space="preserve">Fecha: </w:t>
      </w:r>
      <w:r>
        <w:rPr>
          <w:rFonts w:ascii="Arial" w:cs="Arial" w:eastAsia="Arial" w:hAnsi="Arial"/>
          <w:sz w:val="22"/>
          <w:szCs w:val="22"/>
        </w:rPr>
        <w:t xml:space="preserve">26 de marzo de 2026</w:t>
      </w:r>
    </w:p>
    <w:p>
      <w:pPr>
        <w:spacing w:after="40" w:before="40"/>
      </w:pPr>
      <w:r>
        <w:rPr>
          <w:rFonts w:ascii="Arial" w:cs="Arial" w:eastAsia="Arial" w:hAnsi="Arial"/>
          <w:b/>
          <w:bCs/>
          <w:sz w:val="22"/>
          <w:szCs w:val="22"/>
        </w:rPr>
        <w:t xml:space="preserve">Preparado por: </w:t>
      </w:r>
      <w:r>
        <w:rPr>
          <w:rFonts w:ascii="Arial" w:cs="Arial" w:eastAsia="Arial" w:hAnsi="Arial"/>
          <w:sz w:val="22"/>
          <w:szCs w:val="22"/>
        </w:rPr>
        <w:t xml:space="preserve">Edu — Consultoría Digital</w:t>
      </w:r>
    </w:p>
    <w:p>
      <w:pPr>
        <w:spacing w:after="400" w:before="40"/>
      </w:pPr>
      <w:r>
        <w:rPr>
          <w:rFonts w:ascii="Arial" w:cs="Arial" w:eastAsia="Arial" w:hAnsi="Arial"/>
          <w:b/>
          <w:bCs/>
          <w:sz w:val="22"/>
          <w:szCs w:val="22"/>
        </w:rPr>
        <w:t xml:space="preserve">Válida por: </w:t>
      </w:r>
      <w:r>
        <w:rPr>
          <w:rFonts w:ascii="Arial" w:cs="Arial" w:eastAsia="Arial" w:hAnsi="Arial"/>
          <w:sz w:val="22"/>
          <w:szCs w:val="22"/>
        </w:rPr>
        <w:t xml:space="preserve">30 días desde la fecha de emisión</w:t>
      </w:r>
    </w:p>
    <w:p>
      <w:pPr>
        <w:spacing w:after="480" w:before="0"/>
      </w:pPr>
      <w:r>
        <w:rPr>
          <w:rFonts w:ascii="Arial" w:cs="Arial" w:eastAsia="Arial" w:hAnsi="Arial"/>
          <w:i/>
          <w:iCs/>
          <w:color w:val="888888"/>
          <w:sz w:val="18"/>
          <w:szCs w:val="18"/>
        </w:rPr>
        <w:t xml:space="preserve">Confidencial — Preparado exclusivamente para el cliente</w:t>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1. INTRODUCCIÓN</w:t>
      </w:r>
    </w:p>
    <w:p>
      <w:pPr>
        <w:pStyle w:val="Heading2"/>
        <w:spacing w:after="120" w:before="280"/>
      </w:pPr>
      <w:r>
        <w:rPr>
          <w:rFonts w:ascii="Arial" w:cs="Arial" w:eastAsia="Arial" w:hAnsi="Arial"/>
          <w:b/>
          <w:bCs/>
          <w:color w:val="2B5FA6"/>
          <w:sz w:val="24"/>
          <w:szCs w:val="24"/>
        </w:rPr>
        <w:t xml:space="preserve">1.1 Contexto</w:t>
      </w:r>
    </w:p>
    <w:p>
      <w:pPr>
        <w:spacing w:after="120" w:before="80"/>
      </w:pPr>
      <w:r>
        <w:rPr>
          <w:rFonts w:ascii="Arial" w:cs="Arial" w:eastAsia="Arial" w:hAnsi="Arial"/>
          <w:color w:val="303030"/>
          <w:sz w:val="22"/>
          <w:szCs w:val="22"/>
        </w:rPr>
        <w:t xml:space="preserve">Jose Ybarra gestiona sus finanzas personales sin ningún sistema de registro estructurado. Ingresos, egresos, gastos, inversiones y préstamos ocurren de forma cotidiana —entre 5 y 10 operaciones diarias— pero no se documentan en ningún lugar centralizado. El resultado es una opacidad financiera que impide tomar decisiones con información real: no hay forma de saber con certeza cuánto se gasta por mes, cuál es el balance actual, ni cuándo vencen los compromisos de pago.</w:t>
      </w:r>
    </w:p>
    <w:p>
      <w:pPr>
        <w:spacing w:after="120" w:before="80"/>
      </w:pPr>
      <w:r>
        <w:rPr>
          <w:rFonts w:ascii="Arial" w:cs="Arial" w:eastAsia="Arial" w:hAnsi="Arial"/>
          <w:color w:val="303030"/>
          <w:sz w:val="22"/>
          <w:szCs w:val="22"/>
        </w:rPr>
        <w:t xml:space="preserve">El diagnóstico identificó que el problema no es de disciplina sino de herramienta: no existe un sistema que haga fácil registrar rápido y consultar al instante. La solución propuesta parte de ese punto.</w:t>
      </w:r>
    </w:p>
    <w:p>
      <w:pPr>
        <w:spacing w:after="80" w:before="0"/>
      </w:pPr>
      <w:r>
        <w:t xml:space="preserve"/>
      </w:r>
    </w:p>
    <w:p>
      <w:pPr>
        <w:pStyle w:val="Heading2"/>
        <w:spacing w:after="120" w:before="280"/>
      </w:pPr>
      <w:r>
        <w:rPr>
          <w:rFonts w:ascii="Arial" w:cs="Arial" w:eastAsia="Arial" w:hAnsi="Arial"/>
          <w:b/>
          <w:bCs/>
          <w:color w:val="2B5FA6"/>
          <w:sz w:val="24"/>
          <w:szCs w:val="24"/>
        </w:rPr>
        <w:t xml:space="preserve">1.2 Objetivo de esta propuesta</w:t>
      </w:r>
    </w:p>
    <w:p>
      <w:pPr>
        <w:spacing w:after="120" w:before="80"/>
      </w:pPr>
      <w:r>
        <w:rPr>
          <w:rFonts w:ascii="Arial" w:cs="Arial" w:eastAsia="Arial" w:hAnsi="Arial"/>
          <w:color w:val="303030"/>
          <w:sz w:val="22"/>
          <w:szCs w:val="22"/>
        </w:rPr>
        <w:t xml:space="preserve">Esta propuesta describe el diseño y desarrollo de un sistema web de gestión financiera personal para Jose Ybarra. El sistema permitirá registrar todos los movimientos de dinero en menos de 10 segundos, consultar el estado financiero actual en tiempo real desde un dashboard centralizado, y acceder al historial completo de operaciones con filtros por período y categoría.</w:t>
      </w:r>
    </w:p>
    <w:p>
      <w:pPr>
        <w:spacing w:after="120" w:before="80"/>
      </w:pPr>
      <w:r>
        <w:rPr>
          <w:rFonts w:ascii="Arial" w:cs="Arial" w:eastAsia="Arial" w:hAnsi="Arial"/>
          <w:color w:val="303030"/>
          <w:sz w:val="22"/>
          <w:szCs w:val="22"/>
        </w:rPr>
        <w:t xml:space="preserve">El objetivo medible es claro: en la semana siguiente al lanzamiento del MVP, el 100% de los movimientos financieros diarios de Jose quedan registrados en el sistema. Todo lo demás —métricas, análisis, módulos avanzados— crece sobre esa base.</w:t>
      </w:r>
    </w:p>
    <w:p>
      <w:pPr>
        <w:spacing w:after="80" w:before="0"/>
      </w:pPr>
      <w:r>
        <w:t xml:space="preserve"/>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2. SOLUCIÓN PROPUESTA</w:t>
      </w:r>
    </w:p>
    <w:p>
      <w:pPr>
        <w:pStyle w:val="Heading2"/>
        <w:spacing w:after="120" w:before="280"/>
      </w:pPr>
      <w:r>
        <w:rPr>
          <w:rFonts w:ascii="Arial" w:cs="Arial" w:eastAsia="Arial" w:hAnsi="Arial"/>
          <w:b/>
          <w:bCs/>
          <w:color w:val="2B5FA6"/>
          <w:sz w:val="24"/>
          <w:szCs w:val="24"/>
        </w:rPr>
        <w:t xml:space="preserve">2.1 Descripción general</w:t>
      </w:r>
    </w:p>
    <w:p>
      <w:pPr>
        <w:spacing w:after="120" w:before="80"/>
      </w:pPr>
      <w:r>
        <w:rPr>
          <w:rFonts w:ascii="Arial" w:cs="Arial" w:eastAsia="Arial" w:hAnsi="Arial"/>
          <w:color w:val="303030"/>
          <w:sz w:val="22"/>
          <w:szCs w:val="22"/>
        </w:rPr>
        <w:t xml:space="preserve">Se va a construir una aplicación web accesible desde cualquier dispositivo con navegador —computadora, tablet o celular— con autenticación personal y un dashboard como pantalla principal. Desde esa pantalla, Jose podrá ver sus métricas financieras clave al instante y acceder con un clic a las acciones más frecuentes: cargar un ingreso, registrar un gasto, o consultar el historial.</w:t>
      </w:r>
    </w:p>
    <w:p>
      <w:pPr>
        <w:spacing w:after="120" w:before="80"/>
      </w:pPr>
      <w:r>
        <w:rPr>
          <w:rFonts w:ascii="Arial" w:cs="Arial" w:eastAsia="Arial" w:hAnsi="Arial"/>
          <w:color w:val="303030"/>
          <w:sz w:val="22"/>
          <w:szCs w:val="22"/>
        </w:rPr>
        <w:t xml:space="preserve">La experiencia está diseñada para ser rápida antes que completa. Registrar un movimiento debe requerir el menor número de pasos posible: tipo de operación, monto, categoría y fecha. Sin formularios extensos, sin pantallas intermedias innecesarias. La referencia de diseño son apps como Money Manager y YNAB: claridad visual, categorización ágil, y flujo de caja siempre visible.</w:t>
      </w:r>
    </w:p>
    <w:p>
      <w:pPr>
        <w:spacing w:after="120" w:before="80"/>
      </w:pPr>
      <w:r>
        <w:rPr>
          <w:rFonts w:ascii="Arial" w:cs="Arial" w:eastAsia="Arial" w:hAnsi="Arial"/>
          <w:color w:val="303030"/>
          <w:sz w:val="22"/>
          <w:szCs w:val="22"/>
        </w:rPr>
        <w:t xml:space="preserve">La arquitectura del sistema está pensada para crecer. El MVP resuelve el núcleo —registro, historial y dashboard— y las funcionalidades avanzadas como el módulo de préstamos con cuotas, el seguimiento de inversiones o los reportes por período se agregan en iteraciones posteriores sin necesidad de reconstruir nada.</w:t>
      </w:r>
    </w:p>
    <w:p>
      <w:pPr>
        <w:spacing w:after="80" w:before="0"/>
      </w:pPr>
      <w:r>
        <w:t xml:space="preserve"/>
      </w:r>
    </w:p>
    <w:p>
      <w:pPr>
        <w:pStyle w:val="Heading2"/>
        <w:spacing w:after="120" w:before="280"/>
      </w:pPr>
      <w:r>
        <w:rPr>
          <w:rFonts w:ascii="Arial" w:cs="Arial" w:eastAsia="Arial" w:hAnsi="Arial"/>
          <w:b/>
          <w:bCs/>
          <w:color w:val="2B5FA6"/>
          <w:sz w:val="24"/>
          <w:szCs w:val="24"/>
        </w:rPr>
        <w:t xml:space="preserve">2.2 Stack tecnológico</w:t>
      </w:r>
    </w:p>
    <w:p>
      <w:pPr>
        <w:spacing w:after="120" w:before="80"/>
      </w:pPr>
      <w:r>
        <w:rPr>
          <w:rFonts w:ascii="Arial" w:cs="Arial" w:eastAsia="Arial" w:hAnsi="Arial"/>
          <w:color w:val="303030"/>
          <w:sz w:val="22"/>
          <w:szCs w:val="22"/>
        </w:rPr>
        <w:t xml:space="preserve">Perfil seleccionado: Perfil B — Aplicación web con base de datos y autenticación.</w:t>
      </w:r>
    </w:p>
    <w:p>
      <w:pPr>
        <w:spacing w:after="80" w:before="80"/>
      </w:pPr>
      <w:r>
        <w:rPr>
          <w:rFonts w:ascii="Arial" w:cs="Arial" w:eastAsia="Arial" w:hAnsi="Arial"/>
          <w:b/>
          <w:bCs/>
          <w:sz w:val="22"/>
          <w:szCs w:val="22"/>
        </w:rPr>
        <w:t xml:space="preserve">Componentes de la solución:</w:t>
      </w:r>
    </w:p>
    <w:p>
      <w:pPr>
        <w:pStyle w:val="ListParagraph"/>
        <w:numPr>
          <w:ilvl w:val="0"/>
          <w:numId w:val="2"/>
        </w:numPr>
        <w:spacing w:after="60" w:before="60"/>
      </w:pPr>
      <w:r>
        <w:rPr>
          <w:rFonts w:ascii="Arial" w:cs="Arial" w:eastAsia="Arial" w:hAnsi="Arial"/>
          <w:color w:val="303030"/>
          <w:sz w:val="22"/>
          <w:szCs w:val="22"/>
        </w:rPr>
        <w:t xml:space="preserve">Next.js 14 (App Router): framework de la aplicación web. Maneja el routing, las páginas y la lógica de servidor. Elegido porque es el mismo stack probado en producción en proyectos anteriores del sistema.</w:t>
      </w:r>
    </w:p>
    <w:p>
      <w:pPr>
        <w:pStyle w:val="ListParagraph"/>
        <w:numPr>
          <w:ilvl w:val="0"/>
          <w:numId w:val="2"/>
        </w:numPr>
        <w:spacing w:after="60" w:before="60"/>
      </w:pPr>
      <w:r>
        <w:rPr>
          <w:rFonts w:ascii="Arial" w:cs="Arial" w:eastAsia="Arial" w:hAnsi="Arial"/>
          <w:color w:val="303030"/>
          <w:sz w:val="22"/>
          <w:szCs w:val="22"/>
        </w:rPr>
        <w:t xml:space="preserve">Supabase (PostgreSQL): base de datos y sistema de autenticación. Almacena todos los movimientos financieros con seguridad, y gestiona el login de Jose. Permite escalar a multi-usuario en el futuro sin cambiar la arquitectura.</w:t>
      </w:r>
    </w:p>
    <w:p>
      <w:pPr>
        <w:pStyle w:val="ListParagraph"/>
        <w:numPr>
          <w:ilvl w:val="0"/>
          <w:numId w:val="2"/>
        </w:numPr>
        <w:spacing w:after="60" w:before="60"/>
      </w:pPr>
      <w:r>
        <w:rPr>
          <w:rFonts w:ascii="Arial" w:cs="Arial" w:eastAsia="Arial" w:hAnsi="Arial"/>
          <w:color w:val="303030"/>
          <w:sz w:val="22"/>
          <w:szCs w:val="22"/>
        </w:rPr>
        <w:t xml:space="preserve">Tailwind CSS + Radix UI: sistema de diseño y componentes de interfaz. Garantiza una UI consistente, responsive y de alta calidad visual desde el MVP.</w:t>
      </w:r>
    </w:p>
    <w:p>
      <w:pPr>
        <w:pStyle w:val="ListParagraph"/>
        <w:numPr>
          <w:ilvl w:val="0"/>
          <w:numId w:val="2"/>
        </w:numPr>
        <w:spacing w:after="60" w:before="60"/>
      </w:pPr>
      <w:r>
        <w:rPr>
          <w:rFonts w:ascii="Arial" w:cs="Arial" w:eastAsia="Arial" w:hAnsi="Arial"/>
          <w:color w:val="303030"/>
          <w:sz w:val="22"/>
          <w:szCs w:val="22"/>
        </w:rPr>
        <w:t xml:space="preserve">Lucide React: librería de iconos. Usada para los accesos rápidos y la navegación del dashboard.</w:t>
      </w:r>
    </w:p>
    <w:p>
      <w:pPr>
        <w:pStyle w:val="ListParagraph"/>
        <w:numPr>
          <w:ilvl w:val="0"/>
          <w:numId w:val="2"/>
        </w:numPr>
        <w:spacing w:after="60" w:before="60"/>
      </w:pPr>
      <w:r>
        <w:rPr>
          <w:rFonts w:ascii="Arial" w:cs="Arial" w:eastAsia="Arial" w:hAnsi="Arial"/>
          <w:color w:val="303030"/>
          <w:sz w:val="22"/>
          <w:szCs w:val="22"/>
        </w:rPr>
        <w:t xml:space="preserve">TypeScript (strict mode): lenguaje de desarrollo. Reduce errores y hace el código más mantenible a medida que el sistema crece.</w:t>
      </w:r>
    </w:p>
    <w:p>
      <w:pPr>
        <w:pStyle w:val="ListParagraph"/>
        <w:numPr>
          <w:ilvl w:val="0"/>
          <w:numId w:val="2"/>
        </w:numPr>
        <w:spacing w:after="60" w:before="60"/>
      </w:pPr>
      <w:r>
        <w:rPr>
          <w:rFonts w:ascii="Arial" w:cs="Arial" w:eastAsia="Arial" w:hAnsi="Arial"/>
          <w:color w:val="303030"/>
          <w:sz w:val="22"/>
          <w:szCs w:val="22"/>
        </w:rPr>
        <w:t xml:space="preserve">Dokploy / Hostinger VPS: infraestructura de hosting. El mismo servidor ya utilizado para otros proyectos, lo que reduce costo y tiempo de configuración.</w:t>
      </w:r>
    </w:p>
    <w:p>
      <w:pPr>
        <w:spacing w:after="80" w:before="0"/>
      </w:pPr>
      <w:r>
        <w:t xml:space="preserve"/>
      </w:r>
    </w:p>
    <w:p>
      <w:pPr>
        <w:pStyle w:val="Heading2"/>
        <w:spacing w:after="120" w:before="280"/>
      </w:pPr>
      <w:r>
        <w:rPr>
          <w:rFonts w:ascii="Arial" w:cs="Arial" w:eastAsia="Arial" w:hAnsi="Arial"/>
          <w:b/>
          <w:bCs/>
          <w:color w:val="2B5FA6"/>
          <w:sz w:val="24"/>
          <w:szCs w:val="24"/>
        </w:rPr>
        <w:t xml:space="preserve">2.3 Módulos de la solución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D6B" w:val="clear"/>
            <w:tcMar>
              <w:top w:type="dxa" w:w="100"/>
              <w:left w:type="dxa" w:w="140"/>
              <w:bottom w:type="dxa" w:w="100"/>
              <w:right w:type="dxa" w:w="140"/>
            </w:tcMar>
          </w:tcPr>
          <w:p>
            <w:pPr>
              <w:spacing w:after="40" w:before="40"/>
            </w:pPr>
            <w:r>
              <w:rPr>
                <w:rFonts w:ascii="Arial" w:cs="Arial" w:eastAsia="Arial" w:hAnsi="Arial"/>
                <w:b/>
                <w:bCs/>
                <w:color w:val="FFFFFF"/>
                <w:sz w:val="24"/>
                <w:szCs w:val="24"/>
              </w:rPr>
              <w:t xml:space="preserve">MÓDULO 1: Dashboard principal con métricas y accesos rápidos</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b/>
                <w:bCs/>
                <w:color w:val="1A3D6B"/>
                <w:sz w:val="22"/>
                <w:szCs w:val="22"/>
              </w:rPr>
              <w:t xml:space="preserve">Descripción: </w:t>
            </w:r>
            <w:r>
              <w:rPr>
                <w:rFonts w:ascii="Arial" w:cs="Arial" w:eastAsia="Arial" w:hAnsi="Arial"/>
                <w:color w:val="303030"/>
                <w:sz w:val="22"/>
                <w:szCs w:val="22"/>
              </w:rPr>
              <w:t xml:space="preserve">Pantalla de inicio del sistema. Muestra en tiempo real: balance actual del período, total de ingresos y egresos del mes, resumen de inversiones activas y préstamos pendientes. Incluye botones de acción rápida visibles desde la portada: Cargar ingreso, Cargar egreso, Registrar gasto.</w:t>
            </w:r>
          </w:p>
          <w:p>
            <w:pPr>
              <w:spacing w:after="60" w:before="60"/>
            </w:pPr>
            <w:r>
              <w:rPr>
                <w:rFonts w:ascii="Arial" w:cs="Arial" w:eastAsia="Arial" w:hAnsi="Arial"/>
                <w:b/>
                <w:bCs/>
                <w:color w:val="1A3D6B"/>
                <w:sz w:val="22"/>
                <w:szCs w:val="22"/>
              </w:rPr>
              <w:t xml:space="preserve">Problema que resuelve: </w:t>
            </w:r>
            <w:r>
              <w:rPr>
                <w:rFonts w:ascii="Arial" w:cs="Arial" w:eastAsia="Arial" w:hAnsi="Arial"/>
                <w:color w:val="303030"/>
                <w:sz w:val="22"/>
                <w:szCs w:val="22"/>
              </w:rPr>
              <w:t xml:space="preserve">Sin visibilidad sobre el estado financiero real (Diagnóstico §3.2) + Falta de interfaz de acción rápida (Diagnóstico §3.5)</w:t>
            </w:r>
          </w:p>
          <w:p>
            <w:pPr>
              <w:spacing w:after="60" w:before="60"/>
            </w:pPr>
            <w:r>
              <w:rPr>
                <w:rFonts w:ascii="Arial" w:cs="Arial" w:eastAsia="Arial" w:hAnsi="Arial"/>
                <w:b/>
                <w:bCs/>
                <w:color w:val="1A6B3A"/>
                <w:sz w:val="22"/>
                <w:szCs w:val="22"/>
              </w:rPr>
              <w:t xml:space="preserve">Beneficio concreto: </w:t>
            </w:r>
            <w:r>
              <w:rPr>
                <w:rFonts w:ascii="Arial" w:cs="Arial" w:eastAsia="Arial" w:hAnsi="Arial"/>
                <w:color w:val="303030"/>
                <w:sz w:val="22"/>
                <w:szCs w:val="22"/>
              </w:rPr>
              <w:t xml:space="preserve">Jose obtiene su situación financiera completa en menos de 5 segundos al abrir la app. Las acciones más frecuentes están a un clic de distancia, sin navegación adicional.</w:t>
            </w:r>
          </w:p>
          <w:p>
            <w:pPr>
              <w:spacing w:after="60" w:before="60"/>
            </w:pPr>
            <w:r>
              <w:rPr>
                <w:rFonts w:ascii="Arial" w:cs="Arial" w:eastAsia="Arial" w:hAnsi="Arial"/>
                <w:b/>
                <w:bCs/>
                <w:color w:val="555555"/>
                <w:sz w:val="22"/>
                <w:szCs w:val="22"/>
              </w:rPr>
              <w:t xml:space="preserve">Tiempo estimado: </w:t>
            </w:r>
            <w:r>
              <w:rPr>
                <w:rFonts w:ascii="Arial" w:cs="Arial" w:eastAsia="Arial" w:hAnsi="Arial"/>
                <w:color w:val="303030"/>
                <w:sz w:val="22"/>
                <w:szCs w:val="22"/>
              </w:rPr>
              <w:t xml:space="preserve">2-3 semanas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D6B" w:val="clear"/>
            <w:tcMar>
              <w:top w:type="dxa" w:w="100"/>
              <w:left w:type="dxa" w:w="140"/>
              <w:bottom w:type="dxa" w:w="100"/>
              <w:right w:type="dxa" w:w="140"/>
            </w:tcMar>
          </w:tcPr>
          <w:p>
            <w:pPr>
              <w:spacing w:after="40" w:before="40"/>
            </w:pPr>
            <w:r>
              <w:rPr>
                <w:rFonts w:ascii="Arial" w:cs="Arial" w:eastAsia="Arial" w:hAnsi="Arial"/>
                <w:b/>
                <w:bCs/>
                <w:color w:val="FFFFFF"/>
                <w:sz w:val="24"/>
                <w:szCs w:val="24"/>
              </w:rPr>
              <w:t xml:space="preserve">MÓDULO 2: Registro de movimientos financieros</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b/>
                <w:bCs/>
                <w:color w:val="1A3D6B"/>
                <w:sz w:val="22"/>
                <w:szCs w:val="22"/>
              </w:rPr>
              <w:t xml:space="preserve">Descripción: </w:t>
            </w:r>
            <w:r>
              <w:rPr>
                <w:rFonts w:ascii="Arial" w:cs="Arial" w:eastAsia="Arial" w:hAnsi="Arial"/>
                <w:color w:val="303030"/>
                <w:sz w:val="22"/>
                <w:szCs w:val="22"/>
              </w:rPr>
              <w:t xml:space="preserve">Formulario de carga rápida para los cinco tipos de movimiento: ingreso, egreso, gasto, inversión y préstamo. Cada tipo tiene campos específicos y mínimos: monto, categoría, fecha y nota opcional. El flujo es: clic en botón → formulario → confirmar → guardado. Menos de 10 segundos por operación.</w:t>
            </w:r>
          </w:p>
          <w:p>
            <w:pPr>
              <w:spacing w:after="60" w:before="60"/>
            </w:pPr>
            <w:r>
              <w:rPr>
                <w:rFonts w:ascii="Arial" w:cs="Arial" w:eastAsia="Arial" w:hAnsi="Arial"/>
                <w:b/>
                <w:bCs/>
                <w:color w:val="1A3D6B"/>
                <w:sz w:val="22"/>
                <w:szCs w:val="22"/>
              </w:rPr>
              <w:t xml:space="preserve">Problema que resuelve: </w:t>
            </w:r>
            <w:r>
              <w:rPr>
                <w:rFonts w:ascii="Arial" w:cs="Arial" w:eastAsia="Arial" w:hAnsi="Arial"/>
                <w:color w:val="303030"/>
                <w:sz w:val="22"/>
                <w:szCs w:val="22"/>
              </w:rPr>
              <w:t xml:space="preserve">Ausencia total de registro financiero (Diagnóstico §3.1)</w:t>
            </w:r>
          </w:p>
          <w:p>
            <w:pPr>
              <w:spacing w:after="60" w:before="60"/>
            </w:pPr>
            <w:r>
              <w:rPr>
                <w:rFonts w:ascii="Arial" w:cs="Arial" w:eastAsia="Arial" w:hAnsi="Arial"/>
                <w:b/>
                <w:bCs/>
                <w:color w:val="1A6B3A"/>
                <w:sz w:val="22"/>
                <w:szCs w:val="22"/>
              </w:rPr>
              <w:t xml:space="preserve">Beneficio concreto: </w:t>
            </w:r>
            <w:r>
              <w:rPr>
                <w:rFonts w:ascii="Arial" w:cs="Arial" w:eastAsia="Arial" w:hAnsi="Arial"/>
                <w:color w:val="303030"/>
                <w:sz w:val="22"/>
                <w:szCs w:val="22"/>
              </w:rPr>
              <w:t xml:space="preserve">Todos los movimientos quedan documentados de forma persistente. El sistema reemplaza la memoria como único soporte de información financiera.</w:t>
            </w:r>
          </w:p>
          <w:p>
            <w:pPr>
              <w:spacing w:after="60" w:before="60"/>
            </w:pPr>
            <w:r>
              <w:rPr>
                <w:rFonts w:ascii="Arial" w:cs="Arial" w:eastAsia="Arial" w:hAnsi="Arial"/>
                <w:b/>
                <w:bCs/>
                <w:color w:val="555555"/>
                <w:sz w:val="22"/>
                <w:szCs w:val="22"/>
              </w:rPr>
              <w:t xml:space="preserve">Tiempo estimado: </w:t>
            </w:r>
            <w:r>
              <w:rPr>
                <w:rFonts w:ascii="Arial" w:cs="Arial" w:eastAsia="Arial" w:hAnsi="Arial"/>
                <w:color w:val="303030"/>
                <w:sz w:val="22"/>
                <w:szCs w:val="22"/>
              </w:rPr>
              <w:t xml:space="preserve">2-3 semanas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D6B" w:val="clear"/>
            <w:tcMar>
              <w:top w:type="dxa" w:w="100"/>
              <w:left w:type="dxa" w:w="140"/>
              <w:bottom w:type="dxa" w:w="100"/>
              <w:right w:type="dxa" w:w="140"/>
            </w:tcMar>
          </w:tcPr>
          <w:p>
            <w:pPr>
              <w:spacing w:after="40" w:before="40"/>
            </w:pPr>
            <w:r>
              <w:rPr>
                <w:rFonts w:ascii="Arial" w:cs="Arial" w:eastAsia="Arial" w:hAnsi="Arial"/>
                <w:b/>
                <w:bCs/>
                <w:color w:val="FFFFFF"/>
                <w:sz w:val="24"/>
                <w:szCs w:val="24"/>
              </w:rPr>
              <w:t xml:space="preserve">MÓDULO 3: Historial de movimientos con filtros</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b/>
                <w:bCs/>
                <w:color w:val="1A3D6B"/>
                <w:sz w:val="22"/>
                <w:szCs w:val="22"/>
              </w:rPr>
              <w:t xml:space="preserve">Descripción: </w:t>
            </w:r>
            <w:r>
              <w:rPr>
                <w:rFonts w:ascii="Arial" w:cs="Arial" w:eastAsia="Arial" w:hAnsi="Arial"/>
                <w:color w:val="303030"/>
                <w:sz w:val="22"/>
                <w:szCs w:val="22"/>
              </w:rPr>
              <w:t xml:space="preserve">Vista de listado completo de todas las operaciones registradas. Filtros por: rango de fechas, tipo de movimiento (ingreso / egreso / gasto / inversión / préstamo), y categoría. Buscador por monto o nota. Cada registro muestra tipo, monto, categoría, fecha y nota.</w:t>
            </w:r>
          </w:p>
          <w:p>
            <w:pPr>
              <w:spacing w:after="60" w:before="60"/>
            </w:pPr>
            <w:r>
              <w:rPr>
                <w:rFonts w:ascii="Arial" w:cs="Arial" w:eastAsia="Arial" w:hAnsi="Arial"/>
                <w:b/>
                <w:bCs/>
                <w:color w:val="1A3D6B"/>
                <w:sz w:val="22"/>
                <w:szCs w:val="22"/>
              </w:rPr>
              <w:t xml:space="preserve">Problema que resuelve: </w:t>
            </w:r>
            <w:r>
              <w:rPr>
                <w:rFonts w:ascii="Arial" w:cs="Arial" w:eastAsia="Arial" w:hAnsi="Arial"/>
                <w:color w:val="303030"/>
                <w:sz w:val="22"/>
                <w:szCs w:val="22"/>
              </w:rPr>
              <w:t xml:space="preserve">Ausencia de historial de movimientos (Diagnóstico §3.3)</w:t>
            </w:r>
          </w:p>
          <w:p>
            <w:pPr>
              <w:spacing w:after="60" w:before="60"/>
            </w:pPr>
            <w:r>
              <w:rPr>
                <w:rFonts w:ascii="Arial" w:cs="Arial" w:eastAsia="Arial" w:hAnsi="Arial"/>
                <w:b/>
                <w:bCs/>
                <w:color w:val="1A6B3A"/>
                <w:sz w:val="22"/>
                <w:szCs w:val="22"/>
              </w:rPr>
              <w:t xml:space="preserve">Beneficio concreto: </w:t>
            </w:r>
            <w:r>
              <w:rPr>
                <w:rFonts w:ascii="Arial" w:cs="Arial" w:eastAsia="Arial" w:hAnsi="Arial"/>
                <w:color w:val="303030"/>
                <w:sz w:val="22"/>
                <w:szCs w:val="22"/>
              </w:rPr>
              <w:t xml:space="preserve">Jose puede reconstruir cualquier período financiero con exactitud en segundos. Detectar patrones de gasto, comparar meses y preparar reportes personales deja de requerir esfuerzo manual.</w:t>
            </w:r>
          </w:p>
          <w:p>
            <w:pPr>
              <w:spacing w:after="60" w:before="60"/>
            </w:pPr>
            <w:r>
              <w:rPr>
                <w:rFonts w:ascii="Arial" w:cs="Arial" w:eastAsia="Arial" w:hAnsi="Arial"/>
                <w:b/>
                <w:bCs/>
                <w:color w:val="555555"/>
                <w:sz w:val="22"/>
                <w:szCs w:val="22"/>
              </w:rPr>
              <w:t xml:space="preserve">Tiempo estimado: </w:t>
            </w:r>
            <w:r>
              <w:rPr>
                <w:rFonts w:ascii="Arial" w:cs="Arial" w:eastAsia="Arial" w:hAnsi="Arial"/>
                <w:color w:val="303030"/>
                <w:sz w:val="22"/>
                <w:szCs w:val="22"/>
              </w:rPr>
              <w:t xml:space="preserve">1-2 semanas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D6B" w:val="clear"/>
            <w:tcMar>
              <w:top w:type="dxa" w:w="100"/>
              <w:left w:type="dxa" w:w="140"/>
              <w:bottom w:type="dxa" w:w="100"/>
              <w:right w:type="dxa" w:w="140"/>
            </w:tcMar>
          </w:tcPr>
          <w:p>
            <w:pPr>
              <w:spacing w:after="40" w:before="40"/>
            </w:pPr>
            <w:r>
              <w:rPr>
                <w:rFonts w:ascii="Arial" w:cs="Arial" w:eastAsia="Arial" w:hAnsi="Arial"/>
                <w:b/>
                <w:bCs/>
                <w:color w:val="FFFFFF"/>
                <w:sz w:val="24"/>
                <w:szCs w:val="24"/>
              </w:rPr>
              <w:t xml:space="preserve">MÓDULO 4: Módulo de préstamos (V2 — segunda iteración)</w:t>
            </w:r>
          </w:p>
        </w:tc>
      </w:tr>
      <w:tr>
        <w:tc>
          <w:tcPr>
            <w:tcW w:type="dxa" w:w="93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60" w:before="60"/>
            </w:pPr>
            <w:r>
              <w:rPr>
                <w:rFonts w:ascii="Arial" w:cs="Arial" w:eastAsia="Arial" w:hAnsi="Arial"/>
                <w:b/>
                <w:bCs/>
                <w:color w:val="1A3D6B"/>
                <w:sz w:val="22"/>
                <w:szCs w:val="22"/>
              </w:rPr>
              <w:t xml:space="preserve">Descripción: </w:t>
            </w:r>
            <w:r>
              <w:rPr>
                <w:rFonts w:ascii="Arial" w:cs="Arial" w:eastAsia="Arial" w:hAnsi="Arial"/>
                <w:color w:val="303030"/>
                <w:sz w:val="22"/>
                <w:szCs w:val="22"/>
              </w:rPr>
              <w:t xml:space="preserve">Sección dedicada al seguimiento de préstamos activos: otorgados y recibidos. Registro de monto original, cuotas, fechas de vencimiento y estado de cada cuota (pagada / pendiente / vencida). Indicador visual de próximos vencimientos en el dashboard.</w:t>
            </w:r>
          </w:p>
          <w:p>
            <w:pPr>
              <w:spacing w:after="60" w:before="60"/>
            </w:pPr>
            <w:r>
              <w:rPr>
                <w:rFonts w:ascii="Arial" w:cs="Arial" w:eastAsia="Arial" w:hAnsi="Arial"/>
                <w:b/>
                <w:bCs/>
                <w:color w:val="1A3D6B"/>
                <w:sz w:val="22"/>
                <w:szCs w:val="22"/>
              </w:rPr>
              <w:t xml:space="preserve">Problema que resuelve: </w:t>
            </w:r>
            <w:r>
              <w:rPr>
                <w:rFonts w:ascii="Arial" w:cs="Arial" w:eastAsia="Arial" w:hAnsi="Arial"/>
                <w:color w:val="303030"/>
                <w:sz w:val="22"/>
                <w:szCs w:val="22"/>
              </w:rPr>
              <w:t xml:space="preserve">Gestión de préstamos sin seguimiento (Diagnóstico §3.4)</w:t>
            </w:r>
          </w:p>
          <w:p>
            <w:pPr>
              <w:spacing w:after="60" w:before="60"/>
            </w:pPr>
            <w:r>
              <w:rPr>
                <w:rFonts w:ascii="Arial" w:cs="Arial" w:eastAsia="Arial" w:hAnsi="Arial"/>
                <w:b/>
                <w:bCs/>
                <w:color w:val="1A6B3A"/>
                <w:sz w:val="22"/>
                <w:szCs w:val="22"/>
              </w:rPr>
              <w:t xml:space="preserve">Beneficio concreto: </w:t>
            </w:r>
            <w:r>
              <w:rPr>
                <w:rFonts w:ascii="Arial" w:cs="Arial" w:eastAsia="Arial" w:hAnsi="Arial"/>
                <w:color w:val="303030"/>
                <w:sz w:val="22"/>
                <w:szCs w:val="22"/>
              </w:rPr>
              <w:t xml:space="preserve">Elimina el riesgo de olvidar vencimientos o perder noción del saldo pendiente. Jose tiene visibilidad total sobre sus compromisos de deuda en todo momento.</w:t>
            </w:r>
          </w:p>
          <w:p>
            <w:pPr>
              <w:spacing w:after="60" w:before="60"/>
            </w:pPr>
            <w:r>
              <w:rPr>
                <w:rFonts w:ascii="Arial" w:cs="Arial" w:eastAsia="Arial" w:hAnsi="Arial"/>
                <w:b/>
                <w:bCs/>
                <w:color w:val="555555"/>
                <w:sz w:val="22"/>
                <w:szCs w:val="22"/>
              </w:rPr>
              <w:t xml:space="preserve">Tiempo estimado: </w:t>
            </w:r>
            <w:r>
              <w:rPr>
                <w:rFonts w:ascii="Arial" w:cs="Arial" w:eastAsia="Arial" w:hAnsi="Arial"/>
                <w:color w:val="303030"/>
                <w:sz w:val="22"/>
                <w:szCs w:val="22"/>
              </w:rPr>
              <w:t xml:space="preserve">2-3 semanas (segunda iteración post-MVP)</w:t>
            </w:r>
          </w:p>
        </w:tc>
      </w:tr>
    </w:tbl>
    <w:p>
      <w:pPr>
        <w:spacing w:after="80" w:before="0"/>
      </w:pPr>
      <w:r>
        <w:t xml:space="preserve"/>
      </w:r>
    </w:p>
    <w:p>
      <w:pPr>
        <w:spacing w:after="80" w:before="0"/>
      </w:pPr>
      <w:r>
        <w:t xml:space="preserve"/>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3. ALCANCE DEL TRABAJO</w:t>
      </w:r>
    </w:p>
    <w:p>
      <w:pPr>
        <w:pStyle w:val="Heading2"/>
        <w:spacing w:after="120" w:before="280"/>
      </w:pPr>
      <w:r>
        <w:rPr>
          <w:rFonts w:ascii="Arial" w:cs="Arial" w:eastAsia="Arial" w:hAnsi="Arial"/>
          <w:b/>
          <w:bCs/>
          <w:color w:val="2B5FA6"/>
          <w:sz w:val="24"/>
          <w:szCs w:val="24"/>
        </w:rPr>
        <w:t xml:space="preserve">3.1 Qué incluye esta propuesta</w:t>
      </w:r>
    </w:p>
    <w:p>
      <w:pPr>
        <w:pStyle w:val="ListParagraph"/>
        <w:numPr>
          <w:ilvl w:val="0"/>
          <w:numId w:val="3"/>
        </w:numPr>
        <w:spacing w:after="60" w:before="60"/>
      </w:pPr>
      <w:r>
        <w:rPr>
          <w:rFonts w:ascii="Arial" w:cs="Arial" w:eastAsia="Arial" w:hAnsi="Arial"/>
          <w:color w:val="303030"/>
          <w:sz w:val="22"/>
          <w:szCs w:val="22"/>
        </w:rPr>
        <w:t xml:space="preserve">Diseño y desarrollo de la aplicación web completa (MVP: Módulos 1, 2 y 3)</w:t>
      </w:r>
    </w:p>
    <w:p>
      <w:pPr>
        <w:pStyle w:val="ListParagraph"/>
        <w:numPr>
          <w:ilvl w:val="0"/>
          <w:numId w:val="3"/>
        </w:numPr>
        <w:spacing w:after="60" w:before="60"/>
      </w:pPr>
      <w:r>
        <w:rPr>
          <w:rFonts w:ascii="Arial" w:cs="Arial" w:eastAsia="Arial" w:hAnsi="Arial"/>
          <w:color w:val="303030"/>
          <w:sz w:val="22"/>
          <w:szCs w:val="22"/>
        </w:rPr>
        <w:t xml:space="preserve">Configuración de base de datos en Supabase con estructura de tablas para los 5 tipos de movimiento</w:t>
      </w:r>
    </w:p>
    <w:p>
      <w:pPr>
        <w:pStyle w:val="ListParagraph"/>
        <w:numPr>
          <w:ilvl w:val="0"/>
          <w:numId w:val="3"/>
        </w:numPr>
        <w:spacing w:after="60" w:before="60"/>
      </w:pPr>
      <w:r>
        <w:rPr>
          <w:rFonts w:ascii="Arial" w:cs="Arial" w:eastAsia="Arial" w:hAnsi="Arial"/>
          <w:color w:val="303030"/>
          <w:sz w:val="22"/>
          <w:szCs w:val="22"/>
        </w:rPr>
        <w:t xml:space="preserve">Sistema de autenticación con login seguro para Jose</w:t>
      </w:r>
    </w:p>
    <w:p>
      <w:pPr>
        <w:pStyle w:val="ListParagraph"/>
        <w:numPr>
          <w:ilvl w:val="0"/>
          <w:numId w:val="3"/>
        </w:numPr>
        <w:spacing w:after="60" w:before="60"/>
      </w:pPr>
      <w:r>
        <w:rPr>
          <w:rFonts w:ascii="Arial" w:cs="Arial" w:eastAsia="Arial" w:hAnsi="Arial"/>
          <w:color w:val="303030"/>
          <w:sz w:val="22"/>
          <w:szCs w:val="22"/>
        </w:rPr>
        <w:t xml:space="preserve">Dashboard principal con métricas en tiempo real y accesos rápidos</w:t>
      </w:r>
    </w:p>
    <w:p>
      <w:pPr>
        <w:pStyle w:val="ListParagraph"/>
        <w:numPr>
          <w:ilvl w:val="0"/>
          <w:numId w:val="3"/>
        </w:numPr>
        <w:spacing w:after="60" w:before="60"/>
      </w:pPr>
      <w:r>
        <w:rPr>
          <w:rFonts w:ascii="Arial" w:cs="Arial" w:eastAsia="Arial" w:hAnsi="Arial"/>
          <w:color w:val="303030"/>
          <w:sz w:val="22"/>
          <w:szCs w:val="22"/>
        </w:rPr>
        <w:t xml:space="preserve">Formulario de carga rápida para los 5 tipos de movimiento</w:t>
      </w:r>
    </w:p>
    <w:p>
      <w:pPr>
        <w:pStyle w:val="ListParagraph"/>
        <w:numPr>
          <w:ilvl w:val="0"/>
          <w:numId w:val="3"/>
        </w:numPr>
        <w:spacing w:after="60" w:before="60"/>
      </w:pPr>
      <w:r>
        <w:rPr>
          <w:rFonts w:ascii="Arial" w:cs="Arial" w:eastAsia="Arial" w:hAnsi="Arial"/>
          <w:color w:val="303030"/>
          <w:sz w:val="22"/>
          <w:szCs w:val="22"/>
        </w:rPr>
        <w:t xml:space="preserve">Historial de movimientos con filtros por fecha, tipo y categoría</w:t>
      </w:r>
    </w:p>
    <w:p>
      <w:pPr>
        <w:pStyle w:val="ListParagraph"/>
        <w:numPr>
          <w:ilvl w:val="0"/>
          <w:numId w:val="3"/>
        </w:numPr>
        <w:spacing w:after="60" w:before="60"/>
      </w:pPr>
      <w:r>
        <w:rPr>
          <w:rFonts w:ascii="Arial" w:cs="Arial" w:eastAsia="Arial" w:hAnsi="Arial"/>
          <w:color w:val="303030"/>
          <w:sz w:val="22"/>
          <w:szCs w:val="22"/>
        </w:rPr>
        <w:t xml:space="preserve">Diseño responsive: funciona en desktop, tablet y mobile</w:t>
      </w:r>
    </w:p>
    <w:p>
      <w:pPr>
        <w:pStyle w:val="ListParagraph"/>
        <w:numPr>
          <w:ilvl w:val="0"/>
          <w:numId w:val="3"/>
        </w:numPr>
        <w:spacing w:after="60" w:before="60"/>
      </w:pPr>
      <w:r>
        <w:rPr>
          <w:rFonts w:ascii="Arial" w:cs="Arial" w:eastAsia="Arial" w:hAnsi="Arial"/>
          <w:color w:val="303030"/>
          <w:sz w:val="22"/>
          <w:szCs w:val="22"/>
        </w:rPr>
        <w:t xml:space="preserve">Deploy en VPS con dominio o subdominio definido por Edu</w:t>
      </w:r>
    </w:p>
    <w:p>
      <w:pPr>
        <w:pStyle w:val="ListParagraph"/>
        <w:numPr>
          <w:ilvl w:val="0"/>
          <w:numId w:val="3"/>
        </w:numPr>
        <w:spacing w:after="60" w:before="60"/>
      </w:pPr>
      <w:r>
        <w:rPr>
          <w:rFonts w:ascii="Arial" w:cs="Arial" w:eastAsia="Arial" w:hAnsi="Arial"/>
          <w:color w:val="303030"/>
          <w:sz w:val="22"/>
          <w:szCs w:val="22"/>
        </w:rPr>
        <w:t xml:space="preserve">Soporte post-entrega del MVP durante 15 días</w:t>
      </w:r>
    </w:p>
    <w:p>
      <w:pPr>
        <w:pStyle w:val="ListParagraph"/>
        <w:numPr>
          <w:ilvl w:val="0"/>
          <w:numId w:val="3"/>
        </w:numPr>
        <w:spacing w:after="60" w:before="60"/>
      </w:pPr>
      <w:r>
        <w:rPr>
          <w:rFonts w:ascii="Arial" w:cs="Arial" w:eastAsia="Arial" w:hAnsi="Arial"/>
          <w:color w:val="303030"/>
          <w:sz w:val="22"/>
          <w:szCs w:val="22"/>
        </w:rPr>
        <w:t xml:space="preserve">Módulo de préstamos (Módulo 4) en segunda iteración post-MVP</w:t>
      </w:r>
    </w:p>
    <w:p>
      <w:pPr>
        <w:spacing w:after="80" w:before="0"/>
      </w:pPr>
      <w:r>
        <w:t xml:space="preserve"/>
      </w:r>
    </w:p>
    <w:p>
      <w:pPr>
        <w:pStyle w:val="Heading2"/>
        <w:spacing w:after="120" w:before="280"/>
      </w:pPr>
      <w:r>
        <w:rPr>
          <w:rFonts w:ascii="Arial" w:cs="Arial" w:eastAsia="Arial" w:hAnsi="Arial"/>
          <w:b/>
          <w:bCs/>
          <w:color w:val="2B5FA6"/>
          <w:sz w:val="24"/>
          <w:szCs w:val="24"/>
        </w:rPr>
        <w:t xml:space="preserve">3.2 Qué NO incluye esta propuesta</w:t>
      </w:r>
    </w:p>
    <w:p>
      <w:pPr>
        <w:pStyle w:val="ListParagraph"/>
        <w:numPr>
          <w:ilvl w:val="0"/>
          <w:numId w:val="2"/>
        </w:numPr>
        <w:spacing w:after="60" w:before="60"/>
      </w:pPr>
      <w:r>
        <w:rPr>
          <w:rFonts w:ascii="Arial" w:cs="Arial" w:eastAsia="Arial" w:hAnsi="Arial"/>
          <w:color w:val="303030"/>
          <w:sz w:val="22"/>
          <w:szCs w:val="22"/>
        </w:rPr>
        <w:t xml:space="preserve">Aplicación mobile nativa (iOS / Android) — la app web es responsive y funciona en mobile desde el browser</w:t>
      </w:r>
    </w:p>
    <w:p>
      <w:pPr>
        <w:pStyle w:val="ListParagraph"/>
        <w:numPr>
          <w:ilvl w:val="0"/>
          <w:numId w:val="2"/>
        </w:numPr>
        <w:spacing w:after="60" w:before="60"/>
      </w:pPr>
      <w:r>
        <w:rPr>
          <w:rFonts w:ascii="Arial" w:cs="Arial" w:eastAsia="Arial" w:hAnsi="Arial"/>
          <w:color w:val="303030"/>
          <w:sz w:val="22"/>
          <w:szCs w:val="22"/>
        </w:rPr>
        <w:t xml:space="preserve">Integración con cuentas bancarias, tarjetas o billeteras digitales</w:t>
      </w:r>
    </w:p>
    <w:p>
      <w:pPr>
        <w:pStyle w:val="ListParagraph"/>
        <w:numPr>
          <w:ilvl w:val="0"/>
          <w:numId w:val="2"/>
        </w:numPr>
        <w:spacing w:after="60" w:before="60"/>
      </w:pPr>
      <w:r>
        <w:rPr>
          <w:rFonts w:ascii="Arial" w:cs="Arial" w:eastAsia="Arial" w:hAnsi="Arial"/>
          <w:color w:val="303030"/>
          <w:sz w:val="22"/>
          <w:szCs w:val="22"/>
        </w:rPr>
        <w:t xml:space="preserve">Módulo de inversiones con cotizaciones en tiempo real o conexión a brokers</w:t>
      </w:r>
    </w:p>
    <w:p>
      <w:pPr>
        <w:pStyle w:val="ListParagraph"/>
        <w:numPr>
          <w:ilvl w:val="0"/>
          <w:numId w:val="2"/>
        </w:numPr>
        <w:spacing w:after="60" w:before="60"/>
      </w:pPr>
      <w:r>
        <w:rPr>
          <w:rFonts w:ascii="Arial" w:cs="Arial" w:eastAsia="Arial" w:hAnsi="Arial"/>
          <w:color w:val="303030"/>
          <w:sz w:val="22"/>
          <w:szCs w:val="22"/>
        </w:rPr>
        <w:t xml:space="preserve">Exportación a PDF o Excel de reportes (puede agregarse en V3)</w:t>
      </w:r>
    </w:p>
    <w:p>
      <w:pPr>
        <w:pStyle w:val="ListParagraph"/>
        <w:numPr>
          <w:ilvl w:val="0"/>
          <w:numId w:val="2"/>
        </w:numPr>
        <w:spacing w:after="60" w:before="60"/>
      </w:pPr>
      <w:r>
        <w:rPr>
          <w:rFonts w:ascii="Arial" w:cs="Arial" w:eastAsia="Arial" w:hAnsi="Arial"/>
          <w:color w:val="303030"/>
          <w:sz w:val="22"/>
          <w:szCs w:val="22"/>
        </w:rPr>
        <w:t xml:space="preserve">Multi-usuario o acceso compartido con otras personas</w:t>
      </w:r>
    </w:p>
    <w:p>
      <w:pPr>
        <w:pStyle w:val="ListParagraph"/>
        <w:numPr>
          <w:ilvl w:val="0"/>
          <w:numId w:val="2"/>
        </w:numPr>
        <w:spacing w:after="60" w:before="60"/>
      </w:pPr>
      <w:r>
        <w:rPr>
          <w:rFonts w:ascii="Arial" w:cs="Arial" w:eastAsia="Arial" w:hAnsi="Arial"/>
          <w:color w:val="303030"/>
          <w:sz w:val="22"/>
          <w:szCs w:val="22"/>
        </w:rPr>
        <w:t xml:space="preserve">Notificaciones push o por email (pueden agregarse en iteraciones futuras)</w:t>
      </w:r>
    </w:p>
    <w:p>
      <w:pPr>
        <w:spacing w:after="80" w:before="0"/>
      </w:pPr>
      <w:r>
        <w:t xml:space="preserve"/>
      </w:r>
    </w:p>
    <w:p>
      <w:pPr>
        <w:spacing w:after="80" w:before="80"/>
      </w:pPr>
      <w:r>
        <w:rPr>
          <w:rFonts w:ascii="Arial" w:cs="Arial" w:eastAsia="Arial" w:hAnsi="Arial"/>
          <w:b/>
          <w:bCs/>
          <w:i/>
          <w:iCs/>
          <w:sz w:val="22"/>
          <w:szCs w:val="22"/>
        </w:rPr>
        <w:t xml:space="preserve">Nota: </w:t>
      </w:r>
      <w:r>
        <w:rPr>
          <w:rFonts w:ascii="Arial" w:cs="Arial" w:eastAsia="Arial" w:hAnsi="Arial"/>
          <w:i/>
          <w:iCs/>
          <w:color w:val="555555"/>
          <w:sz w:val="22"/>
          <w:szCs w:val="22"/>
        </w:rPr>
        <w:t xml:space="preserve">cualquier funcionalidad fuera de este alcance puede desarrollarse en una fase posterior mediante una propuesta complementaria.</w:t>
      </w:r>
    </w:p>
    <w:p>
      <w:pPr>
        <w:spacing w:after="80" w:before="0"/>
      </w:pPr>
      <w:r>
        <w:t xml:space="preserve"/>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4. PLAN DE IMPLEMENTACIÓN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bCs/>
                <w:color w:val="1A3D6B"/>
                <w:sz w:val="22"/>
                <w:szCs w:val="22"/>
              </w:rPr>
              <w:t xml:space="preserve">Fase 1</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40"/>
            </w:pPr>
            <w:r>
              <w:rPr>
                <w:rFonts w:ascii="Arial" w:cs="Arial" w:eastAsia="Arial" w:hAnsi="Arial"/>
                <w:b/>
                <w:bCs/>
                <w:color w:val="1A3D6B"/>
                <w:sz w:val="24"/>
                <w:szCs w:val="24"/>
              </w:rPr>
              <w:t xml:space="preserve">MVP — Core del sistema</w:t>
            </w:r>
          </w:p>
          <w:p>
            <w:pPr>
              <w:spacing w:after="40" w:before="40"/>
            </w:pPr>
            <w:r>
              <w:rPr>
                <w:rFonts w:ascii="Arial" w:cs="Arial" w:eastAsia="Arial" w:hAnsi="Arial"/>
                <w:b/>
                <w:bCs/>
                <w:sz w:val="22"/>
                <w:szCs w:val="22"/>
              </w:rPr>
              <w:t xml:space="preserve">Módulos: </w:t>
            </w:r>
            <w:r>
              <w:rPr>
                <w:rFonts w:ascii="Arial" w:cs="Arial" w:eastAsia="Arial" w:hAnsi="Arial"/>
                <w:color w:val="303030"/>
                <w:sz w:val="22"/>
                <w:szCs w:val="22"/>
              </w:rPr>
              <w:t xml:space="preserve">Módulos 1 (Dashboard), 2 (Registro de movimientos) y 3 (Historial con filtros)</w:t>
            </w:r>
          </w:p>
          <w:p>
            <w:pPr>
              <w:spacing w:after="40" w:before="40"/>
            </w:pPr>
            <w:r>
              <w:rPr>
                <w:rFonts w:ascii="Arial" w:cs="Arial" w:eastAsia="Arial" w:hAnsi="Arial"/>
                <w:b/>
                <w:bCs/>
                <w:sz w:val="22"/>
                <w:szCs w:val="22"/>
              </w:rPr>
              <w:t xml:space="preserve">Entregable: </w:t>
            </w:r>
            <w:r>
              <w:rPr>
                <w:rFonts w:ascii="Arial" w:cs="Arial" w:eastAsia="Arial" w:hAnsi="Arial"/>
                <w:color w:val="303030"/>
                <w:sz w:val="22"/>
                <w:szCs w:val="22"/>
              </w:rPr>
              <w:t xml:space="preserve">Aplicación web funcional y desplegada. Jose puede registrar todos sus movimientos, ver el dashboard con métricas en tiempo real y consultar el historial completo.</w:t>
            </w:r>
          </w:p>
          <w:p>
            <w:pPr>
              <w:spacing w:after="40" w:before="40"/>
            </w:pPr>
            <w:r>
              <w:rPr>
                <w:rFonts w:ascii="Arial" w:cs="Arial" w:eastAsia="Arial" w:hAnsi="Arial"/>
                <w:b/>
                <w:bCs/>
                <w:sz w:val="22"/>
                <w:szCs w:val="22"/>
              </w:rPr>
              <w:t xml:space="preserve">Duración estimada: </w:t>
            </w:r>
            <w:r>
              <w:rPr>
                <w:rFonts w:ascii="Arial" w:cs="Arial" w:eastAsia="Arial" w:hAnsi="Arial"/>
                <w:b/>
                <w:bCs/>
                <w:color w:val="1A6B3A"/>
                <w:sz w:val="22"/>
                <w:szCs w:val="22"/>
              </w:rPr>
              <w:t xml:space="preserve">4-6 semanas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bCs/>
                <w:color w:val="1A3D6B"/>
                <w:sz w:val="22"/>
                <w:szCs w:val="22"/>
              </w:rPr>
              <w:t xml:space="preserve">Fase 2</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40"/>
            </w:pPr>
            <w:r>
              <w:rPr>
                <w:rFonts w:ascii="Arial" w:cs="Arial" w:eastAsia="Arial" w:hAnsi="Arial"/>
                <w:b/>
                <w:bCs/>
                <w:color w:val="1A3D6B"/>
                <w:sz w:val="24"/>
                <w:szCs w:val="24"/>
              </w:rPr>
              <w:t xml:space="preserve">Préstamos y mejoras de UI/UX</w:t>
            </w:r>
          </w:p>
          <w:p>
            <w:pPr>
              <w:spacing w:after="40" w:before="40"/>
            </w:pPr>
            <w:r>
              <w:rPr>
                <w:rFonts w:ascii="Arial" w:cs="Arial" w:eastAsia="Arial" w:hAnsi="Arial"/>
                <w:b/>
                <w:bCs/>
                <w:sz w:val="22"/>
                <w:szCs w:val="22"/>
              </w:rPr>
              <w:t xml:space="preserve">Módulos: </w:t>
            </w:r>
            <w:r>
              <w:rPr>
                <w:rFonts w:ascii="Arial" w:cs="Arial" w:eastAsia="Arial" w:hAnsi="Arial"/>
                <w:color w:val="303030"/>
                <w:sz w:val="22"/>
                <w:szCs w:val="22"/>
              </w:rPr>
              <w:t xml:space="preserve">Módulo 4 (Préstamos) + refinamientos visuales y de experiencia basados en uso real</w:t>
            </w:r>
          </w:p>
          <w:p>
            <w:pPr>
              <w:spacing w:after="40" w:before="40"/>
            </w:pPr>
            <w:r>
              <w:rPr>
                <w:rFonts w:ascii="Arial" w:cs="Arial" w:eastAsia="Arial" w:hAnsi="Arial"/>
                <w:b/>
                <w:bCs/>
                <w:sz w:val="22"/>
                <w:szCs w:val="22"/>
              </w:rPr>
              <w:t xml:space="preserve">Entregable: </w:t>
            </w:r>
            <w:r>
              <w:rPr>
                <w:rFonts w:ascii="Arial" w:cs="Arial" w:eastAsia="Arial" w:hAnsi="Arial"/>
                <w:color w:val="303030"/>
                <w:sz w:val="22"/>
                <w:szCs w:val="22"/>
              </w:rPr>
              <w:t xml:space="preserve">Módulo de seguimiento de préstamos activo. Ajustes de interfaz basados en feedback de uso del MVP.</w:t>
            </w:r>
          </w:p>
          <w:p>
            <w:pPr>
              <w:spacing w:after="40" w:before="40"/>
            </w:pPr>
            <w:r>
              <w:rPr>
                <w:rFonts w:ascii="Arial" w:cs="Arial" w:eastAsia="Arial" w:hAnsi="Arial"/>
                <w:b/>
                <w:bCs/>
                <w:sz w:val="22"/>
                <w:szCs w:val="22"/>
              </w:rPr>
              <w:t xml:space="preserve">Duración estimada: </w:t>
            </w:r>
            <w:r>
              <w:rPr>
                <w:rFonts w:ascii="Arial" w:cs="Arial" w:eastAsia="Arial" w:hAnsi="Arial"/>
                <w:b/>
                <w:bCs/>
                <w:color w:val="1A6B3A"/>
                <w:sz w:val="22"/>
                <w:szCs w:val="22"/>
              </w:rPr>
              <w:t xml:space="preserve">2-3 semanas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8EEF7" w:val="clear"/>
            <w:tcMar>
              <w:top w:type="dxa" w:w="80"/>
              <w:left w:type="dxa" w:w="140"/>
              <w:bottom w:type="dxa" w:w="80"/>
              <w:right w:type="dxa" w:w="140"/>
            </w:tcMar>
            <w:vAlign w:val="center"/>
          </w:tcPr>
          <w:p>
            <w:pPr>
              <w:jc w:val="center"/>
            </w:pPr>
            <w:r>
              <w:rPr>
                <w:rFonts w:ascii="Arial" w:cs="Arial" w:eastAsia="Arial" w:hAnsi="Arial"/>
                <w:b/>
                <w:bCs/>
                <w:color w:val="1A3D6B"/>
                <w:sz w:val="22"/>
                <w:szCs w:val="22"/>
              </w:rPr>
              <w:t xml:space="preserve">Fase 3</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60" w:before="40"/>
            </w:pPr>
            <w:r>
              <w:rPr>
                <w:rFonts w:ascii="Arial" w:cs="Arial" w:eastAsia="Arial" w:hAnsi="Arial"/>
                <w:b/>
                <w:bCs/>
                <w:color w:val="1A3D6B"/>
                <w:sz w:val="24"/>
                <w:szCs w:val="24"/>
              </w:rPr>
              <w:t xml:space="preserve">Expansión (a definir)</w:t>
            </w:r>
          </w:p>
          <w:p>
            <w:pPr>
              <w:spacing w:after="40" w:before="40"/>
            </w:pPr>
            <w:r>
              <w:rPr>
                <w:rFonts w:ascii="Arial" w:cs="Arial" w:eastAsia="Arial" w:hAnsi="Arial"/>
                <w:b/>
                <w:bCs/>
                <w:sz w:val="22"/>
                <w:szCs w:val="22"/>
              </w:rPr>
              <w:t xml:space="preserve">Módulos: </w:t>
            </w:r>
            <w:r>
              <w:rPr>
                <w:rFonts w:ascii="Arial" w:cs="Arial" w:eastAsia="Arial" w:hAnsi="Arial"/>
                <w:color w:val="303030"/>
                <w:sz w:val="22"/>
                <w:szCs w:val="22"/>
              </w:rPr>
              <w:t xml:space="preserve">Funcionalidades V3 según prioridades que surjan del uso: reportes exportables, categorías personalizadas, alertas, resúmenes mensuales automáticos, etc.</w:t>
            </w:r>
          </w:p>
          <w:p>
            <w:pPr>
              <w:spacing w:after="40" w:before="40"/>
            </w:pPr>
            <w:r>
              <w:rPr>
                <w:rFonts w:ascii="Arial" w:cs="Arial" w:eastAsia="Arial" w:hAnsi="Arial"/>
                <w:b/>
                <w:bCs/>
                <w:sz w:val="22"/>
                <w:szCs w:val="22"/>
              </w:rPr>
              <w:t xml:space="preserve">Entregable: </w:t>
            </w:r>
            <w:r>
              <w:rPr>
                <w:rFonts w:ascii="Arial" w:cs="Arial" w:eastAsia="Arial" w:hAnsi="Arial"/>
                <w:color w:val="303030"/>
                <w:sz w:val="22"/>
                <w:szCs w:val="22"/>
              </w:rPr>
              <w:t xml:space="preserve">A definir según necesidades reales detectadas en las fases anteriores.</w:t>
            </w:r>
          </w:p>
          <w:p>
            <w:pPr>
              <w:spacing w:after="40" w:before="40"/>
            </w:pPr>
            <w:r>
              <w:rPr>
                <w:rFonts w:ascii="Arial" w:cs="Arial" w:eastAsia="Arial" w:hAnsi="Arial"/>
                <w:b/>
                <w:bCs/>
                <w:sz w:val="22"/>
                <w:szCs w:val="22"/>
              </w:rPr>
              <w:t xml:space="preserve">Duración estimada: </w:t>
            </w:r>
            <w:r>
              <w:rPr>
                <w:rFonts w:ascii="Arial" w:cs="Arial" w:eastAsia="Arial" w:hAnsi="Arial"/>
                <w:b/>
                <w:bCs/>
                <w:color w:val="1A6B3A"/>
                <w:sz w:val="22"/>
                <w:szCs w:val="22"/>
              </w:rPr>
              <w:t xml:space="preserve">A definir</w:t>
            </w:r>
          </w:p>
        </w:tc>
      </w:tr>
    </w:tbl>
    <w:p>
      <w:pPr>
        <w:spacing w:after="80" w:before="0"/>
      </w:pPr>
      <w:r>
        <w:t xml:space="preserve"/>
      </w:r>
    </w:p>
    <w:p>
      <w:pPr>
        <w:spacing w:after="160" w:before="120"/>
      </w:pPr>
      <w:r>
        <w:rPr>
          <w:rFonts w:ascii="Arial" w:cs="Arial" w:eastAsia="Arial" w:hAnsi="Arial"/>
          <w:b/>
          <w:bCs/>
          <w:sz w:val="22"/>
          <w:szCs w:val="22"/>
        </w:rPr>
        <w:t xml:space="preserve">Duración total estimada (Fase 1 + 2): </w:t>
      </w:r>
      <w:r>
        <w:rPr>
          <w:rFonts w:ascii="Arial" w:cs="Arial" w:eastAsia="Arial" w:hAnsi="Arial"/>
          <w:b/>
          <w:bCs/>
          <w:color w:val="1A6B3A"/>
          <w:sz w:val="22"/>
          <w:szCs w:val="22"/>
        </w:rPr>
        <w:t xml:space="preserve">6-9 semanas</w:t>
      </w:r>
    </w:p>
    <w:p>
      <w:pPr>
        <w:pStyle w:val="Heading2"/>
        <w:spacing w:after="120" w:before="280"/>
      </w:pPr>
      <w:r>
        <w:rPr>
          <w:rFonts w:ascii="Arial" w:cs="Arial" w:eastAsia="Arial" w:hAnsi="Arial"/>
          <w:b/>
          <w:bCs/>
          <w:color w:val="2B5FA6"/>
          <w:sz w:val="24"/>
          <w:szCs w:val="24"/>
        </w:rPr>
        <w:t xml:space="preserve">Metodología de trabajo</w:t>
      </w:r>
    </w:p>
    <w:p>
      <w:pPr>
        <w:pStyle w:val="ListParagraph"/>
        <w:numPr>
          <w:ilvl w:val="0"/>
          <w:numId w:val="2"/>
        </w:numPr>
        <w:spacing w:after="60" w:before="60"/>
      </w:pPr>
      <w:r>
        <w:rPr>
          <w:rFonts w:ascii="Arial" w:cs="Arial" w:eastAsia="Arial" w:hAnsi="Arial"/>
          <w:color w:val="303030"/>
          <w:sz w:val="22"/>
          <w:szCs w:val="22"/>
        </w:rPr>
        <w:t xml:space="preserve">Entregas por fases: el cliente puede usar el sistema desde el final de la Fase 1, antes de que la Fase 2 comience.</w:t>
      </w:r>
    </w:p>
    <w:p>
      <w:pPr>
        <w:pStyle w:val="ListParagraph"/>
        <w:numPr>
          <w:ilvl w:val="0"/>
          <w:numId w:val="2"/>
        </w:numPr>
        <w:spacing w:after="60" w:before="60"/>
      </w:pPr>
      <w:r>
        <w:rPr>
          <w:rFonts w:ascii="Arial" w:cs="Arial" w:eastAsia="Arial" w:hAnsi="Arial"/>
          <w:color w:val="303030"/>
          <w:sz w:val="22"/>
          <w:szCs w:val="22"/>
        </w:rPr>
        <w:t xml:space="preserve">Revisión al cierre de cada fase: se valida que el entregable cumple el alcance antes de continuar.</w:t>
      </w:r>
    </w:p>
    <w:p>
      <w:pPr>
        <w:pStyle w:val="ListParagraph"/>
        <w:numPr>
          <w:ilvl w:val="0"/>
          <w:numId w:val="2"/>
        </w:numPr>
        <w:spacing w:after="60" w:before="60"/>
      </w:pPr>
      <w:r>
        <w:rPr>
          <w:rFonts w:ascii="Arial" w:cs="Arial" w:eastAsia="Arial" w:hAnsi="Arial"/>
          <w:color w:val="303030"/>
          <w:sz w:val="22"/>
          <w:szCs w:val="22"/>
        </w:rPr>
        <w:t xml:space="preserve">Comunicación por WhatsApp / Telegram: actualizaciones de avance y consultas durante el desarrollo.</w:t>
      </w:r>
    </w:p>
    <w:p>
      <w:pPr>
        <w:pStyle w:val="ListParagraph"/>
        <w:numPr>
          <w:ilvl w:val="0"/>
          <w:numId w:val="2"/>
        </w:numPr>
        <w:spacing w:after="60" w:before="60"/>
      </w:pPr>
      <w:r>
        <w:rPr>
          <w:rFonts w:ascii="Arial" w:cs="Arial" w:eastAsia="Arial" w:hAnsi="Arial"/>
          <w:color w:val="303030"/>
          <w:sz w:val="22"/>
          <w:szCs w:val="22"/>
        </w:rPr>
        <w:t xml:space="preserve">Una funcionalidad a la vez: cada feature se desarrolla, prueba y despliega de forma independiente. Nada se entrega sin estar funcionando.</w:t>
      </w:r>
    </w:p>
    <w:p>
      <w:pPr>
        <w:spacing w:after="80" w:before="0"/>
      </w:pPr>
      <w:r>
        <w:t xml:space="preserve"/>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5. INVERSIÓN</w:t>
      </w:r>
    </w:p>
    <w:p>
      <w:pPr>
        <w:spacing w:after="120" w:before="80"/>
      </w:pPr>
      <w:r>
        <w:rPr>
          <w:rFonts w:ascii="Arial" w:cs="Arial" w:eastAsia="Arial" w:hAnsi="Arial"/>
          <w:color w:val="303030"/>
          <w:sz w:val="22"/>
          <w:szCs w:val="22"/>
        </w:rPr>
        <w:t xml:space="preserve">[PRECIO — Edu completa antes de enviar al cliente]</w:t>
      </w:r>
    </w:p>
    <w:p>
      <w:pPr>
        <w:spacing w:after="80" w:before="0"/>
      </w:pPr>
      <w:r>
        <w:t xml:space="preserve"/>
      </w:r>
    </w:p>
    <w:p>
      <w:pPr>
        <w:spacing w:after="80" w:before="80"/>
      </w:pPr>
      <w:r>
        <w:rPr>
          <w:rFonts w:ascii="Arial" w:cs="Arial" w:eastAsia="Arial" w:hAnsi="Arial"/>
          <w:b/>
          <w:bCs/>
          <w:sz w:val="22"/>
          <w:szCs w:val="22"/>
        </w:rPr>
        <w:t xml:space="preserve">Forma de pago: </w:t>
      </w:r>
      <w:r>
        <w:rPr>
          <w:rFonts w:ascii="Arial" w:cs="Arial" w:eastAsia="Arial" w:hAnsi="Arial"/>
          <w:i/>
          <w:iCs/>
          <w:color w:val="555555"/>
          <w:sz w:val="22"/>
          <w:szCs w:val="22"/>
        </w:rPr>
        <w:t xml:space="preserve">[Edu define]</w:t>
      </w:r>
    </w:p>
    <w:p>
      <w:pPr>
        <w:spacing w:after="80" w:before="80"/>
      </w:pPr>
      <w:r>
        <w:rPr>
          <w:rFonts w:ascii="Arial" w:cs="Arial" w:eastAsia="Arial" w:hAnsi="Arial"/>
          <w:b/>
          <w:bCs/>
          <w:sz w:val="22"/>
          <w:szCs w:val="22"/>
        </w:rPr>
        <w:t xml:space="preserve">Incluye: </w:t>
      </w:r>
      <w:r>
        <w:rPr>
          <w:rFonts w:ascii="Arial" w:cs="Arial" w:eastAsia="Arial" w:hAnsi="Arial"/>
          <w:sz w:val="22"/>
          <w:szCs w:val="22"/>
        </w:rPr>
        <w:t xml:space="preserve">soporte post-entrega del MVP durante 15 días hábiles desde el deploy.</w:t>
      </w:r>
    </w:p>
    <w:p>
      <w:pPr>
        <w:spacing w:after="80" w:before="80"/>
      </w:pPr>
      <w:r>
        <w:rPr>
          <w:rFonts w:ascii="Arial" w:cs="Arial" w:eastAsia="Arial" w:hAnsi="Arial"/>
          <w:b/>
          <w:bCs/>
          <w:i/>
          <w:iCs/>
          <w:sz w:val="22"/>
          <w:szCs w:val="22"/>
        </w:rPr>
        <w:t xml:space="preserve">Nota: </w:t>
      </w:r>
      <w:r>
        <w:rPr>
          <w:rFonts w:ascii="Arial" w:cs="Arial" w:eastAsia="Arial" w:hAnsi="Arial"/>
          <w:i/>
          <w:iCs/>
          <w:color w:val="555555"/>
          <w:sz w:val="22"/>
          <w:szCs w:val="22"/>
        </w:rPr>
        <w:t xml:space="preserve">la Fase 2 (Módulo de préstamos) se cotiza por separado al cierre de la Fase 1.</w:t>
      </w:r>
    </w:p>
    <w:p>
      <w:pPr>
        <w:spacing w:after="80" w:before="0"/>
      </w:pPr>
      <w:r>
        <w:t xml:space="preserve"/>
      </w:r>
    </w:p>
    <w:p>
      <w:pPr>
        <w:pBdr>
          <w:bottom w:val="single" w:color="D0D7E2" w:sz="6" w:space="1"/>
        </w:pBdr>
        <w:spacing w:after="200" w:before="200"/>
      </w:pPr>
    </w:p>
    <w:p>
      <w:pPr>
        <w:pStyle w:val="Heading1"/>
        <w:spacing w:after="200" w:before="400"/>
      </w:pPr>
      <w:r>
        <w:rPr>
          <w:rFonts w:ascii="Arial" w:cs="Arial" w:eastAsia="Arial" w:hAnsi="Arial"/>
          <w:b/>
          <w:bCs/>
          <w:color w:val="1A3D6B"/>
          <w:sz w:val="30"/>
          <w:szCs w:val="30"/>
        </w:rPr>
        <w:t xml:space="preserve">6. PRÓXIMOS PASOS</w:t>
      </w:r>
    </w:p>
    <w:p>
      <w:pPr>
        <w:spacing w:after="120" w:before="80"/>
      </w:pPr>
      <w:r>
        <w:rPr>
          <w:rFonts w:ascii="Arial" w:cs="Arial" w:eastAsia="Arial" w:hAnsi="Arial"/>
          <w:color w:val="303030"/>
          <w:sz w:val="22"/>
          <w:szCs w:val="22"/>
        </w:rPr>
        <w:t xml:space="preserve">Para avanzar con esta propuesta:</w:t>
      </w:r>
    </w:p>
    <w:p>
      <w:pPr>
        <w:pStyle w:val="ListParagraph"/>
        <w:numPr>
          <w:ilvl w:val="0"/>
          <w:numId w:val="4"/>
        </w:numPr>
        <w:spacing w:after="60" w:before="60"/>
      </w:pPr>
      <w:r>
        <w:rPr>
          <w:rFonts w:ascii="Arial" w:cs="Arial" w:eastAsia="Arial" w:hAnsi="Arial"/>
          <w:color w:val="303030"/>
          <w:sz w:val="22"/>
          <w:szCs w:val="22"/>
        </w:rPr>
        <w:t xml:space="preserve">Revisá este documento y confirmá que el alcance refleja exactamente lo que necesitás.</w:t>
      </w:r>
    </w:p>
    <w:p>
      <w:pPr>
        <w:pStyle w:val="ListParagraph"/>
        <w:numPr>
          <w:ilvl w:val="0"/>
          <w:numId w:val="4"/>
        </w:numPr>
        <w:spacing w:after="60" w:before="60"/>
      </w:pPr>
      <w:r>
        <w:rPr>
          <w:rFonts w:ascii="Arial" w:cs="Arial" w:eastAsia="Arial" w:hAnsi="Arial"/>
          <w:color w:val="303030"/>
          <w:sz w:val="22"/>
          <w:szCs w:val="22"/>
        </w:rPr>
        <w:t xml:space="preserve">Si tenés preguntas o querés ajustar algo del alcance, coordinamos una llamada corta.</w:t>
      </w:r>
    </w:p>
    <w:p>
      <w:pPr>
        <w:pStyle w:val="ListParagraph"/>
        <w:numPr>
          <w:ilvl w:val="0"/>
          <w:numId w:val="4"/>
        </w:numPr>
        <w:spacing w:after="60" w:before="60"/>
      </w:pPr>
      <w:r>
        <w:rPr>
          <w:rFonts w:ascii="Arial" w:cs="Arial" w:eastAsia="Arial" w:hAnsi="Arial"/>
          <w:color w:val="303030"/>
          <w:sz w:val="22"/>
          <w:szCs w:val="22"/>
        </w:rPr>
        <w:t xml:space="preserve">Con la propuesta aprobada, arrancamos con la Fase 1 en los próximos días.</w:t>
      </w:r>
    </w:p>
    <w:p>
      <w:pPr>
        <w:spacing w:after="80" w:before="0"/>
      </w:pPr>
      <w:r>
        <w:t xml:space="preserve"/>
      </w:r>
    </w:p>
    <w:p>
      <w:pPr>
        <w:spacing w:after="40" w:before="160"/>
      </w:pPr>
      <w:r>
        <w:rPr>
          <w:rFonts w:ascii="Arial" w:cs="Arial" w:eastAsia="Arial" w:hAnsi="Arial"/>
          <w:b/>
          <w:bCs/>
          <w:color w:val="1A3D6B"/>
          <w:sz w:val="22"/>
          <w:szCs w:val="22"/>
        </w:rPr>
        <w:t xml:space="preserve">Edu — Consultoría Digital</w:t>
      </w:r>
    </w:p>
    <w:p>
      <w:pPr>
        <w:spacing w:after="80" w:before="0"/>
      </w:pPr>
      <w:r>
        <w:rPr>
          <w:rFonts w:ascii="Arial" w:cs="Arial" w:eastAsia="Arial" w:hAnsi="Arial"/>
          <w:i/>
          <w:iCs/>
          <w:color w:val="555555"/>
          <w:sz w:val="22"/>
          <w:szCs w:val="22"/>
        </w:rPr>
        <w:t xml:space="preserve">[Datos de contacto — Edu completa]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Edu — Consultoría Digital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PROPUESTA DE SOLUCIÓN DIGITAL · Jose Ybarra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D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B5F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2026-03-26T19:50:04.731Z</dcterms:created>
  <dcterms:modified xsi:type="dcterms:W3CDTF">2026-03-26T19:50:04.731Z</dcterms:modified>
</cp:coreProperties>
</file>

<file path=docProps/custom.xml><?xml version="1.0" encoding="utf-8"?>
<Properties xmlns="http://schemas.openxmlformats.org/officeDocument/2006/custom-properties" xmlns:vt="http://schemas.openxmlformats.org/officeDocument/2006/docPropsVTypes"/>
</file>