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6"/>
        </w:rPr>
        <w:t>DECLARACIÓN Y DENUNCIA PENAL PARA COMISARÍA / GUARDIA CIVIL</w:t>
      </w:r>
    </w:p>
    <w:p>
      <w:pPr>
        <w:spacing w:after="280"/>
        <w:jc w:val="left"/>
      </w:pPr>
      <w:r>
        <w:rPr>
          <w:b/>
          <w:sz w:val="22"/>
        </w:rPr>
        <w:t>A LA COMISARÍA DE POLICÍA NACIONAL / PUESTO DE LA GUARDIA CIVIL / JUZGADO DE INSTRUCCIÓN DE GUARDIA</w:t>
      </w:r>
    </w:p>
    <w:p>
      <w:pPr>
        <w:spacing w:line="276" w:lineRule="auto" w:after="120"/>
        <w:jc w:val="both"/>
      </w:pPr>
      <w:r>
        <w:rPr>
          <w:b/>
        </w:rPr>
        <w:t>DON EDUARDO RAMÍREZ DE CARTAGENA DE GABRIEL,</w:t>
      </w:r>
      <w:r>
        <w:t xml:space="preserve"> mayor de edad, provisto de D.N.I. nº 50.796.424G, con domicilio a efectos de notificaciones en Calle Joaquina Santander, 13, 28ºA, C.P. 45600 Talavera de la Reina (Toledo), teléfono de contacto 678 70 87 29 y correo electrónico ramirex00@gmail.com, ante la Autoridad comparece y, como mejor en Derecho proceda, EXPONE:</w:t>
      </w:r>
    </w:p>
    <w:p>
      <w:pPr>
        <w:spacing w:line="276" w:lineRule="auto" w:after="120"/>
        <w:jc w:val="both"/>
      </w:pPr>
      <w:r>
        <w:t>Que por medio del presente escrito formula DENUNCIA PENAL por un presunto DELITO DE APROPIACIÓN INDEBIDA tipificado en el artículo 253 del Código Penal, con la concurrencia de la circunstancia agravante de ABUSO DE CONFIANZA (Art. 22.6ª CP), contra:</w:t>
      </w:r>
    </w:p>
    <w:p>
      <w:pPr>
        <w:spacing w:after="200"/>
        <w:ind w:left="720"/>
      </w:pPr>
      <w:r>
        <w:rPr>
          <w:b/>
        </w:rPr>
        <w:t>DON IVÁN GARCÍA-PELAYO</w:t>
        <w:br/>
      </w:r>
      <w:r>
        <w:t>D.N.I. nº 50720021F</w:t>
        <w:br/>
        <w:t>Domicilio: Calle Encina, 22, C.P. 28721 Cabanillas de la Sierra (Madrid).</w:t>
      </w:r>
    </w:p>
    <w:p>
      <w:pPr>
        <w:spacing w:line="276" w:lineRule="auto" w:after="120"/>
        <w:jc w:val="both"/>
      </w:pPr>
      <w:r>
        <w:t>La presente denuncia se fundamenta en los siguientes HECHOS Y PRUEBAS:</w:t>
      </w:r>
    </w:p>
    <w:p>
      <w:pPr>
        <w:spacing w:before="280" w:after="120"/>
      </w:pPr>
      <w:r>
        <w:rPr>
          <w:b/>
          <w:sz w:val="23"/>
        </w:rPr>
        <w:t>HECHOS</w:t>
      </w:r>
    </w:p>
    <w:p>
      <w:pPr>
        <w:spacing w:line="276" w:lineRule="auto" w:after="120"/>
        <w:jc w:val="both"/>
      </w:pPr>
      <w:r>
        <w:rPr>
          <w:b/>
        </w:rPr>
        <w:t>PRIMERO.- Relación artística/laboral, proyecto musical y depósito temporal en precario.</w:t>
      </w:r>
      <w:r>
        <w:t xml:space="preserve"> Hacia mayo/junio de 2025, el compareciente y el denunciado, junto a otros músicos, formaban parte de un proyecto y grupo musical en activo. Para los ensayos y trabajos de producción, el compareciente trasladó e instaló un conjunto de herramientas de trabajo profesional e instrumentos musicales de su exclusiva propiedad en el inmueble del denunciado, sito en Calle Encina, 22, Cabanillas de la Sierra (Madrid).</w:t>
        <w:br/>
        <w:t>Al finalizar dicha convivencia y actividad en el inmueble, y por motivos sobrevenidos de salud, el denunciante se vio en la imposibilidad física y logística de trasladar de inmediato la totalidad de su equipo. Amparado por la estrecha relación de amistad, confianza y colaboración artística, dichos bienes quedaron depositados en el inmueble del denunciado con carácter meramente precario y temporal hasta que pudieran ser retirados.</w:t>
      </w:r>
    </w:p>
    <w:p>
      <w:pPr>
        <w:spacing w:line="276" w:lineRule="auto" w:after="120"/>
        <w:jc w:val="both"/>
      </w:pPr>
      <w:r>
        <w:rPr>
          <w:b/>
        </w:rPr>
        <w:t>SEGUNDO.- Intentos de recuperación, admisión expresa del denunciado y posterior bloqueo de mala fe.</w:t>
      </w:r>
      <w:r>
        <w:t xml:space="preserve"> Desde dicha fecha, el compareciente ha intentado de manera reiterada coordinar la recogida de su material. En fecha 24 de junio de 2026, a través de la aplicación de mensajería instantánea WhatsApp, el denunciado Don Iván García-Pelayo reconoció de forma expresa y por escrito tener en su posesión y custodia el material del denunciante en su domicilio.</w:t>
        <w:br/>
        <w:t>Lejos de facilitar la entrega acordada, el denunciado procedió de manera deliberada y con manifiesta mala fe a bloquear todos los canales de comunicación del denunciante (llamadas telefónicas y mensajería WhatsApp), impidiendo cualquier vía amistosa de recuperación de las herramientas de trabajo.</w:t>
      </w:r>
    </w:p>
    <w:p>
      <w:pPr>
        <w:spacing w:line="276" w:lineRule="auto" w:after="120"/>
        <w:jc w:val="both"/>
      </w:pPr>
      <w:r>
        <w:rPr>
          <w:b/>
        </w:rPr>
        <w:t>TERCERO.- Requerimiento fehaciente mediante Burofax (14 de agosto de 2026).</w:t>
      </w:r>
      <w:r>
        <w:t xml:space="preserve"> Ante el bloqueo total, en fecha 14 de agosto de 2026 el denunciante remitió a Don Iván García-Pelayo un Burofax oficial de la Sociedad Estatal Correos y Telégrafos con Certificación de Contenido y Acuse de Recibo, otorgándole un plazo improrrogable de SIETE (7) DÍAS NATURALES para la entrega de los bienes en su domicilio y advirtiéndole expresamente del ejercicio de acciones penales.</w:t>
        <w:br/>
        <w:t>Consta en la certificación expedida por Correos que dicho Burofax fue fehacientemente entregado. No obstante, transcurrido con creces el plazo otorgado, el denunciado ha hecho absoluto caso omiso al requerimiento legal, manteniendo la retención ilícita de los bienes y negándose de facto a su devolución.</w:t>
      </w:r>
    </w:p>
    <w:p>
      <w:pPr>
        <w:spacing w:before="280" w:after="120"/>
      </w:pPr>
      <w:r>
        <w:rPr>
          <w:b/>
          <w:sz w:val="23"/>
        </w:rPr>
        <w:t>INVENTARIO DE BIENES RETENIDOS ILÍCITAMENTE (17 HERRAMIENTAS Y EQUIPOS)</w:t>
      </w:r>
    </w:p>
    <w:p>
      <w:pPr>
        <w:spacing w:after="40"/>
        <w:ind w:left="360"/>
      </w:pPr>
      <w:r>
        <w:t>1. Bajo eléctrico Yamaha RBX170 (Color caoba con su funda).</w:t>
      </w:r>
    </w:p>
    <w:p>
      <w:pPr>
        <w:spacing w:after="40"/>
        <w:ind w:left="360"/>
      </w:pPr>
      <w:r>
        <w:t>2. Guitarra eléctrica Squier Stratocaster (Color azul con su funda).</w:t>
      </w:r>
    </w:p>
    <w:p>
      <w:pPr>
        <w:spacing w:after="40"/>
        <w:ind w:left="360"/>
      </w:pPr>
      <w:r>
        <w:t>3. Bajo eléctrico de 5 cuerdas Ibanez SR305EB-WNF (Color marrón con su funda).</w:t>
      </w:r>
    </w:p>
    <w:p>
      <w:pPr>
        <w:spacing w:after="40"/>
        <w:ind w:left="360"/>
      </w:pPr>
      <w:r>
        <w:t>4. Amplificador de bajo Roland Cube 60 (Color naranja).</w:t>
      </w:r>
    </w:p>
    <w:p>
      <w:pPr>
        <w:spacing w:after="40"/>
        <w:ind w:left="360"/>
      </w:pPr>
      <w:r>
        <w:t>5. Amplificador combo de guitarra Line 6 Spider V20 MKII.</w:t>
      </w:r>
    </w:p>
    <w:p>
      <w:pPr>
        <w:spacing w:after="40"/>
        <w:ind w:left="360"/>
      </w:pPr>
      <w:r>
        <w:t>6. Teclado QWERTY Mobility Lab Design Touch con cable (Color plata).</w:t>
      </w:r>
    </w:p>
    <w:p>
      <w:pPr>
        <w:spacing w:after="40"/>
        <w:ind w:left="360"/>
      </w:pPr>
      <w:r>
        <w:t>7. Soporte de micrófono recto Tiger MCA21-BK con base trípode (Color negro).</w:t>
      </w:r>
    </w:p>
    <w:p>
      <w:pPr>
        <w:spacing w:after="40"/>
        <w:ind w:left="360"/>
      </w:pPr>
      <w:r>
        <w:t>8. Atril CAHAYA 2-en-1 plegable y de escritorio (Modelo CY0204).</w:t>
      </w:r>
    </w:p>
    <w:p>
      <w:pPr>
        <w:spacing w:after="40"/>
        <w:ind w:left="360"/>
      </w:pPr>
      <w:r>
        <w:t>9. Amplificador de auriculares portátil Neoteck de 4 canales.</w:t>
      </w:r>
    </w:p>
    <w:p>
      <w:pPr>
        <w:spacing w:after="40"/>
        <w:ind w:left="360"/>
      </w:pPr>
      <w:r>
        <w:t>10. Interfaz de audio USB M-Audio M-Track Solo.</w:t>
      </w:r>
    </w:p>
    <w:p>
      <w:pPr>
        <w:spacing w:after="40"/>
        <w:ind w:left="360"/>
      </w:pPr>
      <w:r>
        <w:t>11. Controlador de teclado MIDI USB Nektar SE49.</w:t>
      </w:r>
    </w:p>
    <w:p>
      <w:pPr>
        <w:spacing w:after="40"/>
        <w:ind w:left="360"/>
      </w:pPr>
      <w:r>
        <w:t>12. Montura de choque (Shockmount) Neewer 45mm para micrófono (Color negro).</w:t>
      </w:r>
    </w:p>
    <w:p>
      <w:pPr>
        <w:spacing w:after="40"/>
        <w:ind w:left="360"/>
      </w:pPr>
      <w:r>
        <w:t>13. Micrófono dinámico Shure SM58-SE.</w:t>
      </w:r>
    </w:p>
    <w:p>
      <w:pPr>
        <w:spacing w:after="40"/>
        <w:ind w:left="360"/>
      </w:pPr>
      <w:r>
        <w:t>14. Dos (2) Ordenadores Apple iMac de 27 pulgadas (Mediados de 2010).</w:t>
      </w:r>
    </w:p>
    <w:p>
      <w:pPr>
        <w:spacing w:after="40"/>
        <w:ind w:left="360"/>
      </w:pPr>
      <w:r>
        <w:t>15. Guitarra clásica / española con su respectiva funda.</w:t>
      </w:r>
    </w:p>
    <w:p>
      <w:pPr>
        <w:spacing w:after="40"/>
        <w:ind w:left="360"/>
      </w:pPr>
      <w:r>
        <w:t>16. Amplificador de audio marca Behringer.</w:t>
      </w:r>
    </w:p>
    <w:p>
      <w:pPr>
        <w:spacing w:after="40"/>
        <w:ind w:left="360"/>
      </w:pPr>
      <w:r>
        <w:t>17. Pie de Guitarra para el bajo.</w:t>
      </w:r>
    </w:p>
    <w:p>
      <w:pPr>
        <w:spacing w:before="280" w:after="120"/>
      </w:pPr>
      <w:r>
        <w:rPr>
          <w:b/>
          <w:sz w:val="23"/>
        </w:rPr>
        <w:t>PROPOSICIÓN DE PRUEBA TESTIFICAL</w:t>
      </w:r>
    </w:p>
    <w:p>
      <w:pPr>
        <w:spacing w:line="276" w:lineRule="auto" w:after="120"/>
        <w:jc w:val="both"/>
      </w:pPr>
      <w:r>
        <w:t>Se propone la declaración en sede policial/judicial en calidad de TESTIGO PRESENCIAL de los hechos a:</w:t>
      </w:r>
    </w:p>
    <w:p>
      <w:pPr>
        <w:spacing w:after="120"/>
        <w:ind w:left="720"/>
      </w:pPr>
      <w:r>
        <w:rPr>
          <w:b/>
        </w:rPr>
        <w:t>DON JAVIER DE JUAN ROMEU</w:t>
        <w:br/>
        <w:t>(Batería de la formación musical)</w:t>
        <w:br/>
        <w:t>Teléfono / Contacto: A aportar a requerimiento de la Autoridad.</w:t>
      </w:r>
    </w:p>
    <w:p>
      <w:pPr>
        <w:spacing w:line="276" w:lineRule="auto" w:after="120"/>
        <w:jc w:val="both"/>
      </w:pPr>
      <w:r>
        <w:t>El testigo formaba parte del grupo musical junto al denunciante y el denunciado, habiendo entrado en el proyecto de forma simultánea. El testigo presenció directamente la entrada de los instrumentos en el domicilio de Cabanillas de la Sierra, constató de forma directa la propiedad exclusiva de los bienes a favor del denunciante, estuvo presente durante los ensayos y conoce con exactitud que dichos 17 objetos pertenecen a Don Eduardo Ramírez de Cartagena, estando plenamente dispuesto a ratificar estos extremos ante la Autoridad competente.</w:t>
      </w:r>
    </w:p>
    <w:p>
      <w:pPr>
        <w:spacing w:before="280" w:after="120"/>
      </w:pPr>
      <w:r>
        <w:rPr>
          <w:b/>
          <w:sz w:val="23"/>
        </w:rPr>
        <w:t>RELACIÓN DE DOCUMENTOS Y PRUEBAS ADJUNTAS (FOLIADAS)</w:t>
      </w:r>
    </w:p>
    <w:p>
      <w:pPr>
        <w:spacing w:after="60"/>
        <w:ind w:left="360"/>
      </w:pPr>
      <w:r>
        <w:t>• DOCUMENTO Nº 1: Copia del Burofax de Requerimiento Fehaciente remitido el 14 de agosto de 2026 con certificación de contenido oficial.</w:t>
      </w:r>
    </w:p>
    <w:p>
      <w:pPr>
        <w:spacing w:after="60"/>
        <w:ind w:left="360"/>
      </w:pPr>
      <w:r>
        <w:t>• DOCUMENTO Nº 2: Certificado oficial de entrega emitido por la Sociedad Estatal Correos y Telégrafos acreditando la recepción por el denunciado.</w:t>
      </w:r>
    </w:p>
    <w:p>
      <w:pPr>
        <w:spacing w:after="60"/>
        <w:ind w:left="360"/>
      </w:pPr>
      <w:r>
        <w:t>• DOCUMENTO Nº 3: Captura de pantalla de la conversación de WhatsApp de fecha 24 de junio de 2026 donde Don Iván García-Pelayo reconoce expresamente la tenencia y posesión del material en su casa.</w:t>
      </w:r>
    </w:p>
    <w:p>
      <w:pPr>
        <w:spacing w:after="60"/>
        <w:ind w:left="360"/>
      </w:pPr>
      <w:r>
        <w:t>• DOCUMENTO Nº 4: Captura de pantalla acreditando el bloqueo deliberado de llamadas y WhatsApp ejecutado por el denunciado.</w:t>
      </w:r>
    </w:p>
    <w:p>
      <w:pPr>
        <w:spacing w:after="60"/>
        <w:ind w:left="360"/>
      </w:pPr>
      <w:r>
        <w:t>• DOCUMENTO Nº 5: Copia de las reclamaciones formales enviadas por correo electrónico con fechas 3 de julio de 2026 y sucesivas.</w:t>
      </w:r>
    </w:p>
    <w:p>
      <w:pPr>
        <w:spacing w:after="60"/>
        <w:ind w:left="360"/>
      </w:pPr>
      <w:r>
        <w:t>• DOCUMENTO Nº 6: Dosier fotográfico demostrativo de la propiedad y tenencia previa de los equipos:</w:t>
        <w:br/>
        <w:t xml:space="preserve">  - Fotografía 6.1: El denunciante ensayando con sus equipos e instrumentos musicales.</w:t>
        <w:br/>
        <w:t xml:space="preserve">  - Fotografía 6.2: El denunciado Don Iván García-Pelayo tocando la guitarra clásica propiedad del denunciante.</w:t>
        <w:br/>
        <w:t xml:space="preserve">  - Fotografía 6.3: Panorámica general del conjunto del material e instrumental de trabajo.</w:t>
      </w:r>
    </w:p>
    <w:p>
      <w:pPr>
        <w:spacing w:before="280" w:after="120"/>
      </w:pPr>
      <w:r>
        <w:rPr>
          <w:b/>
          <w:sz w:val="23"/>
        </w:rPr>
        <w:t>SOLICITUD A LA AUTORIDAD POLICIAL / JUDICIAL</w:t>
      </w:r>
    </w:p>
    <w:p>
      <w:pPr>
        <w:spacing w:line="276" w:lineRule="auto" w:after="120"/>
        <w:jc w:val="both"/>
      </w:pPr>
      <w:r>
        <w:t>Por todo lo expuesto, SOLICITA:</w:t>
      </w:r>
    </w:p>
    <w:p>
      <w:pPr>
        <w:spacing w:after="80"/>
        <w:ind w:left="360"/>
      </w:pPr>
      <w:r>
        <w:t>1. Tenga por formalizada la presente DENUNCIA PENAL por Delito de Apropiación Indebida (Art. 253 CP) con agravante de abuso de confianza contra Don Iván García-Pelayo.</w:t>
      </w:r>
    </w:p>
    <w:p>
      <w:pPr>
        <w:spacing w:after="80"/>
        <w:ind w:left="360"/>
      </w:pPr>
      <w:r>
        <w:t>2. Se incoen las correspondientes Diligencias y se cite a declarar al denunciado en calidad de investigado.</w:t>
      </w:r>
    </w:p>
    <w:p>
      <w:pPr>
        <w:spacing w:after="80"/>
        <w:ind w:left="360"/>
      </w:pPr>
      <w:r>
        <w:t>3. Se tome declaración testifical a Don Javier de Juan Romeu.</w:t>
      </w:r>
    </w:p>
    <w:p>
      <w:pPr>
        <w:spacing w:after="80"/>
        <w:ind w:left="360"/>
      </w:pPr>
      <w:r>
        <w:t>4. Se libren las órdenes oportunas a las Fuerzas y Cuerpos de Seguridad para la personación en el domicilio sito en Calle Encina, 22, Cabanillas de la Sierra (Madrid), al objeto de intervenir cautelarmente y restituir de forma inmediata a Don Eduardo Ramírez de Cartagena de Gabriel la totalidad de sus 17 herramientas de trabajo descritas.</w:t>
      </w:r>
    </w:p>
    <w:p>
      <w:pPr>
        <w:spacing w:before="280" w:after="560"/>
      </w:pPr>
      <w:r>
        <w:t>En Talavera de la Reina, a 11 de septiembre de 2026.</w:t>
      </w:r>
    </w:p>
    <w:p>
      <w:r>
        <w:rPr>
          <w:b/>
        </w:rPr>
        <w:t>Fdo.: Don Eduardo Ramírez de Cartagena de Gabriel</w:t>
        <w:br/>
        <w:t>D.N.I. nº: 50.796.424G</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