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ESCRITO A LA COMISIÓN DEONTOLÓGICA Y COMITÉ DE ÉTICA DE LA SGAE</w:t>
      </w:r>
    </w:p>
    <w:p>
      <w:r>
        <w:rPr>
          <w:b/>
        </w:rPr>
        <w:t>A LA COMISIÓN DEONTOLÓGICA Y COMITÉ DE ÉTICA</w:t>
        <w:br/>
        <w:t>SOCIEDAD GENERAL DE AUTORES Y EDITORES (SGAE)</w:t>
        <w:br/>
        <w:t>Calle Fernando VI, 4, 28004 Madrid</w:t>
        <w:br/>
        <w:t>Email: deontologia@sgae.es / comite.etica@sgae.es</w:t>
        <w:br/>
        <w:br/>
      </w:r>
    </w:p>
    <w:p>
      <w:r>
        <w:rPr>
          <w:b/>
        </w:rPr>
        <w:t xml:space="preserve">DON EDUARDO RAMÍREZ DE CARTAGENA DE GABRIEL, </w:t>
      </w:r>
      <w:r>
        <w:t xml:space="preserve">Socio de la SGAE nº 29751, provisto de D.N.I. nº 50.796.424G, con domicilio en Calle Joaquina Santander, 13, 28ºA, 45600 Talavera de la Reina, ante la Comisión Deontológica comparece y </w:t>
      </w:r>
      <w:r>
        <w:rPr>
          <w:b/>
        </w:rPr>
        <w:t>EXPONE:</w:t>
        <w:br/>
        <w:br/>
      </w:r>
    </w:p>
    <w:p>
      <w:r>
        <w:t>PRIMERO.- Mi condición de socio activo de la SGAE (Nº 29751) y autor de obras registradas en el catálogo de la entidad.</w:t>
      </w:r>
    </w:p>
    <w:p>
      <w:r>
        <w:t>SEGUNDO.- La condición de miembro / colaborador / consultor vinculada a la SGAE de Don Iván García-Pelayo (D.N.I. nº 50720021F).</w:t>
      </w:r>
    </w:p>
    <w:p>
      <w:r>
        <w:t>TERCERO.- Que dicho sujeto retiene de forma ilegítima e ilícita 17 herramientas musicales e informáticas de mi propiedad personal y profesional en su domicilio de Cabanillas de la Sierra (Madrid), habiendo sido formalmente requerido mediante Burofax fehaciente expedido por Correos el pasado 14 de agosto de 2026, el cual ha desatendido en su totalidad.</w:t>
      </w:r>
    </w:p>
    <w:p>
      <w:r>
        <w:t>CUARTO.- Que dicha conducta constituye una vulneración gravísima de los principios deontológicos de probidad, honorabilidad y respeto entre creadores y miembros de la entidad, habiéndose procedido en el día de la fecha a interponer la correspondiente DENUNCIA PENAL por Delito de Apropiación Indebida (Art. 253 Código Penal) con agravante de abuso de confianza.</w:t>
      </w:r>
    </w:p>
    <w:p>
      <w:r>
        <w:t>QUINTO.- Que los estatutos y el Código Deontológico de la SGAE obligan a vela por el comportamiento ético de sus miembros y colaboradores, impidiendo que personas imputadas por apropiación indebida del material de trabajo de otros autores utilicen el marco o prestigio institucional de la SGAE.</w:t>
      </w:r>
    </w:p>
    <w:p>
      <w:r>
        <w:br/>
        <w:t>Por lo expuesto, SOLICITO A LA COMISIÓN DEONTOLÓGICA DE LA SGAE:</w:t>
        <w:br/>
      </w:r>
    </w:p>
    <w:p>
      <w:r>
        <w:t>1. Tenga por presentada la presente denuncia deontológica contra Don Iván García-Pelayo.</w:t>
      </w:r>
    </w:p>
    <w:p>
      <w:r>
        <w:t>2. Se abra expediente informativo / disciplinario interno por infracción grave de los principios éticos y deontológicos de la SGAE.</w:t>
      </w:r>
    </w:p>
    <w:p>
      <w:r>
        <w:t>3. Se acuerde la suspensión cautelar de cualquier cargo, función representativa o consultiva que desempeñe el denunciado en los órganos de la SGAE mientras se sustancian las Diligencias Penales aperturadas.</w:t>
      </w:r>
    </w:p>
    <w:p>
      <w:r>
        <w:br/>
        <w:t>En Talavera de la Reina, a ____ de ________________ de 2026.</w:t>
        <w:br/>
        <w:br/>
        <w:br/>
        <w:t>Fdo.: Eduardo Ramírez de Cartagena de Gabriel</w:t>
        <w:br/>
        <w:t>Socio SGAE Nº 29751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