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Fueling Their Life</w:t>
      </w:r>
    </w:p>
    <w:p>
      <w:pPr>
        <w:jc w:val="center"/>
      </w:pPr>
      <w:r>
        <w:rPr>
          <w:i/>
          <w:sz w:val="32"/>
        </w:rPr>
        <w:t>Nutrition &amp; Physical Health Fundamentals</w:t>
      </w:r>
    </w:p>
    <w:p/>
    <w:p/>
    <w:p/>
    <w:p/>
    <w:p>
      <w:pPr>
        <w:jc w:val="center"/>
      </w:pPr>
      <w:r>
        <w:rPr>
          <w:sz w:val="28"/>
        </w:rPr>
        <w:t>PawSmart Education</w:t>
      </w:r>
    </w:p>
    <w:p>
      <w:r>
        <w:br w:type="page"/>
      </w:r>
    </w:p>
    <w:p>
      <w:r>
        <w:t>Fueling Their Life: Nutrition &amp; Physical Health Fundamentals</w:t>
      </w:r>
    </w:p>
    <w:p>
      <w:r>
        <w:t>Book 5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Label Demystification: Deciphering AAFCO Guidelines and Claims</w:t>
      </w:r>
    </w:p>
    <w:p>
      <w:r>
        <w:t>Chapter 2: Life Stage Ratios: Balancing Macronutrients Across the Lifespan</w:t>
      </w:r>
    </w:p>
    <w:p>
      <w:r>
        <w:t>Chapter 3: Metabolic Management: The 9-Point Body Condition Score Metric</w:t>
      </w:r>
    </w:p>
    <w:p>
      <w:r>
        <w:t>Chapter 4: Gastrointestinal Health: Microbiome Balance and Common Issues</w:t>
      </w:r>
    </w:p>
    <w:p>
      <w:r>
        <w:t>Chapter 5: Hydration Science: Fluid Intake Optimization</w:t>
      </w:r>
    </w:p>
    <w:p>
      <w:r>
        <w:t>Chapter 6: Exercise Physiology: Tailoring Activity to Breed and Age</w:t>
      </w:r>
    </w:p>
    <w:p>
      <w:r>
        <w:t>Chapter 7: Periodontal Prevention: Combating Dental Disease</w:t>
      </w:r>
    </w:p>
    <w:p>
      <w:r>
        <w:t>Chapter 8: Structural Maintenance: Cooperative Grooming and Health Screenings</w:t>
      </w:r>
    </w:p>
    <w:p>
      <w:r>
        <w:t>Chapter 9: Somatic Indicators: Recognizing Early Signs of Illness</w:t>
      </w:r>
    </w:p>
    <w:p>
      <w:r>
        <w:t>Chapter 10: Preventive Scheduling: Managing Your Pet's Health Calendar</w:t>
      </w:r>
    </w:p>
    <w:p>
      <w:r>
        <w:t>Conclusion</w:t>
      </w:r>
    </w:p>
    <w:p>
      <w:r>
        <w:br w:type="page"/>
      </w:r>
    </w:p>
    <w:p>
      <w:pPr>
        <w:pStyle w:val="Heading1"/>
      </w:pPr>
      <w:r>
        <w:t>Dedication</w:t>
      </w:r>
    </w:p>
    <w:p>
      <w:r>
        <w:rPr>
          <w:i/>
        </w:rPr>
        <w:t>For Champ – Who had strong opinions about his food, and made those opinions clear through the particular Boston Terrier stare that communicates "this is unacceptable" without a word. Good food, good care, and attention to the body underneath the personality - these are quiet acts of love. This book is for everyone who wants to get those daily acts right.</w:t>
      </w:r>
    </w:p>
    <w:p>
      <w:r>
        <w:br w:type="page"/>
      </w:r>
    </w:p>
    <w:p>
      <w:pPr>
        <w:pStyle w:val="Heading1"/>
      </w:pPr>
      <w:r>
        <w:t>Introduction</w:t>
      </w:r>
    </w:p>
    <w:p>
      <w:r>
        <w:t>Every day, you make a decision for your pet that no veterinarian, trainer, or groomer can make for you. You choose what goes in the bowl, how much goes in the bowl, and how often the bowl is filled. You decide whether water is fresh and plentiful, whether teeth get brushed, whether a walk happens in safe weather, and whether a small change in appetite gets noticed this week or three months from now. Those daily choices are quiet, routine, and easy to underestimate. They are also, taken together, the primary modifiable determinant of your pet's long-term wellness.</w:t>
      </w:r>
    </w:p>
    <w:p>
      <w:r>
        <w:t>That phrase matters: modifiable determinant. You cannot change your pet's genetics. You cannot rewrite the breed traits they were born with, the joints they inherited, or the years they have already lived. What you can change — starting today, at the next meal — is the quality and quantity of nutrition, the consistency of movement, the attention paid to teeth, gut, skin, and hydration, and the speed with which you act when something shifts. This book is about those levers, because they are the ones actually in your hands.</w:t>
      </w:r>
    </w:p>
    <w:p>
      <w:r>
        <w:t>The reason to take them seriously is not guilt. It is arithmetic. Current data from the Association for Pet Obesity Prevention (APOP) indicates that approximately 59% of dogs and 61% of cats in the United States are clinically overweight or obese, reducing lifespans by up to 2.5 years. Read those numbers again, slowly. More than half of the dogs and cats in this country are carrying excess weight. And that excess is not cosmetic. It is associated with shorter lives — up to 2.5 years shorter — along with added strain on joints and organs that compounds quietly over time. Most of those animals did not become overweight because an owner did not care. They became overweight because small daily surpluses, unmeasured portions, generous treats, and honest confusion about what a label actually promises added up, month after month, in homes full of love.</w:t>
      </w:r>
    </w:p>
    <w:p>
      <w:r>
        <w:t>That is the hopeful part of this book. If small daily choices created the problem, small daily choices, made with better information, can prevent it and, in many cases, reverse it. You do not need a specialty degree to read a pet food label well. You need to know where the legally meaningful information sits on the bag and which words on the front are marketing. You do not need a clinic to track body condition. You need your hands, a consistent method — the 9-point Body Condition Score — and a willingness to score honestly. You do not need to guess at portions. Resting energy requirements can be calculated step by step, then adjusted for life stage and activity. None of this is mysterious. It is learnable, repeatable, and built for ordinary owners managing ordinary days.</w:t>
      </w:r>
    </w:p>
    <w:p>
      <w:r>
        <w:t>This volume, from PawSmart Education, covers that full daily system. It begins with the bag itself: AAFCO label reading, ingredient lists, adequacy statements, and how to evaluate claims — including how to approach topics such as grain-free diets and cardiac health as questions to evaluate carefully with a veterinarian, not as conclusions to draw from a package. It then moves through macronutrient balance across the lifespan, from growth to adult maintenance to senior transitions, with particular attention to small-breed brachycephalic profiles — the flat-faced dogs whose energy, breathing, and feeding needs do not follow generic rules.</w:t>
      </w:r>
    </w:p>
    <w:p>
      <w:r>
        <w:t>From there, the book turns to measurement and monitoring. You will learn the Body Condition Score scale in detail, how to calculate resting energy requirements, and what chronic obesity does systemically to joints and organs. You will learn how the gut microbiome works, what prebiotics and probiotics actually do, how to manage dietary sensitivities methodically, and how to use a stool scoring matrix so that "his stomach seemed off" becomes a record your veterinarian can use. Hydration gets its own chapter, with special focus on cats, whose low natural thirst drive and renal vulnerability make moisture a genuine health strategy, not a preference. Exercise is treated as physiology, not enthusiasm: cardiovascular guidelines, joint development, and strict environmental limits for brachycephalic breeds. Dental care, grooming as screening, early illness indicators, and preventive scheduling round out the system — because nutrition does not act alone, and the body you feed is the same body you brush, walk, examine, and bring to appointments.</w:t>
      </w:r>
    </w:p>
    <w:p>
      <w:r>
        <w:t>A note on how to use this book. Each chapter stands on its own, so you can go directly to the problem in front of you — a confusing label, a soft stool, a cat who will not drink. But the chapters also build on each other, and the strongest results come from treating them as one routine: feed deliberately, measure honestly, move safely, check the body regularly, write down what you see, and keep preventive care on a calendar rather than in memory. You will find checklists, step-by-step calculations, and scoring walkthroughs throughout. Use them. Tape the body condition guide inside a cupboard door. Keep the stool log on your phone. Put dental care and parasite prevention on the same calendar as everything else that matters in your household.</w:t>
      </w:r>
    </w:p>
    <w:p>
      <w:r>
        <w:t>Your pet cannot read a label, portion a meal, or schedule a blood panel. They depend on you for every one of those acts, and they communicate their opinions — as Champ did, with a stare — in the only ways available to them. This book will help you answer with better daily acts: good food in the right amount, good care applied consistently, and real attention to the body underneath the personality.</w:t>
      </w:r>
    </w:p>
    <w:p>
      <w:r>
        <w:br w:type="page"/>
      </w:r>
    </w:p>
    <w:p>
      <w:pPr>
        <w:pStyle w:val="Heading1"/>
      </w:pPr>
      <w:r>
        <w:t>Chapter 1: Label Demystification: Deciphering AAFCO Guidelines and Claims</w:t>
      </w:r>
    </w:p>
    <w:p>
      <w:r>
        <w:t>A pet food bag is two documents at once. The front is advertising, designed to be read in three seconds in a store aisle. The back and sides are a regulated label, designed to tell you — if you know how to read it — what the food actually is, who it is formulated for, and whether it has been shown to be nutritionally adequate. Most feeding mistakes begin when an owner reads only the first document. This chapter teaches you to read the second one, and to treat the first one with informed skepticism.</w:t>
      </w:r>
    </w:p>
    <w:p>
      <w:pPr>
        <w:pStyle w:val="Heading2"/>
      </w:pPr>
      <w:r>
        <w:t>Start With the Nutritional Adequacy Statement</w:t>
      </w:r>
    </w:p>
    <w:p>
      <w:r>
        <w:t>The single most important sentence on any pet food label is the nutritional adequacy statement, sometimes called the AAFCO statement. AAFCO is the Association of American Feed Control Officials, the body whose model definitions and nutritional profiles shape how pet foods are formulated and labeled in the United States. The adequacy statement tells you three things: whether the food is complete and balanced, which life stage it is intended for, and how that adequacy was established.</w:t>
      </w:r>
    </w:p>
    <w:p>
      <w:r>
        <w:t>Look for wording along these lines on a generic example label: "Formulated to meet the nutritional levels established by the AAFCO Dog Food Nutrient Profiles for adult maintenance." Each part of that sentence carries information:</w:t>
      </w:r>
    </w:p>
    <w:p>
      <w:pPr>
        <w:pStyle w:val="ListBullet"/>
      </w:pPr>
      <w:r>
        <w:t>"Complete and balanced" (often stated elsewhere on the label) means the food is intended to be fed as the sole diet and to meet nutritional needs on its own. A product without this claim — a treat, a topper, a broth, a supplemental food — is not a diet, no matter how wholesome its ingredients sound.</w:t>
      </w:r>
    </w:p>
    <w:p>
      <w:pPr>
        <w:pStyle w:val="ListBullet"/>
      </w:pPr>
      <w:r>
        <w:t>The life stage named in the statement defines who the food is for. Common categories include growth, reproduction, adult maintenance, and all life stages. A food adequate for "all life stages" meets the more demanding growth and reproduction profiles, which also means it is typically more calorie- and nutrient-dense than an adult maintenance food — an important fact if you are feeding it to a sedentary adult.</w:t>
      </w:r>
    </w:p>
    <w:p>
      <w:pPr>
        <w:pStyle w:val="ListBullet"/>
      </w:pPr>
      <w:r>
        <w:t>The method matters. A statement saying a food was substantiated through feeding trials means animals were actually fed the product under defined protocols. A statement saying a food was "formulated to meet" the profiles means it was designed on paper and by analysis to match the nutrient levels. Both are legitimate routes to adequacy, but they are not identical claims, and it is worth knowing which one your food used.</w:t>
      </w:r>
    </w:p>
    <w:p>
      <w:r>
        <w:t>Make this a habit: before you read a single ingredient, find the adequacy statement and confirm the food is complete and balanced for your pet's actual life stage. If it is not, nothing else on the bag can fix that mismatch.</w:t>
      </w:r>
    </w:p>
    <w:p>
      <w:pPr>
        <w:pStyle w:val="Heading2"/>
      </w:pPr>
      <w:r>
        <w:t>How to Read an Ingredient List</w:t>
      </w:r>
    </w:p>
    <w:p>
      <w:r>
        <w:t>Ingredients are listed by weight, in descending order, as they enter the product before cooking. That one rule explains most of the list's strengths and its tricks.</w:t>
      </w:r>
    </w:p>
    <w:p>
      <w:r>
        <w:t>First, weight before cooking includes water. Fresh meat is mostly water, so an ingredient listed first — say, a generic "chicken" on a typical dry food label — contributes less dry matter than its position suggests once moisture is cooked off. Meal ingredients, such as a generic "chicken meal," are rendered and dried before inclusion, so they are more concentrated by weight. Neither fact makes one automatically better than the other; it simply means position alone does not equal proportion in the finished food.</w:t>
      </w:r>
    </w:p>
    <w:p>
      <w:r>
        <w:t>Second, learn to spot ingredient splitting. A manufacturer can divide one ingredient family into subtypes — for example, listing a generic grain or legume as whole, ground, flour, and protein forms in separate places — so that each subtype weighs less individually and falls lower on the list, even though together they might outweigh the first ingredient. When you see the same plant family repeated in several forms, add them together mentally before judging what the food is mostly made of.</w:t>
      </w:r>
    </w:p>
    <w:p>
      <w:r>
        <w:t>Third, know the legal definitions behind common terms. Ingredient names on pet food labels are not loose descriptions; they correspond to defined terms. A named meat, a meat meal, a meat by-product, and a meat digest are four different defined ingredients with different compositions. By-products, for example, are defined parts of the animal other than the primary muscle cuts — which can include organ meats that are nutritionally valuable. The word sounds unappealing; the definition is more useful than the sound. When a term confuses you, look up its formal definition rather than relying on the feeling the word gives you. Marketing counts on the feeling. The definition is what your pet actually eats.</w:t>
      </w:r>
    </w:p>
    <w:p>
      <w:pPr>
        <w:pStyle w:val="Heading2"/>
      </w:pPr>
      <w:r>
        <w:t>The Guaranteed Analysis: Useful, With Limits</w:t>
      </w:r>
    </w:p>
    <w:p>
      <w:r>
        <w:t>The guaranteed analysis panel lists minimum percentages of crude protein and crude fat, and maximum percentages of crude fiber and moisture. "Crude" is a laboratory term, not a quality judgment — it describes the measurement method, not roughness or inferiority.</w:t>
      </w:r>
    </w:p>
    <w:p>
      <w:r>
        <w:t>The panel's main limit is moisture. A canned food at 78% moisture and a dry food at 10% moisture cannot be compared percentage-to-percentage, because most of the canned food's weight is water. To compare foods fairly, convert nutrients to a dry matter basis:</w:t>
      </w:r>
    </w:p>
    <w:p>
      <w:pPr>
        <w:pStyle w:val="ListNumber"/>
      </w:pPr>
      <w:r>
        <w:t>Subtract the moisture percentage from 100 to get the dry matter percentage.</w:t>
      </w:r>
    </w:p>
    <w:p>
      <w:pPr>
        <w:pStyle w:val="ListNumber"/>
      </w:pPr>
      <w:r>
        <w:t>Divide the nutrient percentage by the dry matter percentage, then multiply by 100.</w:t>
      </w:r>
    </w:p>
    <w:p>
      <w:r>
        <w:t>Worked example with generic figures: a wet food lists 10% protein and 75% moisture. Dry matter is 100 − 75 = 25%. Dry matter protein is 10 ÷ 25 × 100 = 40%. A dry food lists 26% protein and 10% moisture. Dry matter is 90%, and dry matter protein is 26 ÷ 90 × 100 ≈ 29%. The wet food that "looked" lower in protein is actually higher once water is removed from the comparison. You will use this calculation again in Chapter 2; it is the only honest way to compare across formats.</w:t>
      </w:r>
    </w:p>
    <w:p>
      <w:r>
        <w:t>Also note what the guaranteed analysis does not show: it gives no calorie count (look for kilocalories per cup or per can, usually stated separately), no carbohydrate percentage (you can estimate it by subtracting protein, fat, moisture, fiber, and ash from 100, but it remains an estimate), and no information about ingredient quality or digestibility. It is a floor-and-ceiling panel, not a full nutritional portrait.</w:t>
      </w:r>
    </w:p>
    <w:p>
      <w:pPr>
        <w:pStyle w:val="Heading2"/>
      </w:pPr>
      <w:r>
        <w:t>Marketing Claims, Translated</w:t>
      </w:r>
    </w:p>
    <w:p>
      <w:r>
        <w:t>Front-of-bag language is where critical reading matters most. Approach common claim types this way:</w:t>
      </w:r>
    </w:p>
    <w:p>
      <w:pPr>
        <w:pStyle w:val="ListBullet"/>
      </w:pPr>
      <w:r>
        <w:t>**Named claims have thresholds.** Words that name an ingredient in the product title follow rules about how much of that ingredient must be present, and the rules differ depending on whether the name stands alone, or is paired with words like "dinner," "entrée," or "with." A product "with" an ingredient may contain far less of it than the name-first version. The smaller the wording, the smaller the required amount tends to be.</w:t>
      </w:r>
    </w:p>
    <w:p>
      <w:pPr>
        <w:pStyle w:val="ListBullet"/>
      </w:pPr>
      <w:r>
        <w:t>**"Natural," "holistic," and similar terms are not nutritional guarantees.** "Natural" has a defined meaning related to ingredient processing and the absence of chemically synthetic ingredients (with some exceptions), but it says nothing about whether the diet is balanced, appropriate, or effective. "Holistic" has no formal regulatory definition in this context at all. Treat both as descriptions of style, not evidence of adequacy — adequacy is what the AAFCO statement is for.</w:t>
      </w:r>
    </w:p>
    <w:p>
      <w:pPr>
        <w:pStyle w:val="ListBullet"/>
      </w:pPr>
      <w:r>
        <w:t>**"Grain-free" is a formulation description, not a health verdict.** Grain-free foods replace grains with other carbohydrate sources such as legumes and potatoes. The relationship between grain-free diets and cardiac health — specifically concerns that have been raised and investigated regarding dilated cardiomyopathy in dogs — is exactly the kind of topic this book treats as the overview frames it: a matter to evaluate carefully with your veterinarian, using current information and your individual dog's health picture, rather than a conclusion to draw from either a marketing claim or a headline. If you feed or are considering a grain-free diet, raise it explicitly at your next veterinary visit and ask how it fits your dog's breed, size, and cardiac risk.</w:t>
      </w:r>
    </w:p>
    <w:p>
      <w:pPr>
        <w:pStyle w:val="ListBullet"/>
      </w:pPr>
      <w:r>
        <w:t>**"Human-grade," "vet recommended," and imagery of fresh produce** should all prompt the same question: what does the regulated part of the label say? Pictures of grilled salmon and garden vegetables describe an aspiration. The ingredient list, guaranteed analysis, calorie statement, and adequacy statement describe the food.</w:t>
      </w:r>
    </w:p>
    <w:p>
      <w:pPr>
        <w:pStyle w:val="Heading2"/>
      </w:pPr>
      <w:r>
        <w:t>A Five-Minute Label Check</w:t>
      </w:r>
    </w:p>
    <w:p>
      <w:r>
        <w:t>When evaluating any food, work through this sequence:</w:t>
      </w:r>
    </w:p>
    <w:p>
      <w:pPr>
        <w:pStyle w:val="ListNumber"/>
      </w:pPr>
      <w:r>
        <w:t>Find the AAFCO adequacy statement. Is the food complete and balanced, and for which life stage?</w:t>
      </w:r>
    </w:p>
    <w:p>
      <w:pPr>
        <w:pStyle w:val="ListNumber"/>
      </w:pPr>
      <w:r>
        <w:t>Confirm the life stage matches your pet today — not the pet they were last year.</w:t>
      </w:r>
    </w:p>
    <w:p>
      <w:pPr>
        <w:pStyle w:val="ListNumber"/>
      </w:pPr>
      <w:r>
        <w:t>Read the ingredient list with the water-weight and splitting rules in mind.</w:t>
      </w:r>
    </w:p>
    <w:p>
      <w:pPr>
        <w:pStyle w:val="ListNumber"/>
      </w:pPr>
      <w:r>
        <w:t>Note the calorie content per cup or can. Without it, you cannot portion accurately.</w:t>
      </w:r>
    </w:p>
    <w:p>
      <w:pPr>
        <w:pStyle w:val="ListNumber"/>
      </w:pPr>
      <w:r>
        <w:t>Convert protein and fat to dry matter basis if you are comparing formats.</w:t>
      </w:r>
    </w:p>
    <w:p>
      <w:pPr>
        <w:pStyle w:val="ListNumber"/>
      </w:pPr>
      <w:r>
        <w:t>Translate every front-of-bag claim into what it legally means — or set it aside if it has no defined meaning.</w:t>
      </w:r>
    </w:p>
    <w:p>
      <w:pPr>
        <w:pStyle w:val="ListNumber"/>
      </w:pPr>
      <w:r>
        <w:t>Write down any open questions — grain-free and cardiac health, an unusual ingredient, a life-stage borderline — and bring them to your veterinarian.</w:t>
      </w:r>
    </w:p>
    <w:p>
      <w:r>
        <w:t>A label read this way stops being a sales pitch and becomes what it should be: the starting document for every feeding decision in the chapters that follow.</w:t>
      </w:r>
    </w:p>
    <w:p>
      <w:r>
        <w:br w:type="page"/>
      </w:r>
    </w:p>
    <w:p>
      <w:pPr>
        <w:pStyle w:val="Heading1"/>
      </w:pPr>
      <w:r>
        <w:t>Chapter 2: Life Stage Ratios: Balancing Macronutrients Across the Lifespan</w:t>
      </w:r>
    </w:p>
    <w:p>
      <w:r>
        <w:t>There is no single correct diet for "a dog" or "a cat." There is a correct nutritional profile for a growing puppy, a different one for a pregnant cat, another for a lean adult, and another still for a senior whose muscle mass, kidneys, and activity level have all changed. Macronutrients — protein, fat, and carbohydrate — are the levers you adjust across those phases. This chapter explains what each macronutrient does, how its balance shifts by life stage, and how to apply that to the animal in front of you, including the special case of small-breed brachycephalic dogs.</w:t>
      </w:r>
    </w:p>
    <w:p>
      <w:pPr>
        <w:pStyle w:val="Heading2"/>
      </w:pPr>
      <w:r>
        <w:t>What Each Macronutrient Does</w:t>
      </w:r>
    </w:p>
    <w:p>
      <w:r>
        <w:t>**Protein** builds and maintains muscle, skin, coat, immune components, and enzymes. It is made of amino acids, some of which animals cannot synthesize and must obtain from food — these are the essential amino acids. Cats, as obligate carnivores, have stricter protein requirements than dogs and specific needs (such as taurine) that must come from animal-based ingredients or supplementation in the diet. Protein quality — its amino acid profile and digestibility — matters as much as the percentage on the panel.</w:t>
      </w:r>
    </w:p>
    <w:p>
      <w:r>
        <w:t>**Fat (lipid)** is the most energy-dense macronutrient, providing more than twice the calories per gram of protein or carbohydrate. It carries fat-soluble vitamins, supplies essential fatty acids for skin, coat, and inflammatory balance, and makes food palatable. Because of its calorie density, fat is also the macronutrient most responsible when a diet quietly overshoots an animal's energy needs.</w:t>
      </w:r>
    </w:p>
    <w:p>
      <w:r>
        <w:t>**Carbohydrate** supplies energy, fiber, and — in manufactured diets — the starch structure that makes kibble possible. Dogs and cats can both digest cooked starches, though cats evolved on low-carbohydrate prey diets and have no dietary requirement for carbohydrate as such; in feline diets, protein and fat do the metabolic heavy lifting. Fiber, a carbohydrate subcategory, deserves separate attention: it supports gut motility, stool quality (Chapter 4), satiety, and weight management.</w:t>
      </w:r>
    </w:p>
    <w:p>
      <w:r>
        <w:t>When you compare these nutrients between foods, always compare on a dry matter basis using the method from Chapter 1. Percentages as-fed, across foods with different moisture, will mislead you every time.</w:t>
      </w:r>
    </w:p>
    <w:p>
      <w:pPr>
        <w:pStyle w:val="Heading2"/>
      </w:pPr>
      <w:r>
        <w:t>Growth: Building the Body</w:t>
      </w:r>
    </w:p>
    <w:p>
      <w:r>
        <w:t>Puppies and kittens are constructing tissue — bone, muscle, organs, brain — at a rate they will never repeat. Growth diets are therefore more nutrient- and calorie-dense than adult diets, with higher protein to supply amino acids for tissue building, higher fat to fuel the process, and carefully controlled minerals.</w:t>
      </w:r>
    </w:p>
    <w:p>
      <w:r>
        <w:t>Two growth errors deserve emphasis. The first is underfeeding the profile: putting a puppy or kitten on an adult maintenance food because it is what is already in the house. An adult food's adequacy statement does not cover growth, and "close enough" is not adequate during the months when the skeleton is forming.</w:t>
      </w:r>
    </w:p>
    <w:p>
      <w:r>
        <w:t>The second error is overfeeding energy, especially in large- and giant-breed puppies. Excess calories accelerate growth rate, and growth that outruns skeletal development stresses developing joints — a theme Chapter 6 returns to from the exercise side. For large-breed puppies, choose a food whose adequacy statement specifically covers growth of large-size dogs, portion it to keep the puppy lean (you will learn to verify "lean" with the Body Condition Score in Chapter 3), and resist the idea that a rounder puppy is a healthier puppy. Chubby is not a growth milestone; it is a risk factor you can see.</w:t>
      </w:r>
    </w:p>
    <w:p>
      <w:r>
        <w:t>Feed growing animals measured meals at regular times — typically three to four meals daily for the youngest puppies and kittens, tapering to two as they mature — rather than free-choice, so intake is known and appetite changes are visible. Appetite is data (Chapter 9); free-feeding throws the data away.</w:t>
      </w:r>
    </w:p>
    <w:p>
      <w:pPr>
        <w:pStyle w:val="Heading2"/>
      </w:pPr>
      <w:r>
        <w:t>Adult Maintenance: Holding the Line</w:t>
      </w:r>
    </w:p>
    <w:p>
      <w:r>
        <w:t>For the healthy adult, the goal is maintenance: enough protein to preserve lean muscle, enough fat to meet energy and essential fatty acid needs without surplus, and carbohydrate and fiber tuned to stool quality, satiety, and the individual's tendency to gain.</w:t>
      </w:r>
    </w:p>
    <w:p>
      <w:r>
        <w:t>Adult maintenance is where the APOP figures from the Introduction are made. Approximately 59% of dogs and 61% of cats become overweight not during growth, but during the long, unremarkable adult years when portions drift upward, activity drifts downward after neutering or a household change, and treats become a daily language of affection. The macronutrient implication is practical: for a weight-prone adult, favor diets and portions that deliver adequate protein — protein supports lean mass and satiety — while controlling total fat and total calories, and use fiber to add fullness without adding energy. Protein should not be sacrificed to cut calories; muscle is the tissue you are trying to keep while fat is the tissue you are trying to lose.</w:t>
      </w:r>
    </w:p>
    <w:p>
      <w:r>
        <w:t>Neutered animals deserve a specific mention. Neutering commonly reduces energy requirements while leaving appetite intact. The weeks after the procedure are the right time to reduce portions modestly and begin regular body condition scoring, rather than waiting for the gain to announce itself a year later.</w:t>
      </w:r>
    </w:p>
    <w:p>
      <w:pPr>
        <w:pStyle w:val="Heading2"/>
      </w:pPr>
      <w:r>
        <w:t>Senior Transitions: Protecting Muscle and Organs</w:t>
      </w:r>
    </w:p>
    <w:p>
      <w:r>
        <w:t>Senior is a life stage, not a birthday. A small dog may be senior at ten or eleven; a large dog at seven or eight; a cat is generally considered senior from around ten to eleven onward. The transition should be guided by body condition, muscle condition, blood work, and organ function — not by the calendar alone, and not by an automatic switch to a "senior" bag, since senior diets vary widely and the term covers no single nutritional profile.</w:t>
      </w:r>
    </w:p>
    <w:p>
      <w:r>
        <w:t>The central senior issue is muscle. Aging animals lose muscle mass and strength, a process that excess fat can mask: a senior can be simultaneously over-fat and under-muscled. For healthy seniors, adequate — and in many cases generously adequate — high-quality protein is the tool for protecting lean mass, and protein should not be restricted in a healthy older animal "just in case." Where kidney or liver disease is actually diagnosed, protein quantity and quality become a medical decision made with your veterinarian based on blood work and staging, not a label decision made at the store. Chapter 10 covers the screening schedule that detects those conditions early enough for diet to help.</w:t>
      </w:r>
    </w:p>
    <w:p>
      <w:r>
        <w:t>Senior diets and feeding plans also commonly address: slightly reduced calorie density or tighter portions where activity has fallen; fiber adjustments for aging gut motility; joint-supportive nutrition as part of a broader plan your veterinarian directs; and palatability and texture changes for animals with dental wear (Chapter 7) or reduced sense of smell. Feed seniors measured meals, weigh them regularly, and score both body condition and muscle condition — your veterinarian can show you how to feel for muscle over the spine, skull, and hind legs.</w:t>
      </w:r>
    </w:p>
    <w:p>
      <w:pPr>
        <w:pStyle w:val="Heading2"/>
      </w:pPr>
      <w:r>
        <w:t>Small-Breed Brachycephalic Profiles</w:t>
      </w:r>
    </w:p>
    <w:p>
      <w:r>
        <w:t>Brachycephalic breeds — the flat-faced dogs such as Boston Terriers, Bulldogs, Pugs, and French Bulldogs — need targeted nutritional consideration, and small brachycephalic breeds combine two sets of traits at once.</w:t>
      </w:r>
    </w:p>
    <w:p>
      <w:pPr>
        <w:pStyle w:val="ListBullet"/>
      </w:pPr>
      <w:r>
        <w:t>**Energy density and metabolism.** Small dogs have higher metabolic rates per pound than large dogs and small stomach capacity. They generally need calorie-dense food in small, measured meals — often two to three per day rather than one — so that a tiny stomach is not asked to hold a large volume to meet energy needs.</w:t>
      </w:r>
    </w:p>
    <w:p>
      <w:pPr>
        <w:pStyle w:val="ListBullet"/>
      </w:pPr>
      <w:r>
        <w:t>**Weight sensitivity.** On a small frame, a single extra pound is a large percentage of body weight, and in a brachycephalic dog extra fat is not only a joint and metabolic burden — tissue around the neck and chest worsens an already compromised airway. Chapter 6 details the breathing limits; the nutritional consequence here is simple: brachycephalic dogs must be kept lean, deliberately and without apology for the portion size it requires. Their resting energy calculation (Chapter 3) should be run on their ideal weight, and re-run as weight changes.</w:t>
      </w:r>
    </w:p>
    <w:p>
      <w:pPr>
        <w:pStyle w:val="ListBullet"/>
      </w:pPr>
      <w:r>
        <w:t>**Feeding mechanics.** Short muzzles change how food is picked up and chewed. Kibble size and shape designed for small jaws, slightly elevated or tilted bowls, and slow-feeder designs can all help a brachycephalic dog eat at a safer pace — rapid eating in these breeds increases swallowed air and regurgitation risk. Watch how your individual dog actually handles the food you chose; the adequacy statement cannot tell you that.</w:t>
      </w:r>
    </w:p>
    <w:p>
      <w:pPr>
        <w:pStyle w:val="ListBullet"/>
      </w:pPr>
      <w:r>
        <w:t>**Heat and appetite.** Brachycephalic dogs regulate temperature poorly (Chapter 6). In warm weather their appetite and activity may both fall; do not chase a hot day's reduced appetite with calorie-dense treats. Offer the normal measured ration in a cool environment and let intake recover with the temperature, while watching for the dehydration signs in Chapter 5.</w:t>
      </w:r>
    </w:p>
    <w:p>
      <w:pPr>
        <w:pStyle w:val="Heading2"/>
      </w:pPr>
      <w:r>
        <w:t>Putting Ratios Into Practice</w:t>
      </w:r>
    </w:p>
    <w:p>
      <w:r>
        <w:t>For any life stage, the working method is the same:</w:t>
      </w:r>
    </w:p>
    <w:p>
      <w:pPr>
        <w:pStyle w:val="ListNumber"/>
      </w:pPr>
      <w:r>
        <w:t>Confirm the food's AAFCO adequacy statement matches the life stage.</w:t>
      </w:r>
    </w:p>
    <w:p>
      <w:pPr>
        <w:pStyle w:val="ListNumber"/>
      </w:pPr>
      <w:r>
        <w:t>Compare protein and fat on a dry matter basis between candidate foods.</w:t>
      </w:r>
    </w:p>
    <w:p>
      <w:pPr>
        <w:pStyle w:val="ListNumber"/>
      </w:pPr>
      <w:r>
        <w:t>Set the daily calorie target using Chapter 3's resting energy calculation and life-stage adjustment.</w:t>
      </w:r>
    </w:p>
    <w:p>
      <w:pPr>
        <w:pStyle w:val="ListNumber"/>
      </w:pPr>
      <w:r>
        <w:t>Divide the target into measured meals; count treats inside the target, not in addition to it.</w:t>
      </w:r>
    </w:p>
    <w:p>
      <w:pPr>
        <w:pStyle w:val="ListNumber"/>
      </w:pPr>
      <w:r>
        <w:t>Score body condition every two to four weeks, and adjust portions in small steps — about 10% at a time — based on the score and the scale, not on the look of the bowl.</w:t>
      </w:r>
    </w:p>
    <w:p>
      <w:r>
        <w:t>Macronutrient ratios are not a formula to memorize. They are a way of thinking: match the profile to the phase of life, protect protein and muscle, control fat and total energy, and verify the result on the animal's body. That verification — hands on ribs, eyes on waist — is the subject of the next chapter.</w:t>
      </w:r>
    </w:p>
    <w:p>
      <w:r>
        <w:br w:type="page"/>
      </w:r>
    </w:p>
    <w:p>
      <w:pPr>
        <w:pStyle w:val="Heading1"/>
      </w:pPr>
      <w:r>
        <w:t>Chapter 3: Metabolic Management: The 9-Point Body Condition Score Metric</w:t>
      </w:r>
    </w:p>
    <w:p>
      <w:r>
        <w:t>A scale tells you what your pet weighs. It does not tell you whether that weight is right. A compact, muscular dog and an over-fat dog can weigh the same number; two cats of the same breed can have healthy weights several pounds apart. That is why veterinary medicine uses the Body Condition Score — a hands-and-eyes assessment of fat distribution — alongside weight. This chapter teaches the clinical 9-point scale in full, gives you the exact formulas for resting energy requirements, and explains what chronic obesity does inside the body, so the numbers have stakes.</w:t>
      </w:r>
    </w:p>
    <w:p>
      <w:pPr>
        <w:pStyle w:val="Heading2"/>
      </w:pPr>
      <w:r>
        <w:t>The 9-Point Body Condition Score Scale</w:t>
      </w:r>
    </w:p>
    <w:p>
      <w:r>
        <w:t>Body Condition Score (BCS) rates fat cover on a scale from 1 (emaciated) to 9 (grossly obese), with 4 to 5 considered ideal for most dogs and cats. Score with both sight and touch, from the side and from above, with the animal standing. On long-coated animals, touch is decisive — coat hides everything your eyes would judge.</w:t>
      </w:r>
    </w:p>
    <w:p>
      <w:pPr>
        <w:pStyle w:val="ListBullet"/>
      </w:pPr>
      <w:r>
        <w:t>**BCS 1 — Emaciated.** Ribs, spine, and pelvic bones are clearly visible from a distance with no fat cover. Obvious loss of muscle mass. No body fat to feel anywhere.</w:t>
      </w:r>
    </w:p>
    <w:p>
      <w:pPr>
        <w:pStyle w:val="ListBullet"/>
      </w:pPr>
      <w:r>
        <w:t>**BCS 2 — Very thin.** Ribs, spine, and pelvic bones are easily visible. Minimal fat cover. Some muscle loss may be present. The waist is severely tucked from the side and exaggerated from above.</w:t>
      </w:r>
    </w:p>
    <w:p>
      <w:pPr>
        <w:pStyle w:val="ListBullet"/>
      </w:pPr>
      <w:r>
        <w:t>**BCS 3 — Thin.** Ribs are easily felt with minimal fat cover and may be visible; the tops of the lumbar vertebrae are visible. Pelvic bones are becoming prominent. Waist is obvious from both side and top views.</w:t>
      </w:r>
    </w:p>
    <w:p>
      <w:pPr>
        <w:pStyle w:val="ListBullet"/>
      </w:pPr>
      <w:r>
        <w:t>**BCS 4 — Under ideal to lean-ideal.** Ribs are easily felt with minimal fat cover. From above, a clear waist is seen behind the ribs; from the side, an abdominal tuck is present. This is a lean, healthy condition for many active dogs.</w:t>
      </w:r>
    </w:p>
    <w:p>
      <w:pPr>
        <w:pStyle w:val="ListBullet"/>
      </w:pPr>
      <w:r>
        <w:t>**BCS 5 — Ideal.** Ribs are felt easily under a slight fat cover — you can count them with light pressure without pressing hard. From above, a proportional waist is visible behind the ribs. From the side, the abdomen is tucked up behind the rib cage. This is the target for most cats and many dogs: the midpoint of the scale.</w:t>
      </w:r>
    </w:p>
    <w:p>
      <w:pPr>
        <w:pStyle w:val="ListBullet"/>
      </w:pPr>
      <w:r>
        <w:t>**BCS 6 — Slightly overweight.** Ribs can be felt, but under a moderate fat cover — you have to press a little to find them. The waist is visible from above but is not prominent. Abdominal tuck is slight.</w:t>
      </w:r>
    </w:p>
    <w:p>
      <w:pPr>
        <w:pStyle w:val="ListBullet"/>
      </w:pPr>
      <w:r>
        <w:t>**BCS 7 — Overweight.** Ribs are difficult to feel under a heavy fat cover. Noticeable fat deposits appear over the lower back and at the base of the tail. The waist is barely visible or absent from both views. Abdominal tuck is absent.</w:t>
      </w:r>
    </w:p>
    <w:p>
      <w:pPr>
        <w:pStyle w:val="ListBullet"/>
      </w:pPr>
      <w:r>
        <w:t>**BCS 8 — Obese.** Ribs cannot be felt without hard pressure, or cannot be felt at all. Heavy fat deposits over the neck, lower back, and tail base. No waist from any view; the abdomen may hang or bulge. Obvious abdominal distension.</w:t>
      </w:r>
    </w:p>
    <w:p>
      <w:pPr>
        <w:pStyle w:val="ListBullet"/>
      </w:pPr>
      <w:r>
        <w:t>**BCS 9 — Grossly obese.** Massive fat deposits over the chest, spine, neck, and tail base. No waist, no tuck; the abdomen protrudes. Fat may also be deposited on the face and limbs. Movement and breathing are often visibly affected.</w:t>
      </w:r>
    </w:p>
    <w:p>
      <w:r>
        <w:t>A useful rule of thumb: each point above 5 represents roughly 10% of body weight over ideal, so a BCS 7 animal is approximately 20% overweight. Your veterinarian's estimate for your individual pet refines that figure, but it is a workable planning approximation.</w:t>
      </w:r>
    </w:p>
    <w:p>
      <w:pPr>
        <w:pStyle w:val="Heading2"/>
      </w:pPr>
      <w:r>
        <w:t>How to Score: A Walkthrough</w:t>
      </w:r>
    </w:p>
    <w:p>
      <w:r>
        <w:t>Score the same way, in the same order, every time:</w:t>
      </w:r>
    </w:p>
    <w:p>
      <w:pPr>
        <w:pStyle w:val="ListNumber"/>
      </w:pPr>
      <w:r>
        <w:t>**Ribs.** Run both hands flat along the rib cage, just behind the front legs, with light pressure. Ideal feels like the back of your hand: bones easy to find under a thin layer. If ribs feel like knuckles under a clenched fist (sharp, uncovered), the animal is too thin; if they feel like the padded palm under your thumb (you must push to find anything), the animal is carrying excess fat.</w:t>
      </w:r>
    </w:p>
    <w:p>
      <w:pPr>
        <w:pStyle w:val="ListNumber"/>
      </w:pPr>
      <w:r>
        <w:t>**Top view.** Stand above the animal and look down. You should see an indentation — a waist — behind the ribs before the hips widen again. A straight tube or an outward bulge through the middle is a higher score.</w:t>
      </w:r>
    </w:p>
    <w:p>
      <w:pPr>
        <w:pStyle w:val="ListNumber"/>
      </w:pPr>
      <w:r>
        <w:t>**Side view.** Look for the abdominal tuck: the underside should rise from the rib cage toward the hind legs. A sagging or level underline scores higher.</w:t>
      </w:r>
    </w:p>
    <w:p>
      <w:pPr>
        <w:pStyle w:val="ListNumber"/>
      </w:pPr>
      <w:r>
        <w:t>**Fat depots.** Feel the base of the tail, the neck, and over the lower back. Fat accumulates there noticeably at scores 7 and above.</w:t>
      </w:r>
    </w:p>
    <w:p>
      <w:pPr>
        <w:pStyle w:val="ListNumber"/>
      </w:pPr>
      <w:r>
        <w:t>**Record it.** Write down the score, the weight, and the date together. One score is a snapshot; a series is a management tool.</w:t>
      </w:r>
    </w:p>
    <w:p>
      <w:r>
        <w:t>Score cats with extra patience and from touch first — a cat's primordial pouch, the normal loose skin flap on the belly, is not fat obesity and should not be scored as such. What matters in cats is rib cover, waist visibility from above, and fat over the back and tail base.</w:t>
      </w:r>
    </w:p>
    <w:p>
      <w:r>
        <w:t>Score every two to four weeks while actively adjusting weight, and monthly once stable. Always have your veterinarian confirm your scoring at visits until your hands agree reliably with theirs — most owners initially under-score by a point.</w:t>
      </w:r>
    </w:p>
    <w:p>
      <w:pPr>
        <w:pStyle w:val="Heading2"/>
      </w:pPr>
      <w:r>
        <w:t>Calculating Resting Energy Requirements</w:t>
      </w:r>
    </w:p>
    <w:p>
      <w:r>
        <w:t>Now turn the assessment into a feeding number. The resting energy requirement (RER) is the calories an animal needs at rest in a comfortable environment. The standard formula is:</w:t>
      </w:r>
    </w:p>
    <w:p>
      <w:r>
        <w:t>**RER (kcal/day) = 70 × (ideal body weight in kilograms)^0.75**</w:t>
      </w:r>
    </w:p>
    <w:p>
      <w:r>
        <w:t>Step by step, with a worked example for a generic dog whose ideal weight is 10 kg:</w:t>
      </w:r>
    </w:p>
    <w:p>
      <w:pPr>
        <w:pStyle w:val="ListNumber"/>
      </w:pPr>
      <w:r>
        <w:t>Convert pounds to kilograms if needed: divide pounds by 2.2. (22 lb ÷ 2.2 = 10 kg.)</w:t>
      </w:r>
    </w:p>
    <w:p>
      <w:pPr>
        <w:pStyle w:val="ListNumber"/>
      </w:pPr>
      <w:r>
        <w:t>Raise the weight to the 0.75 power. On a calculator, enter 10, then the power key (x^y), then 0.75. 10^0.75 ≈ 5.62.</w:t>
      </w:r>
    </w:p>
    <w:p>
      <w:pPr>
        <w:pStyle w:val="ListNumber"/>
      </w:pPr>
      <w:r>
        <w:t>Multiply by 70: 70 × 5.62 ≈ 394 kcal/day. That is this dog's RER.</w:t>
      </w:r>
    </w:p>
    <w:p>
      <w:r>
        <w:t>If exponent keys are unavailable, a common simplified linear approximation for animals between about 2 and 45 kg is: **RER = (30 × weight in kg) + 70**. For the same 10 kg dog: (30 × 10) + 70 = 370 kcal/day — close to the exponential result and acceptable for planning.</w:t>
      </w:r>
    </w:p>
    <w:p>
      <w:r>
        <w:t>RER is a starting point, not a prescription. Daily energy requirement (DER) adjusts RER by a life-stage and lifestyle factor:</w:t>
      </w:r>
    </w:p>
    <w:p>
      <w:pPr>
        <w:pStyle w:val="ListBullet"/>
      </w:pPr>
      <w:r>
        <w:t>Neutered adult dog: RER × 1.6</w:t>
      </w:r>
    </w:p>
    <w:p>
      <w:pPr>
        <w:pStyle w:val="ListBullet"/>
      </w:pPr>
      <w:r>
        <w:t>Intact adult dog: RER × 1.8</w:t>
      </w:r>
    </w:p>
    <w:p>
      <w:pPr>
        <w:pStyle w:val="ListBullet"/>
      </w:pPr>
      <w:r>
        <w:t>Weight loss (dog): RER × 1.0 (using ideal weight)</w:t>
      </w:r>
    </w:p>
    <w:p>
      <w:pPr>
        <w:pStyle w:val="ListBullet"/>
      </w:pPr>
      <w:r>
        <w:t>Puppy growth: RER × 2.0 to 3.0 depending on age</w:t>
      </w:r>
    </w:p>
    <w:p>
      <w:pPr>
        <w:pStyle w:val="ListBullet"/>
      </w:pPr>
      <w:r>
        <w:t>Neutered adult cat: RER × 1.2 to 1.4</w:t>
      </w:r>
    </w:p>
    <w:p>
      <w:pPr>
        <w:pStyle w:val="ListBullet"/>
      </w:pPr>
      <w:r>
        <w:t>Intact adult cat: RER × 1.4 to 1.6</w:t>
      </w:r>
    </w:p>
    <w:p>
      <w:pPr>
        <w:pStyle w:val="ListBullet"/>
      </w:pPr>
      <w:r>
        <w:t>Weight loss (cat): RER × 0.8 (using ideal weight)</w:t>
      </w:r>
    </w:p>
    <w:p>
      <w:r>
        <w:t>These factors are starting estimates from standard practice; individual animals vary, sometimes substantially. That is precisely why BCS monitoring exists: calculate, feed the calculated amount for two to four weeks, re-score, and adjust by about 10% up or down. The formula proposes; the ribs dispose.</w:t>
      </w:r>
    </w:p>
    <w:p>
      <w:r>
        <w:t>Worked feeding example: the 10 kg neutered adult dog above has DER ≈ 394 × 1.6 ≈ 630 kcal/day. If the chosen food provides 350 kcal per cup, that is about 1.8 cups per day, split into two meals of roughly 0.9 cups. Reserve about 10% of the daily calories — roughly 60 kcal — for treats, and subtract them from the bowl, so meals become about 1.6 cups total. Every treat, chew, and table scrap belongs inside the daily number.</w:t>
      </w:r>
    </w:p>
    <w:p>
      <w:pPr>
        <w:pStyle w:val="Heading2"/>
      </w:pPr>
      <w:r>
        <w:t>Weight Loss Done Safely</w:t>
      </w:r>
    </w:p>
    <w:p>
      <w:r>
        <w:t>For an animal at BCS 7 or above, feed for ideal weight using the weight-loss factors above, weigh every two weeks, and aim for a gradual loss — roughly 1–2% of body weight per week in dogs and about 0.5–1% per week in cats. Cats must never be crash-dieted: rapid food restriction in an obese cat risks hepatic lipidosis, a serious liver condition triggered when the body mobilizes fat faster than the liver can process it. If a cat stops eating entirely for more than a day, that is a veterinary call, not a dieting success.</w:t>
      </w:r>
    </w:p>
    <w:p>
      <w:r>
        <w:t>Before starting weight loss, have a veterinarian rule out medical contributors (such as thyroid or other endocrine disease where relevant), confirm the ideal weight target, and approve the plan. During loss, protect protein intake so the animal loses fat, not muscle.</w:t>
      </w:r>
    </w:p>
    <w:p>
      <w:pPr>
        <w:pStyle w:val="Heading2"/>
      </w:pPr>
      <w:r>
        <w:t>The Systemic Impacts of Chronic Obesity</w:t>
      </w:r>
    </w:p>
    <w:p>
      <w:r>
        <w:t>Excess fat is not inert storage. Adipose tissue is metabolically active, and chronic obesity produces severe systemic impacts across the body:</w:t>
      </w:r>
    </w:p>
    <w:p>
      <w:pPr>
        <w:pStyle w:val="ListBullet"/>
      </w:pPr>
      <w:r>
        <w:t>**Joints and mobility.** Extra weight multiplies load on hips, elbows, knees, and spine, accelerating osteoarthritis and worsening existing orthopedic disease. Pain reduces activity; reduced activity accelerates gain. Breaking that cycle is often the single largest quality-of-life improvement an overweight pet can receive — owners frequently report an older dog "acting younger" after meaningful weight loss purely because movement hurts less.</w:t>
      </w:r>
    </w:p>
    <w:p>
      <w:pPr>
        <w:pStyle w:val="ListBullet"/>
      </w:pPr>
      <w:r>
        <w:t>**Respiratory system.** Fat in the chest and abdomen restricts breathing mechanics, and fat around the neck worsens airway compromise — critically important in brachycephalic breeds (Chapters 2 and 6).</w:t>
      </w:r>
    </w:p>
    <w:p>
      <w:pPr>
        <w:pStyle w:val="ListBullet"/>
      </w:pPr>
      <w:r>
        <w:t>**Metabolic and organ strain.** Obesity is associated with insulin resistance and diabetes mellitus — a particular risk in cats — and adds strain to the liver and cardiovascular system. Anesthetic and surgical risk also rise in obese patients, complicating care they may need later.</w:t>
      </w:r>
    </w:p>
    <w:p>
      <w:pPr>
        <w:pStyle w:val="ListBullet"/>
      </w:pPr>
      <w:r>
        <w:t>**Inflammation and lifespan.** Adipose tissue produces inflammatory mediators, maintaining a low-grade chronic inflammatory state that burdens multiple organ systems. The outcome the APOP data captures — lifespans reduced by up to 2.5 years — is the sum of all of these burdens, applied daily.</w:t>
      </w:r>
    </w:p>
    <w:p>
      <w:r>
        <w:t>Recall the scale of the problem: approximately 59% of dogs and 61% of cats in the United States are clinically overweight or obese, per the Association for Pet Obesity Prevention. The Body Condition Score and the RER calculation are how your household steps out of that statistic — not through a dramatic diet, but through honest scoring, measured portions, and small corrections made early and consistently.</w:t>
      </w:r>
    </w:p>
    <w:p>
      <w:r>
        <w:br w:type="page"/>
      </w:r>
    </w:p>
    <w:p>
      <w:pPr>
        <w:pStyle w:val="Heading1"/>
      </w:pPr>
      <w:r>
        <w:t>Chapter 4: Gastrointestinal Health: Microbiome Balance and Common Issues</w:t>
      </w:r>
    </w:p>
    <w:p>
      <w:r>
        <w:t>Digestion is where diet becomes the body. The food you measured in Chapter 3 only matters to the extent that the gastrointestinal tract breaks it down, absorbs it, and houses the microbial community that helps regulate immunity, stool quality, and nutrient production. This chapter explains the gut microbiome in plain terms, clarifies what prebiotics and probiotics do, lays out a methodical approach to dietary sensitivities, and teaches you to use a clinical stool scoring matrix — one of the most practical monitoring tools an owner can keep.</w:t>
      </w:r>
    </w:p>
    <w:p>
      <w:pPr>
        <w:pStyle w:val="Heading2"/>
      </w:pPr>
      <w:r>
        <w:t>The Gut Microbiome, Explained Simply</w:t>
      </w:r>
    </w:p>
    <w:p>
      <w:r>
        <w:t>The gut microbiome is the community of microorganisms — predominantly bacteria, along with other microbes — living in the digestive tract, concentrated in the large intestine. In a healthy animal this community is diverse and stable, and it performs real work:</w:t>
      </w:r>
    </w:p>
    <w:p>
      <w:pPr>
        <w:pStyle w:val="ListBullet"/>
      </w:pPr>
      <w:r>
        <w:t>It ferments fiber and other undigested material, producing short-chain fatty acids that nourish the cells lining the colon.</w:t>
      </w:r>
    </w:p>
    <w:p>
      <w:pPr>
        <w:pStyle w:val="ListBullet"/>
      </w:pPr>
      <w:r>
        <w:t>It helps train and regulate the immune system — a large share of the body's immune tissue sits along the gut, in constant communication with these microbes.</w:t>
      </w:r>
    </w:p>
    <w:p>
      <w:pPr>
        <w:pStyle w:val="ListBullet"/>
      </w:pPr>
      <w:r>
        <w:t>It competes with harmful bacteria for space and resources, making it harder for pathogens to establish.</w:t>
      </w:r>
    </w:p>
    <w:p>
      <w:pPr>
        <w:pStyle w:val="ListBullet"/>
      </w:pPr>
      <w:r>
        <w:t>It contributes to the production of certain vitamins and to normal stool formation.</w:t>
      </w:r>
    </w:p>
    <w:p>
      <w:r>
        <w:t>Balance is the operative word. Disruption — from abrupt diet change, illness, stress, or medications such as antibiotics — can reduce diversity and allow less desirable organisms to expand, a state often called dysbiosis. Its visible signs are familiar: soft stool, gas, intermittent diarrhea, sometimes vomiting or reduced appetite. The microbiome also tends to recover, given time, a consistent diet, and removal of the disruption. Your job is mostly not to keep disrupting it: change foods gradually, feed consistently, and treat every gut supplement as a tool with a purpose rather than a daily habit without one.</w:t>
      </w:r>
    </w:p>
    <w:p>
      <w:pPr>
        <w:pStyle w:val="Heading2"/>
      </w:pPr>
      <w:r>
        <w:t>Prebiotics and Probiotics: Different Jobs</w:t>
      </w:r>
    </w:p>
    <w:p>
      <w:r>
        <w:t>These similar words describe different things, and confusing them leads to wasted money and missed purposes.</w:t>
      </w:r>
    </w:p>
    <w:p>
      <w:r>
        <w:t>**Probiotics** are live beneficial microorganisms given orally — typically specific bacterial strains in a supplement, paste, powder, or fortified food. Their goal is to support the gut community during or after a disruption. Practical guidance:</w:t>
      </w:r>
    </w:p>
    <w:p>
      <w:pPr>
        <w:pStyle w:val="ListBullet"/>
      </w:pPr>
      <w:r>
        <w:t>Use products formulated for animals, with named strains and a guaranteed count of live organisms through the expiration date. Strain matters: benefits shown for one strain cannot be assumed for another.</w:t>
      </w:r>
    </w:p>
    <w:p>
      <w:pPr>
        <w:pStyle w:val="ListBullet"/>
      </w:pPr>
      <w:r>
        <w:t>Common sensible uses include support during antibiotic therapy (given at a different time of day than the antibiotic dose, as your veterinarian directs), during diet transitions, and around predictable stressors such as boarding or travel, for animals with a known sensitive stomach.</w:t>
      </w:r>
    </w:p>
    <w:p>
      <w:pPr>
        <w:pStyle w:val="ListBullet"/>
      </w:pPr>
      <w:r>
        <w:t>Probiotics are supportive, not curative. Persistent diarrhea, blood in stool, vomiting, or weight loss needs diagnosis, not a stronger probiotic.</w:t>
      </w:r>
    </w:p>
    <w:p>
      <w:r>
        <w:t>**Prebiotics** are fermentable fibers and related compounds that feed beneficial gut bacteria — ingredients such as beet pulp, fructooligosaccharides, and psyllium are common examples in pet nutrition. Rather than adding organisms, prebiotics nourish the ones already there and increase production of those beneficial short-chain fatty acids. Many quality diets include prebiotic fibers as part of the formula, which is one reason stool quality often improves on a consistent, appropriate diet without any supplement at all.</w:t>
      </w:r>
    </w:p>
    <w:p>
      <w:r>
        <w:t>A useful memory aid: probiotics deliver the workers; prebiotics deliver their lunch. Some products combine both (sometimes called synbiotics). Introduce any of them gradually, because a sudden fiber increase can itself cause gas and soft stool — the very signs you are trying to fix.</w:t>
      </w:r>
    </w:p>
    <w:p>
      <w:pPr>
        <w:pStyle w:val="Heading2"/>
      </w:pPr>
      <w:r>
        <w:t>Food Transitions: The Seven-Day Rule</w:t>
      </w:r>
    </w:p>
    <w:p>
      <w:r>
        <w:t>The most common owner-caused gut upset is the abrupt food switch. Whatever the reason for changing diets — life stage, weight plan, sensitivity work — transition gradually so the microbiome and enzyme production can adapt:</w:t>
      </w:r>
    </w:p>
    <w:p>
      <w:pPr>
        <w:pStyle w:val="ListNumber"/>
      </w:pPr>
      <w:r>
        <w:t>Days 1–2: 75% old food, 25% new food.</w:t>
      </w:r>
    </w:p>
    <w:p>
      <w:pPr>
        <w:pStyle w:val="ListNumber"/>
      </w:pPr>
      <w:r>
        <w:t>Days 3–4: 50% old, 50% new.</w:t>
      </w:r>
    </w:p>
    <w:p>
      <w:pPr>
        <w:pStyle w:val="ListNumber"/>
      </w:pPr>
      <w:r>
        <w:t>Days 5–6: 25% old, 75% new.</w:t>
      </w:r>
    </w:p>
    <w:p>
      <w:pPr>
        <w:pStyle w:val="ListNumber"/>
      </w:pPr>
      <w:r>
        <w:t>Day 7 onward: 100% new food.</w:t>
      </w:r>
    </w:p>
    <w:p>
      <w:r>
        <w:t>For animals with known sensitive digestion, stretch each step to three days. If stool softens at a step, hold at the previous ratio for two extra days before advancing. Keep everything else constant during a transition — same treats, no new extras — so that if a problem appears, you know what changed.</w:t>
      </w:r>
    </w:p>
    <w:p>
      <w:pPr>
        <w:pStyle w:val="Heading2"/>
      </w:pPr>
      <w:r>
        <w:t>Managing Dietary Sensitivities</w:t>
      </w:r>
    </w:p>
    <w:p>
      <w:r>
        <w:t>When an animal repeatedly shows signs — loose stool, gas, itching, ear issues, vomiting — after eating, owners naturally suspect food. Work the problem methodically instead of rotating foods at random:</w:t>
      </w:r>
    </w:p>
    <w:p>
      <w:pPr>
        <w:pStyle w:val="ListNumber"/>
      </w:pPr>
      <w:r>
        <w:t>**Rule out the non-diet causes first.** Parasites, infections, sudden diet change, rich treats, scavenging, and underlying disease all mimic food sensitivity. A veterinary visit with a fecal test is the starting point for chronic signs, not the last resort.</w:t>
      </w:r>
    </w:p>
    <w:p>
      <w:pPr>
        <w:pStyle w:val="ListNumber"/>
      </w:pPr>
      <w:r>
        <w:t>**Distinguish intolerance from allergy.** An intolerance is a digestive difficulty with an ingredient or richness level, typically producing gut signs. A true food allergy is an immune response to a specific protein, often producing skin and ear signs as well as gut signs, and it can develop to a protein the animal has eaten for years. The label "sensitive stomach" on a bag does not diagnose either one.</w:t>
      </w:r>
    </w:p>
    <w:p>
      <w:pPr>
        <w:pStyle w:val="ListNumber"/>
      </w:pPr>
      <w:r>
        <w:t>**Use an elimination approach, properly.** The reliable method is an elimination diet trial: a single novel or hydrolyzed protein diet, fed exclusively — no other treats, chews, flavored medications, or table food — for a period your veterinarian sets, commonly eight to twelve weeks for skin signs, followed by controlled re-challenge of individual ingredients to identify the trigger. A trial with exceptions is not a trial; a single unauthorized treat can invalidate weeks of discipline.</w:t>
      </w:r>
    </w:p>
    <w:p>
      <w:pPr>
        <w:pStyle w:val="ListNumber"/>
      </w:pPr>
      <w:r>
        <w:t>**Change one variable at a time.** Whether you are testing a protein, a fiber level, or a format, single-variable changes produce interpretable results. The log described below makes this possible.</w:t>
      </w:r>
    </w:p>
    <w:p>
      <w:r>
        <w:t>Keep a simple food-and-signs diary during any sensitivity work: date, food and amount, treats, stool score, itching or ear signs, and anything unusual the animal may have eaten. Patterns invisible in memory become obvious on paper in three weeks.</w:t>
      </w:r>
    </w:p>
    <w:p>
      <w:pPr>
        <w:pStyle w:val="Heading2"/>
      </w:pPr>
      <w:r>
        <w:t>The Clinical Stool Scoring Matrix</w:t>
      </w:r>
    </w:p>
    <w:p>
      <w:r>
        <w:t>Veterinary practice commonly scores stool on a 1-to-7 scale from liquid to extremely hard. Use it daily during transitions, sensitivity work, and illness, and periodically in health.</w:t>
      </w:r>
    </w:p>
    <w:p>
      <w:pPr>
        <w:pStyle w:val="ListBullet"/>
      </w:pPr>
      <w:r>
        <w:t>**Score 1 — Very hard and dry.** Pellets or hard lumps requiring effort to pass; suggests constipation, dehydration, or excessive bone or dry matter intake.</w:t>
      </w:r>
    </w:p>
    <w:p>
      <w:pPr>
        <w:pStyle w:val="ListBullet"/>
      </w:pPr>
      <w:r>
        <w:t>**Score 2 — Firm but not hard.** Segmented, holds shape, minimal moisture on the surface. Acceptable, on the dry side of ideal.</w:t>
      </w:r>
    </w:p>
    <w:p>
      <w:pPr>
        <w:pStyle w:val="ListBullet"/>
      </w:pPr>
      <w:r>
        <w:t>**Score 3 — Ideal.** Log-shaped, moist surface, holds form when picked up, leaves little residue. This is the target for most dogs and cats.</w:t>
      </w:r>
    </w:p>
    <w:p>
      <w:pPr>
        <w:pStyle w:val="ListBullet"/>
      </w:pPr>
      <w:r>
        <w:t>**Score 4 — Soft but formed.** A log or segments with a very moist, shiny surface; loses some shape. Acceptable occasionally — during a transition step, for instance — but worth noting if persistent.</w:t>
      </w:r>
    </w:p>
    <w:p>
      <w:pPr>
        <w:pStyle w:val="ListBullet"/>
      </w:pPr>
      <w:r>
        <w:t>**Score 5 — Very soft.** Soft piles or blobs with no defined shape, though not liquid. A clear signal something has shifted: diet, stress, richness, or early illness.</w:t>
      </w:r>
    </w:p>
    <w:p>
      <w:pPr>
        <w:pStyle w:val="ListBullet"/>
      </w:pPr>
      <w:r>
        <w:t>**Score 6 — No form.** Mushy, textured but shapeless. Diarrhea by any practical definition; monitor closely and look for a cause.</w:t>
      </w:r>
    </w:p>
    <w:p>
      <w:pPr>
        <w:pStyle w:val="ListBullet"/>
      </w:pPr>
      <w:r>
        <w:t>**Score 7 — Watery.** Entirely liquid, no texture. Active diarrhea requiring prompt attention to cause and hydration (Chapter 5).</w:t>
      </w:r>
    </w:p>
    <w:p>
      <w:r>
        <w:t>How to use the matrix well:</w:t>
      </w:r>
    </w:p>
    <w:p>
      <w:pPr>
        <w:pStyle w:val="ListBullet"/>
      </w:pPr>
      <w:r>
        <w:t>Score the same way each time, ideally photographed during illness to show your veterinarian — a photo is worth several minutes of description.</w:t>
      </w:r>
    </w:p>
    <w:p>
      <w:pPr>
        <w:pStyle w:val="ListBullet"/>
      </w:pPr>
      <w:r>
        <w:t>Interpret trends, not single events. One score-5 stool after a stolen rich snack is an incident; five days trending from 3 to 5 is a signal.</w:t>
      </w:r>
    </w:p>
    <w:p>
      <w:pPr>
        <w:pStyle w:val="ListBullet"/>
      </w:pPr>
      <w:r>
        <w:t>Pair stool score with the other somatic indicators in Chapter 9 — appetite, water intake, energy — because the gut rarely changes alone.</w:t>
      </w:r>
    </w:p>
    <w:p>
      <w:pPr>
        <w:pStyle w:val="ListBullet"/>
      </w:pPr>
      <w:r>
        <w:t>Know the escalation signs that bypass home monitoring entirely: blood in stool, black tarry stool, vomiting with diarrhea, signs of pain, straining without producing stool, or diarrhea in a very young, very old, or medically fragile animal. Those are veterinary matters the same day.</w:t>
      </w:r>
    </w:p>
    <w:p>
      <w:r>
        <w:t>A healthy gut is quiet: regular, formed stool, minimal gas, steady appetite, and a diet that does not change capriciously. Feed consistently, transition slowly, score honestly, and write it down. The microbiome does its best work when you stop surprising it.</w:t>
      </w:r>
    </w:p>
    <w:p>
      <w:pPr>
        <w:pStyle w:val="Heading2"/>
      </w:pPr>
      <w:r>
        <w:t>A Note on Treats and Gut Stability</w:t>
      </w:r>
    </w:p>
    <w:p>
      <w:r>
        <w:t>Treats are a gut variable owners routinely forget to count. Rich, fatty, or novel treats — especially several different kinds in one day, as happens around holidays and gatherings — can disrupt stool quality as surely as a diet change, and they are the first suspect when a stable animal on a stable diet suddenly produces a score 5 or 6. Keep treats simple and consistent, use a portion of the regular ration as training rewards where possible, and when a stool change appears, review the previous 48 hours of *everything* eaten — meals, treats, chews, and anything scavenged — before concluding the main diet is at fault.</w:t>
      </w:r>
    </w:p>
    <w:p>
      <w:r>
        <w:br w:type="page"/>
      </w:r>
    </w:p>
    <w:p>
      <w:pPr>
        <w:pStyle w:val="Heading1"/>
      </w:pPr>
      <w:r>
        <w:t>Chapter 5: Hydration Science: Fluid Intake Optimization</w:t>
      </w:r>
    </w:p>
    <w:p>
      <w:r>
        <w:t>Water is a nutrient — the most urgently required one. An animal can survive weeks without food and only days without water, and even mild, short-lived dehydration strains the kidneys, thickens the work of the heart, dries the gut, and dulls energy and appetite. Yet hydration is the least measured part of most feeding routines. Owners weigh food to the gram and never once consider how much their pet drank. This chapter analyzes hydration dynamics across species, explains why domestic cats require special attention to dietary moisture to prevent renal stress, and gives you practical methods for tracking intake, recognizing fluid loss, and spotting clinical signs of dehydration early.</w:t>
      </w:r>
    </w:p>
    <w:p>
      <w:pPr>
        <w:pStyle w:val="Heading2"/>
      </w:pPr>
      <w:r>
        <w:t>How Much Water Does an Animal Need?</w:t>
      </w:r>
    </w:p>
    <w:p>
      <w:r>
        <w:t>A general planning figure used in standard practice is that a healthy dog or cat needs roughly 50–60 milliliters of water per kilogram of body weight per day, from all sources combined — drinking water plus the moisture contained in food. A 10 kg dog therefore needs on the order of 500–600 ml daily; a 4.5 kg cat, roughly 225–270 ml. Individual needs vary with temperature, activity, diet format, lactation, and health status, so treat the figure as a baseline against which change is measured, not a quota to enforce.</w:t>
      </w:r>
    </w:p>
    <w:p>
      <w:r>
        <w:t>The phrase "from all sources" is where format transforms the picture:</w:t>
      </w:r>
    </w:p>
    <w:p>
      <w:pPr>
        <w:pStyle w:val="ListBullet"/>
      </w:pPr>
      <w:r>
        <w:t>Dry food typically contains about 10% moisture. An animal eating dry food must drink nearly all of its daily requirement voluntarily from a bowl.</w:t>
      </w:r>
    </w:p>
    <w:p>
      <w:pPr>
        <w:pStyle w:val="ListBullet"/>
      </w:pPr>
      <w:r>
        <w:t>Wet food typically contains 70–80% moisture. An animal eating wet food takes in much of its requirement with its meals, before it ever visits the water bowl.</w:t>
      </w:r>
    </w:p>
    <w:p>
      <w:r>
        <w:t>Neither format is automatically superior for every animal — dry food has dental-friction and practical advantages, wet food has hydration advantages — but the hydration arithmetic must be consciously managed, especially for cats.</w:t>
      </w:r>
    </w:p>
    <w:p>
      <w:pPr>
        <w:pStyle w:val="Heading2"/>
      </w:pPr>
      <w:r>
        <w:t>The Feline Moisture Problem</w:t>
      </w:r>
    </w:p>
    <w:p>
      <w:r>
        <w:t>Domestic cats descend from desert-dwelling ancestors who obtained most of their water from prey — prey that is roughly 70% water — and who evolved a correspondingly low thirst drive. The modern indoor cat has inherited that low drive while often eating a diet far drier than anything its ancestors consumed. The result is a species prone to producing highly concentrated urine and to drinking less than its physiology would ideally prefer.</w:t>
      </w:r>
    </w:p>
    <w:p>
      <w:r>
        <w:t>Why this matters comes down to renal stress and urinary health. The kidneys filter blood and regulate water, conserving it when intake is low by concentrating urine. Chronic concentration means the kidneys work harder on a daily basis, and concentrated urine is also a more favorable environment for urinary crystal and stone formation and for urinary tract discomfort. Over a lifetime — and kidney disease is one of the most common serious conditions of older cats — dietary moisture is one of the few modifiable supports an owner controls. Practical implications:</w:t>
      </w:r>
    </w:p>
    <w:p>
      <w:pPr>
        <w:pStyle w:val="ListBullet"/>
      </w:pPr>
      <w:r>
        <w:t>**Wet food is a hydration strategy.** Feeding some or all of a cat's diet as wet food is the simplest, most reliable way to raise total water intake without relying on thirst. For cats with any history of urinary issues or kidney values trending upward, discuss a predominantly wet diet with your veterinarian.</w:t>
      </w:r>
    </w:p>
    <w:p>
      <w:pPr>
        <w:pStyle w:val="ListBullet"/>
      </w:pPr>
      <w:r>
        <w:t>**If feeding dry, engineer drinking.** Use multiple water stations away from food and litter, wide bowls that do not crowd whiskers, fresh water changed daily, and consider a pet water fountain — many cats prefer moving water and drink measurably more from fountains.</w:t>
      </w:r>
    </w:p>
    <w:p>
      <w:pPr>
        <w:pStyle w:val="ListBullet"/>
      </w:pPr>
      <w:r>
        <w:t>**Add water to food.** A spoonful or two of warm water stirred into a meal is accepted by many cats and dogs and adds up across two meals a day.</w:t>
      </w:r>
    </w:p>
    <w:p>
      <w:pPr>
        <w:pStyle w:val="ListBullet"/>
      </w:pPr>
      <w:r>
        <w:t>**Monitor the litter box.** Clump size and number are a rough daily output diary. Noticeably smaller or fewer urine clumps, straining, or vocalizing in the box are signals to call the veterinarian promptly — urinary obstruction in male cats is an emergency measured in hours.</w:t>
      </w:r>
    </w:p>
    <w:p>
      <w:pPr>
        <w:pStyle w:val="Heading2"/>
      </w:pPr>
      <w:r>
        <w:t>Tracking Fluid Intake and Loss</w:t>
      </w:r>
    </w:p>
    <w:p>
      <w:r>
        <w:t>You cannot manage what you never observe. Build light-touch tracking into the routine:</w:t>
      </w:r>
    </w:p>
    <w:p>
      <w:pPr>
        <w:pStyle w:val="ListNumber"/>
      </w:pPr>
      <w:r>
        <w:t>**Know your bowl.** Fill the water bowl to a consistent line each morning. At day's end, note roughly what fraction remains. Sudden changes — a bowl emptied twice as fast, or untouched — are data (Chapter 9 treats increased thirst as a key early illness indicator).</w:t>
      </w:r>
    </w:p>
    <w:p>
      <w:pPr>
        <w:pStyle w:val="ListNumber"/>
      </w:pPr>
      <w:r>
        <w:t>**Measure precisely when it matters.** During illness, heat, a diet change, or a veterinarian's request, measure the water you put out and the water remaining 24 hours later, in milliliters, and log it alongside food intake and stool score.</w:t>
      </w:r>
    </w:p>
    <w:p>
      <w:pPr>
        <w:pStyle w:val="ListNumber"/>
      </w:pPr>
      <w:r>
        <w:t>**Account for losses.** Vomiting, diarrhea (Chapter 4, scores 6–7), panting in heat, fever, and increased urination all increase fluid loss. An animal losing fluid at both ends needs its intake watched and its hydration checked, not just its appetite.</w:t>
      </w:r>
    </w:p>
    <w:p>
      <w:pPr>
        <w:pStyle w:val="ListNumber"/>
      </w:pPr>
      <w:r>
        <w:t>**Weigh when in doubt.** Acute weight change over a day or two is mostly water. A sudden drop alongside illness signs supports a prompt veterinary call.</w:t>
      </w:r>
    </w:p>
    <w:p>
      <w:pPr>
        <w:pStyle w:val="Heading2"/>
      </w:pPr>
      <w:r>
        <w:t>Recognizing Clinical Signs of Dehydration</w:t>
      </w:r>
    </w:p>
    <w:p>
      <w:r>
        <w:t>Learn these checks before you need them, on your healthy pet, so abnormal feels familiar:</w:t>
      </w:r>
    </w:p>
    <w:p>
      <w:pPr>
        <w:pStyle w:val="ListBullet"/>
      </w:pPr>
      <w:r>
        <w:t>**Skin elasticity (skin tent).** Gently lift the skin over the shoulder blades or the back of the neck and release. In a hydrated animal it snaps back immediately. Skin that returns slowly or stays tented suggests dehydration. Note: elderly and very thin animals have less elastic skin normally, so interpret alongside other signs.</w:t>
      </w:r>
    </w:p>
    <w:p>
      <w:pPr>
        <w:pStyle w:val="ListBullet"/>
      </w:pPr>
      <w:r>
        <w:t>**Gum moisture and color.** Healthy gums are moist and slippery to a fingertip. Dry, tacky gums suggest dehydration. Gums should also be pink (in animals with unpigmented gums); pale, white, gray, or muddy gums are a prompt veterinary concern regardless of hydration.</w:t>
      </w:r>
    </w:p>
    <w:p>
      <w:pPr>
        <w:pStyle w:val="ListBullet"/>
      </w:pPr>
      <w:r>
        <w:t>**Capillary refill.** Press a fingertip to the gum until it blanches, then release. Color should return in under two seconds. Slower return can indicate poor circulation and warrants veterinary attention.</w:t>
      </w:r>
    </w:p>
    <w:p>
      <w:pPr>
        <w:pStyle w:val="ListBullet"/>
      </w:pPr>
      <w:r>
        <w:t>**Eyes and energy.** Sunken-looking eyes, unusual lethargy, loss of appetite, and thick, ropy saliva accompany more advanced dehydration.</w:t>
      </w:r>
    </w:p>
    <w:p>
      <w:pPr>
        <w:pStyle w:val="ListBullet"/>
      </w:pPr>
      <w:r>
        <w:t>**Urine concentration.** Very dark, strongly odorous urine in small volumes suggests the body is conserving water hard.</w:t>
      </w:r>
    </w:p>
    <w:p>
      <w:r>
        <w:t>Mild dehydration caught early — a dog who drank little on a hot day, a cat slightly off after a bout of diarrhea — can often be corrected by offering fresh water, small amounts frequently, and monitoring. But dehydration combined with vomiting, diarrhea, refusal to drink, weakness, known kidney disease, diabetes, very young or old age, or a brachycephalic breed struggling in heat (Chapter 6) is a same-day veterinary matter. Animals that cannot keep water down cannot rehydrate orally, no matter how diligent the owner.</w:t>
      </w:r>
    </w:p>
    <w:p>
      <w:pPr>
        <w:pStyle w:val="Heading2"/>
      </w:pPr>
      <w:r>
        <w:t>Everyday Hydration Habits</w:t>
      </w:r>
    </w:p>
    <w:p>
      <w:pPr>
        <w:pStyle w:val="ListBullet"/>
      </w:pPr>
      <w:r>
        <w:t>Refresh water at least daily; wash bowls regularly — slime on a bowl discourages drinking and harbors bacteria.</w:t>
      </w:r>
    </w:p>
    <w:p>
      <w:pPr>
        <w:pStyle w:val="ListBullet"/>
      </w:pPr>
      <w:r>
        <w:t>Provide extra stations in multi-level homes and for elderly animals who should never have to climb stairs for water.</w:t>
      </w:r>
    </w:p>
    <w:p>
      <w:pPr>
        <w:pStyle w:val="ListBullet"/>
      </w:pPr>
      <w:r>
        <w:t>Carry water on walks and outings; offer it during breaks, not only at the end.</w:t>
      </w:r>
    </w:p>
    <w:p>
      <w:pPr>
        <w:pStyle w:val="ListBullet"/>
      </w:pPr>
      <w:r>
        <w:t>In hot weather, plan activity for cool hours (Chapter 6), provide shade and water together, and treat heavy panting with no interest in water as a warning, not a quirk.</w:t>
      </w:r>
    </w:p>
    <w:p>
      <w:pPr>
        <w:pStyle w:val="ListBullet"/>
      </w:pPr>
      <w:r>
        <w:t>For travel, bring water from home or transition gradually; some animals drink less of unfamiliar-tasting water.</w:t>
      </w:r>
    </w:p>
    <w:p>
      <w:r>
        <w:t>Hydration rarely announces itself as a problem until it is one. A filled bowl, watched casually but consistently, plus moisture-aware feeding — above all for cats — keeps it in the background where it belongs: a quiet daily support for kidneys, gut, and circulation that you control almost entirely.</w:t>
      </w:r>
    </w:p>
    <w:p>
      <w:pPr>
        <w:pStyle w:val="Heading2"/>
      </w:pPr>
      <w:r>
        <w:t>Special Situations That Raise Water Needs</w:t>
      </w:r>
    </w:p>
    <w:p>
      <w:r>
        <w:t>Build margin into your awareness during periods when requirements climb above baseline:</w:t>
      </w:r>
    </w:p>
    <w:p>
      <w:pPr>
        <w:pStyle w:val="ListBullet"/>
      </w:pPr>
      <w:r>
        <w:t>**Growth, pregnancy, and nursing.** Building tissue and producing milk both draw heavily on body water. Nursing mothers in particular need unrestricted access to fresh water at all times, positioned where they can reach it without leaving young for long.</w:t>
      </w:r>
    </w:p>
    <w:p>
      <w:pPr>
        <w:pStyle w:val="ListBullet"/>
      </w:pPr>
      <w:r>
        <w:t>**Hot weather and exercise.** Panting is evaporative cooling — every pant spends water. On warm days and after activity (within the limits of Chapter 6), offer water proactively rather than waiting for the animal to seek it.</w:t>
      </w:r>
    </w:p>
    <w:p>
      <w:pPr>
        <w:pStyle w:val="ListBullet"/>
      </w:pPr>
      <w:r>
        <w:t>**Illness and recovery.** Fever, vomiting, diarrhea, and increased urination all raise losses. During any illness, water intake and urine output join appetite and stool score in the daily log, and a veterinarian should hear about an animal who is losing fluid and not replacing it.</w:t>
      </w:r>
    </w:p>
    <w:p>
      <w:pPr>
        <w:pStyle w:val="ListBullet"/>
      </w:pPr>
      <w:r>
        <w:t>**Diet and medication changes.** A switch from wet to dry food, a new medication, or a diet change in sodium or protein content can all shift drinking patterns for a time. Note the change in the log so a new normal is not mistaken for a symptom — and so a genuine symptom is not dismissed as an adjustment.</w:t>
      </w:r>
    </w:p>
    <w:p>
      <w:r>
        <w:t>In each case the principle is identical: know the baseline, expect the change, measure during the change, and act on what the measurements say.</w:t>
      </w:r>
    </w:p>
    <w:p>
      <w:r>
        <w:br w:type="page"/>
      </w:r>
    </w:p>
    <w:p>
      <w:pPr>
        <w:pStyle w:val="Heading1"/>
      </w:pPr>
      <w:r>
        <w:t>Chapter 6: Exercise Physiology: Tailoring Activity to Breed and Age</w:t>
      </w:r>
    </w:p>
    <w:p>
      <w:r>
        <w:t>Exercise is nutrition's partner. The calories calculated in Chapter 3 only balance if the activity side of the ledger is real, regular, and appropriate to the body doing it. But exercise is also physiology, not just enthusiasm: hearts, lungs, joints, and temperature regulation all have operating limits, and those limits differ sharply by breed, age, and structure. This chapter outlines cardiovascular guidelines for safe conditioning, the impacts of activity on joint development, and the strict environmental limits that apply to brachycephalic breeds, for whom a summer afternoon mistake can become a respiratory emergency.</w:t>
      </w:r>
    </w:p>
    <w:p>
      <w:pPr>
        <w:pStyle w:val="Heading2"/>
      </w:pPr>
      <w:r>
        <w:t>What Exercise Does in the Body</w:t>
      </w:r>
    </w:p>
    <w:p>
      <w:r>
        <w:t>Regular, appropriate activity maintains muscle mass (the metabolically active tissue that protects seniors and stabilizes joints), supports cardiovascular fitness, burns energy that would otherwise be stored as fat, moves the gut, and discharges mental energy that otherwise finds destructive outlets. During exercise, heart rate and breathing rate rise to deliver oxygen; after exercise, they should return toward resting values steadily. That recovery is itself a fitness measure you can observe: an animal in reasonable condition, worked at a reasonable intensity, settles within roughly ten to fifteen minutes of stopping. Prolonged heavy panting, distress, or exhaustion after modest effort is information — about fitness, weight, heat, or health — not a challenge to push through.</w:t>
      </w:r>
    </w:p>
    <w:p>
      <w:r>
        <w:t>Build activity gradually, the same way you would for any deconditioned body:</w:t>
      </w:r>
    </w:p>
    <w:p>
      <w:pPr>
        <w:pStyle w:val="ListNumber"/>
      </w:pPr>
      <w:r>
        <w:t>Start where the animal is, not where you hope it will be. For an overweight or long-inactive dog, that may mean ten to fifteen minutes of comfortable walking.</w:t>
      </w:r>
    </w:p>
    <w:p>
      <w:pPr>
        <w:pStyle w:val="ListNumber"/>
      </w:pPr>
      <w:r>
        <w:t>Increase total weekly activity by about 10% at a time, watching body condition, gait the next day, and enthusiasm as your gauges.</w:t>
      </w:r>
    </w:p>
    <w:p>
      <w:pPr>
        <w:pStyle w:val="ListNumber"/>
      </w:pPr>
      <w:r>
        <w:t>Include easy days. Conditioning happens between sessions as tissue adapts; daily maximal effort injures rather than builds.</w:t>
      </w:r>
    </w:p>
    <w:p>
      <w:pPr>
        <w:pStyle w:val="ListNumber"/>
      </w:pPr>
      <w:r>
        <w:t>Warm up and cool down with a few minutes of easy walking at each end of harder play.</w:t>
      </w:r>
    </w:p>
    <w:p>
      <w:pPr>
        <w:pStyle w:val="Heading2"/>
      </w:pPr>
      <w:r>
        <w:t>Cardiovascular Guidelines by Life Stage</w:t>
      </w:r>
    </w:p>
    <w:p>
      <w:r>
        <w:t>**Puppies and kittens.** Young animals exercise best in short, frequent, self-limited bouts — play they can stop when tired. A widely used planning guideline for puppies is about five minutes of structured, on-leash exercise per month of age, up to twice daily, while free play provides the rest. Treat that as a ceiling for forced exercise, not a quota: the point is that a four-month-old should not be taken on a forty-minute jog. Kittens condition through interactive play sessions of ten to fifteen minutes, several times a day, ideally scheduled before meals and before your bedtime to discharge nighttime energy.</w:t>
      </w:r>
    </w:p>
    <w:p>
      <w:r>
        <w:t>**Adults.** Most healthy adult dogs do well with at least 30 minutes to two hours of total daily activity, scaled to breed, size, and condition — a working-bred dog and a senior-leaning companion breed inhabit different ends of that range. Split activity into at least two sessions. Adult cats benefit from two to three interactive play sessions daily of ten to fifteen minutes each, ending with a small meal or treat to complete the hunt-catch-eat sequence their behavior is built around. Adult exercise should hold body weight and Body Condition Score steady against the Chapter 3 feeding calculation; if the score drifts, adjust food and activity together, in small steps.</w:t>
      </w:r>
    </w:p>
    <w:p>
      <w:r>
        <w:t>**Seniors.** Older animals need movement as much as any — muscle loss, stiff joints, and weight gain all worsen with inactivity — but sessions shorten and surfaces matter more. Frequent gentle walks on even, non-slip ground, low-impact play, and range-of-motion through normal daily activity serve most seniors better than occasional weekend exertion. Pain changes the plan: stiffness after rest, reluctance to climb, or lagging on walks are veterinary conversations about arthritis management, not cues to retire the animal to the couch.</w:t>
      </w:r>
    </w:p>
    <w:p>
      <w:pPr>
        <w:pStyle w:val="Heading2"/>
      </w:pPr>
      <w:r>
        <w:t>Joints Under Construction: Exercise and Development</w:t>
      </w:r>
    </w:p>
    <w:p>
      <w:r>
        <w:t>Growth plates — the zones of growing cartilage at the ends of long bones — remain open in puppies until roughly six to eighteen months depending on breed and size, later in large breeds. Until they close, those zones are more vulnerable than mature bone. Practical rules for the growing dog:</w:t>
      </w:r>
    </w:p>
    <w:p>
      <w:pPr>
        <w:pStyle w:val="ListBullet"/>
      </w:pPr>
      <w:r>
        <w:t>Avoid repetitive high-impact activity on hard surfaces: no running on pavement, no repeated jumping down from height, no forced endurance exercise.</w:t>
      </w:r>
    </w:p>
    <w:p>
      <w:pPr>
        <w:pStyle w:val="ListBullet"/>
      </w:pPr>
      <w:r>
        <w:t>Let play be self-paced on forgiving surfaces like grass, and end it when the puppy tires, flops, or loses coordination — a tired puppy who keeps going because the game continues is at real risk.</w:t>
      </w:r>
    </w:p>
    <w:p>
      <w:pPr>
        <w:pStyle w:val="ListBullet"/>
      </w:pPr>
      <w:r>
        <w:t>Control weight during growth (Chapter 2). Every excess pound multiplies force across immature joints, and overnutrition plus overexercise is the classic pairing behind developmental joint problems.</w:t>
      </w:r>
    </w:p>
    <w:p>
      <w:pPr>
        <w:pStyle w:val="ListBullet"/>
      </w:pPr>
      <w:r>
        <w:t>In large and giant breeds, be conservative longest. Their growth plates close latest and their adult mass multiplies every impact.</w:t>
      </w:r>
    </w:p>
    <w:p>
      <w:r>
        <w:t>For adult and senior joints, the calculus reverses: regular moderate exercise protects joints by maintaining the muscle that supports them and by controlling weight. Swimming and controlled leash walking are classic low-impact conditioners for dogs with known joint issues, used as your veterinarian directs.</w:t>
      </w:r>
    </w:p>
    <w:p>
      <w:pPr>
        <w:pStyle w:val="Heading2"/>
      </w:pPr>
      <w:r>
        <w:t>Brachycephalic Breeds: Strict Environmental Limits</w:t>
      </w:r>
    </w:p>
    <w:p>
      <w:r>
        <w:t>Brachycephalic dogs — Boston Terriers, Bulldogs, Pugs, French Bulldogs, and similar flat-faced breeds — breathe through a compromised airway: narrowed nostrils, an elongated soft palate, and often a narrower trachea. They move air inefficiently in health; under exercise and heat, that inefficiency becomes danger. They also cool themselves primarily by panting, and panting through a restricted airway generates more heat than it sheds — a spiral that can end in heatstroke, collapse, and death faster than owners expect. The limits for these breeds are therefore not preferences. They are strict:</w:t>
      </w:r>
    </w:p>
    <w:p>
      <w:pPr>
        <w:pStyle w:val="ListBullet"/>
      </w:pPr>
      <w:r>
        <w:t>**Temperature ceiling.** Do not exercise brachycephalic dogs in hot or humid weather. As a practical rule, keep exercise to early morning and late evening in summer, and cancel outdoor exertion on days when heat and humidity combine to make even humans uncomfortable. Short bathroom breaks are the extent of midday activity in heat.</w:t>
      </w:r>
    </w:p>
    <w:p>
      <w:pPr>
        <w:pStyle w:val="ListBullet"/>
      </w:pPr>
      <w:r>
        <w:t>**Short, calm sessions.** Exercise in brief, low-intensity intervals with rest in shade and access to water. Calm walking, not running, fetch marathons, or dog-park frenzy. A brachycephalic dog's enthusiasm is not a measure of its airway's capacity — many will push past their limit to keep playing.</w:t>
      </w:r>
    </w:p>
    <w:p>
      <w:pPr>
        <w:pStyle w:val="ListBullet"/>
      </w:pPr>
      <w:r>
        <w:t>**Watch the breathing, not the clock.** Noisy, labored breathing, excessive or harsh panting, drooling, bright red or bluish gums or tongue, disorientation, or stumbling mean stop immediately, move to a cool place, begin gentle cooling with cool (not ice-cold) water and air movement, and seek veterinary care — respiratory distress and heat illness in these breeds are emergencies, not wait-and-see events.</w:t>
      </w:r>
    </w:p>
    <w:p>
      <w:pPr>
        <w:pStyle w:val="ListBullet"/>
      </w:pPr>
      <w:r>
        <w:t>**Use a harness, never neck pressure.** Collars compress an already narrow airway. A well-fitted harness is standard equipment for brachycephalic exercise.</w:t>
      </w:r>
    </w:p>
    <w:p>
      <w:pPr>
        <w:pStyle w:val="ListBullet"/>
      </w:pPr>
      <w:r>
        <w:t>**Weight is respiratory care.** Revisit Chapter 3: fat around the neck and chest directly worsens brachycephalic breathing. The leanest safe Body Condition Score — 4 to 5 on the 9-point scale — is part of this breed's breathing treatment.</w:t>
      </w:r>
    </w:p>
    <w:p>
      <w:pPr>
        <w:pStyle w:val="ListBullet"/>
      </w:pPr>
      <w:r>
        <w:t>**Water and swimming caution.** Many brachycephalic dogs swim poorly due to body shape and airway; never assume swimming is safe exercise for them, and supervise any water access closely with a flotation vest where appropriate.</w:t>
      </w:r>
    </w:p>
    <w:p>
      <w:r>
        <w:t>Cats, including brachycephalic cat breeds, share the heat principle at lower intensity: play sessions indoors in summer, and never leave any cat in a hot enclosed space.</w:t>
      </w:r>
    </w:p>
    <w:p>
      <w:pPr>
        <w:pStyle w:val="Heading2"/>
      </w:pPr>
      <w:r>
        <w:t>Matching Activity to the Individual</w:t>
      </w:r>
    </w:p>
    <w:p>
      <w:r>
        <w:t>Before finalizing any animal's exercise plan, run this checklist:</w:t>
      </w:r>
    </w:p>
    <w:p>
      <w:pPr>
        <w:pStyle w:val="ListNumber"/>
      </w:pPr>
      <w:r>
        <w:t>Breed and structure: airway, joint history, size, coat.</w:t>
      </w:r>
    </w:p>
    <w:p>
      <w:pPr>
        <w:pStyle w:val="ListNumber"/>
      </w:pPr>
      <w:r>
        <w:t>Age and life stage: growth plates, senior stiffness, recovery speed.</w:t>
      </w:r>
    </w:p>
    <w:p>
      <w:pPr>
        <w:pStyle w:val="ListNumber"/>
      </w:pPr>
      <w:r>
        <w:t>Current condition: Body Condition Score and present endurance, honestly assessed.</w:t>
      </w:r>
    </w:p>
    <w:p>
      <w:pPr>
        <w:pStyle w:val="ListNumber"/>
      </w:pPr>
      <w:r>
        <w:t>Environment: temperature, humidity, surface, altitude.</w:t>
      </w:r>
    </w:p>
    <w:p>
      <w:pPr>
        <w:pStyle w:val="ListNumber"/>
      </w:pPr>
      <w:r>
        <w:t>Recovery: does breathing and energy return to normal promptly afterward?</w:t>
      </w:r>
    </w:p>
    <w:p>
      <w:pPr>
        <w:pStyle w:val="ListNumber"/>
      </w:pPr>
      <w:r>
        <w:t>Veterinary clearance: any new program for an overweight, senior, brachycephalic, or medically managed animal starts with a conversation at the clinic.</w:t>
      </w:r>
    </w:p>
    <w:p>
      <w:r>
        <w:t>Exercise tailored this way does what it is supposed to do: it spends the energy the diet provides, builds the muscle the protein supplies, protects the joints the weight plan spares, and respects the limits of the body actually in front of you — limits which, for some breeds, are the difference between a healthy routine and an emergency.</w:t>
      </w:r>
    </w:p>
    <w:p>
      <w:pPr>
        <w:pStyle w:val="Heading2"/>
      </w:pPr>
      <w:r>
        <w:t>Mental Exercise Counts</w:t>
      </w:r>
    </w:p>
    <w:p>
      <w:r>
        <w:t>Not all exertion is locomotion. Sniffing on a walk, working a food puzzle, training a new cue, and searching for hidden treats all expend energy and, just as importantly, discharge the mental restlessness that drives destructive behavior in under-exercised animals. For animals whose physical exercise is limited — growing puppies within their joint rules, brachycephalic dogs within their temperature limits, seniors and animals recovering under veterinary direction — mental work is how the exercise plan stays complete without breaking the physical rules. Rotate puzzle difficulty, keep sessions successful, and count any food used in puzzles and training inside the daily calorie target from Chapter 3.</w:t>
      </w:r>
    </w:p>
    <w:p>
      <w:r>
        <w:br w:type="page"/>
      </w:r>
    </w:p>
    <w:p>
      <w:pPr>
        <w:pStyle w:val="Heading1"/>
      </w:pPr>
      <w:r>
        <w:t>Chapter 7: Periodontal Prevention: Combating Dental Disease</w:t>
      </w:r>
    </w:p>
    <w:p>
      <w:r>
        <w:t>Dental disease is the most common clinical condition in adult dogs and cats — and the most commonly ignored at home, because it develops under the gumline, out of sight, in a mouth many owners rarely examine. Yet periodontal disease is not a cosmetic issue about breath and appearance. It is a chronic bacterial infection and inflammation of the structures supporting the teeth, and its consequences travel: the same chronic oral inflammation is clinically linked to damage in the kidneys, liver, and heart. This chapter explains how periodontal disease develops, how to control plaque daily at home, what mechanical scaling and professional care actually involve, and how the mouth connects to whole-body health.</w:t>
      </w:r>
    </w:p>
    <w:p>
      <w:pPr>
        <w:pStyle w:val="Heading2"/>
      </w:pPr>
      <w:r>
        <w:t>How Periodontal Disease Develops</w:t>
      </w:r>
    </w:p>
    <w:p>
      <w:r>
        <w:t>The sequence is consistent and, in its early stages, reversible — which is exactly why daily prevention pays.</w:t>
      </w:r>
    </w:p>
    <w:p>
      <w:pPr>
        <w:pStyle w:val="ListNumber"/>
      </w:pPr>
      <w:r>
        <w:t>**Plaque forms.** Within hours of a meal — and within a day or two of a cleaning — bacteria in the mouth colonize the tooth surface in a soft, sticky film called plaque, concentrated at and under the gumline.</w:t>
      </w:r>
    </w:p>
    <w:p>
      <w:pPr>
        <w:pStyle w:val="ListNumber"/>
      </w:pPr>
      <w:r>
        <w:t>**Plaque mineralizes into tartar.** Minerals in saliva harden plaque into tartar (calculus) within days. Tartar is rough, shelters more plaque, and cannot be brushed away once formed — it requires mechanical removal.</w:t>
      </w:r>
    </w:p>
    <w:p>
      <w:pPr>
        <w:pStyle w:val="ListNumber"/>
      </w:pPr>
      <w:r>
        <w:t>**Gingivitis begins.** Bacteria at the gumline trigger inflammation of the gums: redness, swelling, and bleeding on chewing or brushing. Gingivitis is reversible with plaque control.</w:t>
      </w:r>
    </w:p>
    <w:p>
      <w:pPr>
        <w:pStyle w:val="ListNumber"/>
      </w:pPr>
      <w:r>
        <w:t>**Periodontitis follows.** Left unchecked, inflammation destroys the ligament and bone holding the tooth. Pockets form between tooth and gum, trapping more bacteria deeper down. This stage is painful, progressive, and not reversible — lost support does not grow back. Teeth loosen, roots abscess, and jawbone can weaken.</w:t>
      </w:r>
    </w:p>
    <w:p>
      <w:pPr>
        <w:pStyle w:val="ListNumber"/>
      </w:pPr>
      <w:r>
        <w:t>**Bacteria enter the bloodstream.** The inflamed, ulcerated gum tissue in periodontal pockets is a portal. During chewing, oral bacteria enter the circulation and are carried to organs throughout the body.</w:t>
      </w:r>
    </w:p>
    <w:p>
      <w:r>
        <w:t>Signs at home include bad breath (not normal "dog breath" — genuine foul odor is a symptom), red or bleeding gums, visible yellow-brown tartar, pawing at the mouth, dropping food, chewing on one side, reluctance to eat hard food, and loose teeth. Many animals, however, eat normally through significant dental pain. Absence of signs is not absence of disease; that is the case for routine oral checks, both yours (Chapter 8) and your veterinarian's (Chapter 10).</w:t>
      </w:r>
    </w:p>
    <w:p>
      <w:pPr>
        <w:pStyle w:val="Heading2"/>
      </w:pPr>
      <w:r>
        <w:t>The Systemic Link: Mouth, Kidneys, Liver, Heart</w:t>
      </w:r>
    </w:p>
    <w:p>
      <w:r>
        <w:t>The clinical link between chronic oral inflammation and organ damage is the reason this chapter sits in a nutrition and health book rather than in a grooming footnote. When periodontal disease persists, the body lives with a continuous low-grade infection and inflammatory burden. Bacteria seeding the bloodstream from the mouth can colonize heart valves, contributing to endocarditis — infection of the heart's inner lining — a particular concern in animals with pre-existing heart conditions. The kidneys and liver, as the body's filtration organs, process this bacterial and inflammatory load constantly, and chronic periodontal disease is associated with microscopic damage and worsening function in both. Add pain's effects — reduced appetite, changed chewing, stress — and the mouth becomes a whole-body problem that also interferes with the nutrition this book is built around. An animal whose mouth hurts may eat less, eat differently, or swallow food unchewed, and owners misread it as fussiness or aging.</w:t>
      </w:r>
    </w:p>
    <w:p>
      <w:r>
        <w:t>Treating periodontal disease and maintaining daily plaque control is therefore preventive medicine for the heart, kidneys, and liver, not just dentistry.</w:t>
      </w:r>
    </w:p>
    <w:p>
      <w:pPr>
        <w:pStyle w:val="Heading2"/>
      </w:pPr>
      <w:r>
        <w:t>Daily Home Plaque Control</w:t>
      </w:r>
    </w:p>
    <w:p>
      <w:r>
        <w:t>Plaque control works because plaque is soft for its first day or two. Remove it daily, and tartar formation and gingivitis are held off. Methods, in order of effectiveness:</w:t>
      </w:r>
    </w:p>
    <w:p>
      <w:r>
        <w:t>**Brushing is the gold standard.** A soft-bristled toothbrush (finger brushes suit some animals) with pet toothpaste — never human toothpaste, which may contain xylitol and fluoride levels unsafe for animals who cannot spit. Introduce brushing gradually and cooperatively:</w:t>
      </w:r>
    </w:p>
    <w:p>
      <w:pPr>
        <w:pStyle w:val="ListNumber"/>
      </w:pPr>
      <w:r>
        <w:t>Start with flavor: let the animal lick pet toothpaste from your finger for a few days, paired with praise and a small reward.</w:t>
      </w:r>
    </w:p>
    <w:p>
      <w:pPr>
        <w:pStyle w:val="ListNumber"/>
      </w:pPr>
      <w:r>
        <w:t>Progress to lifting the lip and touching teeth and gums briefly, then to a finger brush or brush on the large canine teeth.</w:t>
      </w:r>
    </w:p>
    <w:p>
      <w:pPr>
        <w:pStyle w:val="ListNumber"/>
      </w:pPr>
      <w:r>
        <w:t>Build to gentle circular strokes at the gumline, focusing on the outer surfaces of the upper back teeth, where tartar accumulates fastest.</w:t>
      </w:r>
    </w:p>
    <w:p>
      <w:pPr>
        <w:pStyle w:val="ListNumber"/>
      </w:pPr>
      <w:r>
        <w:t>Aim for daily brushing; even every other day delivers real benefit. Sessions can stay short — thorough coverage of the gumline matters more than duration.</w:t>
      </w:r>
    </w:p>
    <w:p>
      <w:r>
        <w:t>**Dental diets and chews.** Some diets are formulated with kibble texture or fiber alignment designed to scrub teeth mechanically as the animal chews, and certain chews are designed to reduce plaque and tartar through sustained chewing contact. Look for products carrying recognized veterinary dental acceptance for plaque or tartar control where available, size chews appropriately to the animal, and supervise chewing — gulped chunks are a choking and obstruction hazard, and very hard objects (real bones, antlers, hard nylon) can fracture teeth, creating a worse problem than the plaque you were preventing.</w:t>
      </w:r>
    </w:p>
    <w:p>
      <w:r>
        <w:t>**Wipes, rinses, and water additives.** Dental wipes provide mechanical plaque removal for animals who tolerate a finger in the mouth but not a brush. Oral rinses and water additives with antibacterial action can support a routine. These are adjuncts — useful, especially in combination — but none matches brushing's mechanical action at the gumline.</w:t>
      </w:r>
    </w:p>
    <w:p>
      <w:r>
        <w:t>Count dental chews and diets inside the daily calorie plan from Chapter 3. Dental care that adds uncounted calories trades the mouth against the waistline; both matter.</w:t>
      </w:r>
    </w:p>
    <w:p>
      <w:pPr>
        <w:pStyle w:val="Heading2"/>
      </w:pPr>
      <w:r>
        <w:t>Mechanical Scaling and Professional Care</w:t>
      </w:r>
    </w:p>
    <w:p>
      <w:r>
        <w:t>Once tartar has formed, only mechanical scaling removes it — hand and ultrasonic instruments used during a professional dental procedure under anesthesia. Understand what proper professional care includes and why anesthesia is part of it:</w:t>
      </w:r>
    </w:p>
    <w:p>
      <w:pPr>
        <w:pStyle w:val="ListBullet"/>
      </w:pPr>
      <w:r>
        <w:t>**Anesthesia allows complete work.** A conscious animal will not tolerate scaling below the gumline — where the disease actually is — nor probing of every pocket, nor dental X-rays, which reveal the large share of dental disease hidden under the gum. Anesthesia-free "cleanings" remove visible tartar from the surface while leaving disease in place, and can create a false sense of security over a worsening mouth.</w:t>
      </w:r>
    </w:p>
    <w:p>
      <w:pPr>
        <w:pStyle w:val="ListBullet"/>
      </w:pPr>
      <w:r>
        <w:t>**Assessment is part of the procedure.** Professional care includes probing pocket depths, radiographs where indicated, scaling above and below the gumline, polishing (which smooths the surface and slows plaque reattachment), and extraction of teeth whose support is lost or which are abscessed or fractured.</w:t>
      </w:r>
    </w:p>
    <w:p>
      <w:pPr>
        <w:pStyle w:val="ListBullet"/>
      </w:pPr>
      <w:r>
        <w:t>**Timing is individualized.** Your veterinarian recommends intervals based on breed (small dogs accumulate dental disease faster and often need earlier, more frequent care), age, and the mouth's condition at each examination — part of the preventive schedule in Chapter 10.</w:t>
      </w:r>
    </w:p>
    <w:p>
      <w:pPr>
        <w:pStyle w:val="Heading2"/>
      </w:pPr>
      <w:r>
        <w:t>A Home Dental Routine That Survives Real Life</w:t>
      </w:r>
    </w:p>
    <w:p>
      <w:pPr>
        <w:pStyle w:val="ListBullet"/>
      </w:pPr>
      <w:r>
        <w:t>Choose one primary method — for most homes, brushing — and attach it to an existing daily habit, such as the evening feeding.</w:t>
      </w:r>
    </w:p>
    <w:p>
      <w:pPr>
        <w:pStyle w:val="ListBullet"/>
      </w:pPr>
      <w:r>
        <w:t>Keep supplies where the habit happens; a kit stored in a bathroom cabinet across the house is a kit unused.</w:t>
      </w:r>
    </w:p>
    <w:p>
      <w:pPr>
        <w:pStyle w:val="ListBullet"/>
      </w:pPr>
      <w:r>
        <w:t>Lift the lip weekly even on non-brushing days for a quick look: gums pink or red? Tartar building? Any broken tooth, lump, or odor change? Log what you see where you keep your other health notes.</w:t>
      </w:r>
    </w:p>
    <w:p>
      <w:pPr>
        <w:pStyle w:val="ListBullet"/>
      </w:pPr>
      <w:r>
        <w:t>Start cooperative handling young where possible (Chapter 8), and keep sessions positive in adults — a mouth the animal lets you open is a mouth you can protect.</w:t>
      </w:r>
    </w:p>
    <w:p>
      <w:r>
        <w:t>The mouth is the entrance to the whole nutritional system and a mirror of the body's inflammatory state. A few minutes of plaque control a day, plus professional care on schedule, protects not only the teeth but the heart, liver, and kidneys working quietly behind them.</w:t>
      </w:r>
    </w:p>
    <w:p>
      <w:pPr>
        <w:pStyle w:val="Heading2"/>
      </w:pPr>
      <w:r>
        <w:t>Puppies, Kittens, and the First Teeth</w:t>
      </w:r>
    </w:p>
    <w:p>
      <w:r>
        <w:t>Dental prevention starts before the adult teeth arrive. Young animals should learn mouth handling as part of cooperative care (Chapter 8): lips lifted, gums touched, and eventually a brush introduced while the experience is still novel and low-stakes. Watch the changeover from baby teeth to adult teeth during the first year — retained baby teeth, where a baby tooth remains in place alongside its adult replacement, trap plaque between the two teeth and can misalign the bite; they are a standard item to raise at a young animal's veterinary visits so they can be addressed promptly. Animals who learn in youth that a hand in the mouth predicts rewards become adults whose teeth can actually be brushed — the single highest-value dental habit this chapter asks you to build.</w:t>
      </w:r>
    </w:p>
    <w:p>
      <w:r>
        <w:br w:type="page"/>
      </w:r>
    </w:p>
    <w:p>
      <w:pPr>
        <w:pStyle w:val="Heading1"/>
      </w:pPr>
      <w:r>
        <w:t>Chapter 8: Structural Maintenance: Cooperative Grooming and Health Screenings</w:t>
      </w:r>
    </w:p>
    <w:p>
      <w:r>
        <w:t>Grooming is usually filed under appearance. In this book it is filed under diagnosis. The hands that brush a coat every week are the first hands to find a new lump, a flaky patch, a sore ear, or a tender paw — weeks or months before those findings would otherwise surface. Regular grooming, done cooperatively so the animal tolerates and even enjoys it, doubles as a structured early illness screening system. This chapter lays out low-stress claw maintenance, ear cleaning, and skin and coat monitoring, and shows how to use positive reinforcement to make all handling comfortable enough to be thorough.</w:t>
      </w:r>
    </w:p>
    <w:p>
      <w:pPr>
        <w:pStyle w:val="Heading2"/>
      </w:pPr>
      <w:r>
        <w:t>Cooperative Care: The Principle Underneath</w:t>
      </w:r>
    </w:p>
    <w:p>
      <w:r>
        <w:t>Cooperative grooming means the animal is a willing participant, not a restrained subject. The practical difference is quality: a dog holding still out of fear hides pain responses and tenses muscles; a relaxed animal lets you part the coat to the skin, spread toes, lift lips, and look into ears — the actual screening. Build cooperation with these rules:</w:t>
      </w:r>
    </w:p>
    <w:p>
      <w:pPr>
        <w:pStyle w:val="ListBullet"/>
      </w:pPr>
      <w:r>
        <w:t>**Pair handling with reinforcement.** Every grooming step — a brush stroke, a paw held, an ear examined — is followed early in training by something the animal values: a small treat (counted in the daily calories, Chapter 3), praise, or a favorite scratch. Handling predicts good things; tolerance becomes habit.</w:t>
      </w:r>
    </w:p>
    <w:p>
      <w:pPr>
        <w:pStyle w:val="ListBullet"/>
      </w:pPr>
      <w:r>
        <w:t>**Go in small steps, and let the animal set the pace.** Touch the paw before holding it; hold it before touching the claw trimmer; let the trimmer appear and be rewarded before it ever clips. If the animal pulls away, that step was too big — return to the previous step rather than escalating restraint.</w:t>
      </w:r>
    </w:p>
    <w:p>
      <w:pPr>
        <w:pStyle w:val="ListBullet"/>
      </w:pPr>
      <w:r>
        <w:t>**Offer a "start button" and respect stops.** Many animals learn to station on a mat or in a position to signal readiness. If they leave the mat, the session pauses. Consent-based pauses feel slower and work faster: animals who can opt out stop fighting the process.</w:t>
      </w:r>
    </w:p>
    <w:p>
      <w:pPr>
        <w:pStyle w:val="ListBullet"/>
      </w:pPr>
      <w:r>
        <w:t>**Keep sessions short and end well.** Five calm minutes with a reward beat twenty minutes that end in a struggle the animal remembers next week.</w:t>
      </w:r>
    </w:p>
    <w:p>
      <w:pPr>
        <w:pStyle w:val="ListBullet"/>
      </w:pPr>
      <w:r>
        <w:t>**Use calm conditions.** Groom after exercise, in a familiar place, on a non-slip surface, at a time of day when the animal is naturally settled.</w:t>
      </w:r>
    </w:p>
    <w:p>
      <w:r>
        <w:t>The same handling skills transfer directly to veterinary visits, medication, toothbrushing (Chapter 7), and the health checks of Chapter 9 — one investment, used everywhere.</w:t>
      </w:r>
    </w:p>
    <w:p>
      <w:pPr>
        <w:pStyle w:val="Heading2"/>
      </w:pPr>
      <w:r>
        <w:t>Claw Maintenance: Low-Stress Steps</w:t>
      </w:r>
    </w:p>
    <w:p>
      <w:r>
        <w:t>Overgrown claws alter posture and gait, stress joints, can curl into the paw pad, and make every step uncomfortable — a structural problem, not a cosmetic one. Most dogs and indoor cats need claw attention every two to four weeks.</w:t>
      </w:r>
    </w:p>
    <w:p>
      <w:pPr>
        <w:pStyle w:val="ListNumber"/>
      </w:pPr>
      <w:r>
        <w:t>**Know the anatomy.** The claw has a living core — the quick — containing blood vessels and nerves, surrounded by the hard shell you trim. In light claws the quick is visible as a pink center; in dark claws it is not. Trim conservatively: take small slices from the tip until you see the center of the cut surface begin to change — a gray or pink oval appearing means you are near the quick; stop there.</w:t>
      </w:r>
    </w:p>
    <w:p>
      <w:pPr>
        <w:pStyle w:val="ListNumber"/>
      </w:pPr>
      <w:r>
        <w:t>**Set up for success.** Use sharp trimmers sized to the animal (or a grinding tool, which many animals tolerate better and which rounds edges smoothly). Have styptic powder within reach before you begin, so a nick — it happens to experienced owners — is a ten-second fix, pressing powder to the tip to stop bleeding, not a crisis.</w:t>
      </w:r>
    </w:p>
    <w:p>
      <w:pPr>
        <w:pStyle w:val="ListNumber"/>
      </w:pPr>
      <w:r>
        <w:t>**One paw, or one claw, is a valid session.** Early on, trim a single claw, reward, and stop. Frequency with calm beats marathon sessions.</w:t>
      </w:r>
    </w:p>
    <w:p>
      <w:pPr>
        <w:pStyle w:val="ListNumber"/>
      </w:pPr>
      <w:r>
        <w:t>**Don't forget dewclaws.** They do not wear down on the ground and are the claws most often found ingrown.</w:t>
      </w:r>
    </w:p>
    <w:p>
      <w:pPr>
        <w:pStyle w:val="ListNumber"/>
      </w:pPr>
      <w:r>
        <w:t>**Cats.** Press the toe gently to extend the retractable claw, trim only the sharp hook tip, and avoid the quick further back. Scratching posts wear claws but do not reliably shorten them.</w:t>
      </w:r>
    </w:p>
    <w:p>
      <w:r>
        <w:t>If claw trimming reliably fails at home despite patient cooperative work, schedule regular professional trims rather than letting claws overgrow — the goal is maintained claws, not a test of wills.</w:t>
      </w:r>
    </w:p>
    <w:p>
      <w:pPr>
        <w:pStyle w:val="Heading2"/>
      </w:pPr>
      <w:r>
        <w:t>Ear Cleaning and Monitoring</w:t>
      </w:r>
    </w:p>
    <w:p>
      <w:r>
        <w:t>Ears are screened at every grooming session and cleaned when needed — not on a rigid schedule, since over-cleaning irritates the canal.</w:t>
      </w:r>
    </w:p>
    <w:p>
      <w:pPr>
        <w:pStyle w:val="ListBullet"/>
      </w:pPr>
      <w:r>
        <w:t>**Screen first.** Healthy ears are pale pink inside, with minimal wax and no odor. Check for redness, dark discharge (which can indicate mites or yeast), brown waxy buildup, sweet or foul smell, head shaking, or scratching at the ear. Any of these, or pain when the ear is touched, means veterinary assessment before home cleaning — cleaning an infected or ruptured ear at home can worsen it.</w:t>
      </w:r>
    </w:p>
    <w:p>
      <w:pPr>
        <w:pStyle w:val="ListBullet"/>
      </w:pPr>
      <w:r>
        <w:t>**Clean with the right materials.** Use a veterinarian-recommended ear cleaning solution. Fill the canal gently, massage the base of the ear from outside for twenty to thirty seconds (you should hear a soft squelching), let the animal shake, then wipe what comes out with cotton or gauze. Never insert cotton swabs deep into the canal — they pack debris further down and can injure the ear.</w:t>
      </w:r>
    </w:p>
    <w:p>
      <w:pPr>
        <w:pStyle w:val="ListBullet"/>
      </w:pPr>
      <w:r>
        <w:t>**Know your risk profiles.** Floppy-eared dogs, dogs who swim, and animals with allergies are prone to ear problems and earn more frequent checks. Hair in the canal and post-bath moisture both deserve attention in those animals.</w:t>
      </w:r>
    </w:p>
    <w:p>
      <w:pPr>
        <w:pStyle w:val="Heading2"/>
      </w:pPr>
      <w:r>
        <w:t>Skin and Coat Monitoring: The Weekly Once-Over</w:t>
      </w:r>
    </w:p>
    <w:p>
      <w:r>
        <w:t>During regular brushing — weekly for most animals, more often for long coats — run a deliberate screening pass:</w:t>
      </w:r>
    </w:p>
    <w:p>
      <w:pPr>
        <w:pStyle w:val="ListNumber"/>
      </w:pPr>
      <w:r>
        <w:t>**Part the coat to the skin** in sections, especially behind the ears, in the armpits, groin, between toes, and under the collar — hidden skin is where problems start.</w:t>
      </w:r>
    </w:p>
    <w:p>
      <w:pPr>
        <w:pStyle w:val="ListNumber"/>
      </w:pPr>
      <w:r>
        <w:t>**Look for:** redness, flaking or dandruff changes, bald patches, hot spots (moist, inflamed sores), parasites or flea dirt (tiny black specks that turn reddish-brown on wet paper), ticks, crusts, and wounds.</w:t>
      </w:r>
    </w:p>
    <w:p>
      <w:pPr>
        <w:pStyle w:val="ListNumber"/>
      </w:pPr>
      <w:r>
        <w:t>**Feel for:** new lumps, bumps, warts, and thickened areas. For any lump, note its location, approximate size (compare to a coin or measure it), texture, and whether it moves with the skin or feels fixed. Log it with a date (Chapter 9 explains lump tracking; any new lump deserves a veterinary opinion, and rapid growth, ulceration, or change accelerates the visit).</w:t>
      </w:r>
    </w:p>
    <w:p>
      <w:pPr>
        <w:pStyle w:val="ListNumber"/>
      </w:pPr>
      <w:r>
        <w:t>**Assess coat quality.** A healthy coat on an adequate diet is resilient and appropriate to the breed. Dullness, excessive shedding out of season, a greasy feel, or a thinning coat are somatic indicators — they can reflect nutrition, parasites, endocrine disease, or allergies — and belong in the health log, not just the shampoo choice.</w:t>
      </w:r>
    </w:p>
    <w:p>
      <w:pPr>
        <w:pStyle w:val="ListNumber"/>
      </w:pPr>
      <w:r>
        <w:t>**Check the structure itself.** Run hands over the spine, ribs (your Body Condition Score pass from Chapter 3 fits naturally here), and limbs. Note muscle symmetry, swelling, and any flinch or sensitivity. Check paw pads for cracks, cuts, and objects lodged between toes; check between toes for redness or cysts.</w:t>
      </w:r>
    </w:p>
    <w:p>
      <w:r>
        <w:t>Bathe as needed with pet-appropriate shampoo — over-bathing strips coat oils; under-bathing lets skin conditions build. Brush before bathing to remove mats, since mats tighten painfully when wet, and work mats out gently or clip them rather than tearing at tangled skin.</w:t>
      </w:r>
    </w:p>
    <w:p>
      <w:pPr>
        <w:pStyle w:val="Heading2"/>
      </w:pPr>
      <w:r>
        <w:t>Turning Grooming Into a Record</w:t>
      </w:r>
    </w:p>
    <w:p>
      <w:r>
        <w:t>Keep a one-line log per session: date, claws done, ears checked, anything found, action taken. Ten seconds of writing converts grooming from a chore into longitudinal health data — the same data Chapter 9's early-warning system runs on, and the same record your veterinarian will thank you for at the annual examination. Grooming is the most frequent structured contact you have with your pet's body. Done cooperatively and observantly, it is screening you never have to schedule.</w:t>
      </w:r>
    </w:p>
    <w:p>
      <w:pPr>
        <w:pStyle w:val="Heading2"/>
      </w:pPr>
      <w:r>
        <w:t>Adapting Grooming to the Individual</w:t>
      </w:r>
    </w:p>
    <w:p>
      <w:r>
        <w:t>Adjust the routine to the animal in front of you. Double-coated breeds should be brushed out regularly to remove loose undercoat, but their coats should not be shaved down as a shortcut — the coat insulates in both directions and protects the skin, and shaving can alter its regrowth. Hairless and thin-coated animals need skin attention in place of coat care: moisturizing as your veterinarian advises, sun protection for exposed skin, and closer monitoring for bumps and irritation that fur would normally hide. Senior animals may need shorter sessions, softer brushes, and extra care around arthritic joints and thinner skin; animals recovering from illness or surgery need grooming kept gentle and any incisions or sore areas left entirely alone until cleared. The screening purpose never changes — only the tools, the pace, and the pressure do.</w:t>
      </w:r>
    </w:p>
    <w:p>
      <w:r>
        <w:br w:type="page"/>
      </w:r>
    </w:p>
    <w:p>
      <w:pPr>
        <w:pStyle w:val="Heading1"/>
      </w:pPr>
      <w:r>
        <w:t>Chapter 9: Somatic Indicators: Recognizing Early Signs of Illness</w:t>
      </w:r>
    </w:p>
    <w:p>
      <w:r>
        <w:t>Most serious illnesses in dogs and cats do not begin with a crisis. They begin with a drift: a bowl left a quarter full, a water bowl emptied a little faster, a coat losing its gloss, a dog a breath slower on the stairs. "Somatic" simply means relating to the body — and somatic indicators are those physical and behavioral signals the body gives before disease becomes obvious. Because you see your pet every day, you are positioned to catch drift earlier than anyone. This chapter teaches you what to track — appetite, water intake, coat quality, energy levels, and resting respiratory rate — how to establish your individual animal's normal, and how to tell a passing variation from an early sign that deserves a veterinary call.</w:t>
      </w:r>
    </w:p>
    <w:p>
      <w:pPr>
        <w:pStyle w:val="Heading2"/>
      </w:pPr>
      <w:r>
        <w:t>First Principle: Know Your Animal's Normal</w:t>
      </w:r>
    </w:p>
    <w:p>
      <w:r>
        <w:t>Population averages are starting points; your animal's own baseline is the diagnostic tool. A cat who has always eaten daintily and suddenly eats less is different from a cat who suddenly eats less than her usual hearty appetite — the second change is larger, though the amounts might be identical. Spend two ordinary, healthy weeks building a baseline record:</w:t>
      </w:r>
    </w:p>
    <w:p>
      <w:pPr>
        <w:pStyle w:val="ListBullet"/>
      </w:pPr>
      <w:r>
        <w:t>Typical daily food intake, in measured amounts (you already portion by Chapter 3).</w:t>
      </w:r>
    </w:p>
    <w:p>
      <w:pPr>
        <w:pStyle w:val="ListBullet"/>
      </w:pPr>
      <w:r>
        <w:t>Typical water intake pattern — how fast the bowl falls, litter clump size and count for cats.</w:t>
      </w:r>
    </w:p>
    <w:p>
      <w:pPr>
        <w:pStyle w:val="ListBullet"/>
      </w:pPr>
      <w:r>
        <w:t>Typical stool score (Chapter 4) and urination pattern.</w:t>
      </w:r>
    </w:p>
    <w:p>
      <w:pPr>
        <w:pStyle w:val="ListBullet"/>
      </w:pPr>
      <w:r>
        <w:t>Typical energy pattern: activity, play interest, sleep duration, greeting behavior.</w:t>
      </w:r>
    </w:p>
    <w:p>
      <w:pPr>
        <w:pStyle w:val="ListBullet"/>
      </w:pPr>
      <w:r>
        <w:t>Resting respiratory rate, measured as below.</w:t>
      </w:r>
    </w:p>
    <w:p>
      <w:pPr>
        <w:pStyle w:val="ListBullet"/>
      </w:pPr>
      <w:r>
        <w:t>Weight and Body Condition Score.</w:t>
      </w:r>
    </w:p>
    <w:p>
      <w:r>
        <w:t>Write it down once, keep it with the health log, and update it as life stages change. Every later judgment in this chapter is a comparison against that page.</w:t>
      </w:r>
    </w:p>
    <w:p>
      <w:pPr>
        <w:pStyle w:val="Heading2"/>
      </w:pPr>
      <w:r>
        <w:t>Appetite Changes</w:t>
      </w:r>
    </w:p>
    <w:p>
      <w:r>
        <w:t>Appetite is one of the most sensitive general indicators in both species, in both directions:</w:t>
      </w:r>
    </w:p>
    <w:p>
      <w:pPr>
        <w:pStyle w:val="ListBullet"/>
      </w:pPr>
      <w:r>
        <w:t>**Decreased appetite or refusal to eat.** Causes range from the trivial (a stale bag of food, a stressful house guest, a hot day — see brachycephalic appetite in Chapter 2) to dental pain (Chapter 7), nausea, organ disease, fever, and cancer. A single skipped meal in an otherwise normal adult dog is usually a watch-and-wait event; a dog who refuses two consecutive meals, or any animal whose reduced appetite persists beyond 24 hours with other signs, should be discussed with a veterinarian. **Cats are the exception to waiting:** a cat — especially an overweight cat — who stops eating entirely for more than a day needs prompt veterinary attention because of the hepatic lipidosis risk described in Chapter 3.</w:t>
      </w:r>
    </w:p>
    <w:p>
      <w:pPr>
        <w:pStyle w:val="ListBullet"/>
      </w:pPr>
      <w:r>
        <w:t>**Increased appetite.** Ravenous hunger with weight loss is a classic pattern worth reporting: it appears with certain endocrine conditions, malabsorption, and other diseases your veterinarian will know to test for. Increased appetite with weight gain usually traces to the bowl and the treat jar — verify portions against Chapter 3 before assuming a medical cause, but report genuine polyphagia (excessive hunger) that portion control does not explain.</w:t>
      </w:r>
    </w:p>
    <w:p>
      <w:pPr>
        <w:pStyle w:val="ListBullet"/>
      </w:pPr>
      <w:r>
        <w:t>**Changes in how they eat.** Dropping food, chewing one-sidedly, preferring soft food suddenly, or approaching the bowl eagerly then backing away all point toward the mouth or toward nausea. Look in the mouth (Chapter 8 handling makes this possible) and log what you see.</w:t>
      </w:r>
    </w:p>
    <w:p>
      <w:pPr>
        <w:pStyle w:val="Heading2"/>
      </w:pPr>
      <w:r>
        <w:t>Water Intake Changes</w:t>
      </w:r>
    </w:p>
    <w:p>
      <w:r>
        <w:t>Thirst changes are among the most valuable early indicators you can track, because several major diseases announce themselves at the water bowl first.</w:t>
      </w:r>
    </w:p>
    <w:p>
      <w:pPr>
        <w:pStyle w:val="ListBullet"/>
      </w:pPr>
      <w:r>
        <w:t>**Increased drinking and urination (polydipsia and polyuria).** A bowl emptied noticeably faster, more frequent urination, larger litter clumps, accidents in a reliably house-trained animal, or waking at night to drink or urinate — sustained over several days, this pattern is a standard reason for blood and urine testing. It is associated with kidney disease, diabetes mellitus, and other endocrine and metabolic conditions that benefit greatly from early detection (Chapter 10's screening schedule is built partly to catch these).</w:t>
      </w:r>
    </w:p>
    <w:p>
      <w:pPr>
        <w:pStyle w:val="ListBullet"/>
      </w:pPr>
      <w:r>
        <w:t>**Decreased drinking.** Less dangerous as a standalone in a wet-food-fed cat (whose intake is mostly dietary), but in a dog, or paired with illness signs, reduced intake is the front edge of dehydration — run the checks in Chapter 5.</w:t>
      </w:r>
    </w:p>
    <w:p>
      <w:pPr>
        <w:pStyle w:val="ListBullet"/>
      </w:pPr>
      <w:r>
        <w:t>**How to confirm a suspicion.** Measure intake for 24 hours, as Chapter 5 describes: measured water out, measured remainder, total in milliliters, compared against the roughly 50–60 ml per kilogram baseline. A log beats an impression when you call the clinic.</w:t>
      </w:r>
    </w:p>
    <w:p>
      <w:pPr>
        <w:pStyle w:val="Heading2"/>
      </w:pPr>
      <w:r>
        <w:t>Coat and Skin Quality</w:t>
      </w:r>
    </w:p>
    <w:p>
      <w:r>
        <w:t>The coat is a slow, honest reporter of internal state. Because it changes over weeks, owners adapt to the change and miss it — another argument for the grooming log in Chapter 8.</w:t>
      </w:r>
    </w:p>
    <w:p>
      <w:pPr>
        <w:pStyle w:val="ListBullet"/>
      </w:pPr>
      <w:r>
        <w:t>**Dull, dry, or greasy coat** can reflect nutritional imbalance, parasites, allergies, or endocrine disease, including thyroid and adrenal disorders.</w:t>
      </w:r>
    </w:p>
    <w:p>
      <w:pPr>
        <w:pStyle w:val="ListBullet"/>
      </w:pPr>
      <w:r>
        <w:t>**Hair loss** — symmetric thinning, bald patches, or failure to regrow — is a medical sign, not a grooming problem.</w:t>
      </w:r>
    </w:p>
    <w:p>
      <w:pPr>
        <w:pStyle w:val="ListBullet"/>
      </w:pPr>
      <w:r>
        <w:t>**Itching that escalates**, recurrent skin or ear infections, and a yeasty odor to the skin form a pattern classically associated with allergies and secondary infection.</w:t>
      </w:r>
    </w:p>
    <w:p>
      <w:pPr>
        <w:pStyle w:val="ListBullet"/>
      </w:pPr>
      <w:r>
        <w:t>**Lumps and changes** found while grooming: log size and date; report new, growing, changing, or ulcerated lumps promptly rather than at the next annual visit.</w:t>
      </w:r>
    </w:p>
    <w:p>
      <w:pPr>
        <w:pStyle w:val="Heading2"/>
      </w:pPr>
      <w:r>
        <w:t>Energy Levels and Behavior</w:t>
      </w:r>
    </w:p>
    <w:p>
      <w:r>
        <w:t>Energy change is nonspecific — almost everything affects it — which makes it sensitive but not diagnostic. Its value is as a trigger to look closer:</w:t>
      </w:r>
    </w:p>
    <w:p>
      <w:pPr>
        <w:pStyle w:val="ListBullet"/>
      </w:pPr>
      <w:r>
        <w:t>**Lethargy** beyond normal variation: sleeping markedly more, lagging on familiar walks, losing interest in play, greeting, or food. In a previously active animal, two to three days of unexplained lethargy merits a call.</w:t>
      </w:r>
    </w:p>
    <w:p>
      <w:pPr>
        <w:pStyle w:val="ListBullet"/>
      </w:pPr>
      <w:r>
        <w:t>**Exercise intolerance** — needing to stop, sit, or lie down on routes previously easy — can indicate pain, cardiovascular or respiratory disease, anemia, or obesity's burden (Chapter 3), and deserves reporting.</w:t>
      </w:r>
    </w:p>
    <w:p>
      <w:pPr>
        <w:pStyle w:val="ListBullet"/>
      </w:pPr>
      <w:r>
        <w:t>**Restlessness and behavior shifts** — pacing at night, new vocalization, hiding in cats (a particularly meaningful feline signal), irritability when touched, or house-soiling in a trained animal — can all be early expressions of pain or illness. Cats in particular hide disease; in cats, *any* sustained behavioral change is a health data point.</w:t>
      </w:r>
    </w:p>
    <w:p>
      <w:pPr>
        <w:pStyle w:val="ListBullet"/>
      </w:pPr>
      <w:r>
        <w:t>**Pain signals** to learn: stiffness after rest, reluctance to jump or climb, altered gait, panting at rest, licking a joint persistently, guarding a body part, and changes in posture or facial expression — a tense, drawn look experienced owners learn to recognize.</w:t>
      </w:r>
    </w:p>
    <w:p>
      <w:pPr>
        <w:pStyle w:val="Heading2"/>
      </w:pPr>
      <w:r>
        <w:t>Resting Respiratory Rate: The Indicator You Can Count</w:t>
      </w:r>
    </w:p>
    <w:p>
      <w:r>
        <w:t>Resting respiratory rate (RRR) is one of the few vital signs an owner can measure accurately at home, and it is genuinely clinical — veterinarians ask cardiac and respiratory patients' owners to track it because trends in RRR detect fluid buildup and respiratory deterioration early.</w:t>
      </w:r>
    </w:p>
    <w:p>
      <w:r>
        <w:t>How to measure:</w:t>
      </w:r>
    </w:p>
    <w:p>
      <w:pPr>
        <w:pStyle w:val="ListNumber"/>
      </w:pPr>
      <w:r>
        <w:t>Wait until the animal is asleep or resting quietly — not panting, not just exercised, not dreaming actively.</w:t>
      </w:r>
    </w:p>
    <w:p>
      <w:pPr>
        <w:pStyle w:val="ListNumber"/>
      </w:pPr>
      <w:r>
        <w:t>Watch the chest rise and fall. One rise plus one fall equals one breath.</w:t>
      </w:r>
    </w:p>
    <w:p>
      <w:pPr>
        <w:pStyle w:val="ListNumber"/>
      </w:pPr>
      <w:r>
        <w:t>Count breaths for 30 seconds and multiply by two (or count a full minute for the most accuracy).</w:t>
      </w:r>
    </w:p>
    <w:p>
      <w:pPr>
        <w:pStyle w:val="ListNumber"/>
      </w:pPr>
      <w:r>
        <w:t>Record the rate, date, and time in the health log.</w:t>
      </w:r>
    </w:p>
    <w:p>
      <w:r>
        <w:t>For most resting dogs and cats, a rate in the teens to twenties per minute is typical, and a sleeping rate consistently under 30 breaths per minute is generally reassuring. What matters most is *your animal's trend*: a sustained rise above their baseline — for example, a dog whose sleeping rate is normally 16 now measuring 28 on repeated checks — or any resting rate persistently above 30–40, labored breathing, open-mouth breathing in a cat (never normal at rest), or breathing effort with the neck extended or elbows out, warrants prompt veterinary contact. Measure two or three times a week for animals under cardiac monitoring as your veterinarian directs; for healthy animals, learn the skill and spot-check periodically so the technique is ready when it matters.</w:t>
      </w:r>
    </w:p>
    <w:p>
      <w:pPr>
        <w:pStyle w:val="Heading2"/>
      </w:pPr>
      <w:r>
        <w:t>Putting the Indicators Together: When to Call</w:t>
      </w:r>
    </w:p>
    <w:p>
      <w:r>
        <w:t>Single mild signs, briefly present, in an animal who is otherwise bright, eating, and drinking normally, usually justify 24 hours of logging and observation. Call promptly — same day — when you see:</w:t>
      </w:r>
    </w:p>
    <w:p>
      <w:pPr>
        <w:pStyle w:val="ListBullet"/>
      </w:pPr>
      <w:r>
        <w:t>Multiple indicators shifting together (appetite down *and* energy down *and* thirst up is a different event than any one alone).</w:t>
      </w:r>
    </w:p>
    <w:p>
      <w:pPr>
        <w:pStyle w:val="ListBullet"/>
      </w:pPr>
      <w:r>
        <w:t>Refusal to eat beyond a day (immediately, for cats), vomiting or diarrhea persisting or paired together, or any Chapter 4 escalation signs.</w:t>
      </w:r>
    </w:p>
    <w:p>
      <w:pPr>
        <w:pStyle w:val="ListBullet"/>
      </w:pPr>
      <w:r>
        <w:t>Increased thirst and urination sustained over several days.</w:t>
      </w:r>
    </w:p>
    <w:p>
      <w:pPr>
        <w:pStyle w:val="ListBullet"/>
      </w:pPr>
      <w:r>
        <w:t>Resting respiratory rate rising above baseline, breathing effort, or open-mouth breathing in a cat.</w:t>
      </w:r>
    </w:p>
    <w:p>
      <w:pPr>
        <w:pStyle w:val="ListBullet"/>
      </w:pPr>
      <w:r>
        <w:t>Collapse, weakness, pale gums, unproductive straining to urinate, or known toxin exposure — these are emergencies, not monitoring cases.</w:t>
      </w:r>
    </w:p>
    <w:p>
      <w:r>
        <w:t>When you call, bring the log: dates, amounts, scores, rates. "She's been off" starts a conversation; "Her water intake doubled Tuesday, appetite halved Wednesday, resting rate went from 18 to 30, and her stool dropped to a 5" starts a diagnosis. Early detection is not a talent. It is a record, kept by the person who sees the animal every day — you.</w:t>
      </w:r>
    </w:p>
    <w:p>
      <w:r>
        <w:br w:type="page"/>
      </w:r>
    </w:p>
    <w:p>
      <w:pPr>
        <w:pStyle w:val="Heading1"/>
      </w:pPr>
      <w:r>
        <w:t>Chapter 10: Preventive Scheduling: Managing Your Pet's Health Calendar</w:t>
      </w:r>
    </w:p>
    <w:p>
      <w:r>
        <w:t>Everything in this book converges here. Labels read well, ratios matched to life stage, body condition scored, gut and hydration watched, teeth brushed, grooming turned into screening, and early indicators logged — all of it works best when the professional side of care happens on a schedule rather than in response to a problem. Preventive scheduling is the structured framework that protects health across a lifetime: routine examinations, blood work, parasite control, vaccinations and diagnostic imaging, and clinical screenings, placed on a calendar and revisited at each life stage. This chapter outlines standard schedules in general terms, explains what each element catches, and shows you how to build and run a health calendar for your own animal. Specific intervals for your pet are set with your veterinarian, who knows the individual's risks, region, and history — this framework tells you what to schedule and why, so nothing depends on memory.</w:t>
      </w:r>
    </w:p>
    <w:p>
      <w:pPr>
        <w:pStyle w:val="Heading2"/>
      </w:pPr>
      <w:r>
        <w:t>The Examination Backbone</w:t>
      </w:r>
    </w:p>
    <w:p>
      <w:r>
        <w:t>The veterinary examination is the anchor event to which everything else attaches.</w:t>
      </w:r>
    </w:p>
    <w:p>
      <w:pPr>
        <w:pStyle w:val="ListBullet"/>
      </w:pPr>
      <w:r>
        <w:t>**Puppies and kittens** are typically seen every three to four weeks during the early months, for vaccination series, parasite control, growth checks, and developmental assessment, until about four months of age.</w:t>
      </w:r>
    </w:p>
    <w:p>
      <w:pPr>
        <w:pStyle w:val="ListBullet"/>
      </w:pPr>
      <w:r>
        <w:t>**Healthy adults** are generally examined at least once a year. The annual visit covers weight and Body Condition Score verification (calibrating your home scoring, Chapter 3), oral examination (Chapter 7), heart and lung auscultation, abdominal palpation, skin, ears, eyes, and a review of your logs — appetite, water, stool, behavior — which by now you actually have.</w:t>
      </w:r>
    </w:p>
    <w:p>
      <w:pPr>
        <w:pStyle w:val="ListBullet"/>
      </w:pPr>
      <w:r>
        <w:t>**Seniors** are generally examined twice a year. Aging accelerates change, and conditions caught at a six-month interval are often manageable in ways they would not be after a year of silent progression. Senior visits pair the examination with the blood work and screenings below.</w:t>
      </w:r>
    </w:p>
    <w:p>
      <w:r>
        <w:t>Treat the examination as an audit of your home system: bring the health log, the food bag's details or a photo of its AAFCO adequacy statement and calorie content, a list of all treats, chews, and supplements, and your questions — including standing topics like diet format and grain-free considerations (Chapter 1).</w:t>
      </w:r>
    </w:p>
    <w:p>
      <w:pPr>
        <w:pStyle w:val="Heading2"/>
      </w:pPr>
      <w:r>
        <w:t>Blood Work and Laboratory Screening</w:t>
      </w:r>
    </w:p>
    <w:p>
      <w:r>
        <w:t>Routine blood work establishes baselines while an animal is healthy and detects disease while it is still invisible.</w:t>
      </w:r>
    </w:p>
    <w:p>
      <w:pPr>
        <w:pStyle w:val="ListBullet"/>
      </w:pPr>
      <w:r>
        <w:t>**What a standard panel typically includes:** a complete blood count (red cells, white cells, platelets — screening for anemia, infection, inflammation), a chemistry panel (kidney values, liver enzymes, blood glucose, proteins, electrolytes), and, where indicated, thyroid testing — commonly in senior cats and in dogs with compatible signs — and urinalysis, which together with kidney values gives the true picture of renal function and screens for diabetes, urinary infection, and concentrating ability (recall Chapter 5: the kidneys' water handling is where several diseases show first).</w:t>
      </w:r>
    </w:p>
    <w:p>
      <w:pPr>
        <w:pStyle w:val="ListBullet"/>
      </w:pPr>
      <w:r>
        <w:t>**When:** a baseline panel in young adulthood, periodic panels through the healthy adult years — many practices run them annually, particularly from middle age — and at least annual, often twice-yearly, panels in seniors, aligned with the senior examination schedule.</w:t>
      </w:r>
    </w:p>
    <w:p>
      <w:pPr>
        <w:pStyle w:val="ListBullet"/>
      </w:pPr>
      <w:r>
        <w:t>**Why it matters to this book:** blood work is how the somatic indicators of Chapter 9 get confirmed or cleared, how senior diet decisions (Chapter 2's protein and kidney questions) get made on evidence rather than caution, and how conditions like diabetes and kidney disease — the diseases behind the thirst signals — are caught in their early, most manageable stages.</w:t>
      </w:r>
    </w:p>
    <w:p>
      <w:pPr>
        <w:pStyle w:val="Heading2"/>
      </w:pPr>
      <w:r>
        <w:t>Parasite Control: A Year-Round Schedule</w:t>
      </w:r>
    </w:p>
    <w:p>
      <w:r>
        <w:t>Parasite prevention is calendar work, not seasonal memory:</w:t>
      </w:r>
    </w:p>
    <w:p>
      <w:pPr>
        <w:pStyle w:val="ListBullet"/>
      </w:pPr>
      <w:r>
        <w:t>**Heartworm prevention** for dogs (and cats, where your veterinarian advises — cats are susceptible, and there is no approved treatment for feline heartworm disease) is generally given monthly, year-round in most regions, with periodic blood testing to confirm negative status as your veterinarian directs. Mosquito seasons are lengthening and unpredictable; "we skipped winter" is a common history in preventable cases.</w:t>
      </w:r>
    </w:p>
    <w:p>
      <w:pPr>
        <w:pStyle w:val="ListBullet"/>
      </w:pPr>
      <w:r>
        <w:t>**Flea and tick control** on a consistent product schedule — monthly or at the product's stated interval — year-round in most climates, since indoor heating sustains flea life cycles through winter. Consistency matters more than product choice; gaps restart infestations.</w:t>
      </w:r>
    </w:p>
    <w:p>
      <w:pPr>
        <w:pStyle w:val="ListBullet"/>
      </w:pPr>
      <w:r>
        <w:t>**Intestinal parasite control and testing.** Periodic fecal testing (commonly annually, more often for puppies, kittens, and high-exposure animals) plus deworming as indicated. Your Chapter 4 stool log supports this: score changes and visible worms or segments get reported with dates.</w:t>
      </w:r>
    </w:p>
    <w:p>
      <w:pPr>
        <w:pStyle w:val="ListBullet"/>
      </w:pPr>
      <w:r>
        <w:t>**Record every dose.** Product, date given, date due next — on the calendar, with a reminder. Parasite control fails through forgotten doses far more often than through product failure.</w:t>
      </w:r>
    </w:p>
    <w:p>
      <w:pPr>
        <w:pStyle w:val="Heading2"/>
      </w:pPr>
      <w:r>
        <w:t>Vaccinations and Core Preventive Care</w:t>
      </w:r>
    </w:p>
    <w:p>
      <w:r>
        <w:t>Vaccination schedules are set by your veterinarian according to life stage, lifestyle, and regional risk, following current professional guidelines. The scheduling principle for owners is simple: initial series in youth, boosters at the intervals your clinic sets, and no lapsed rabies vaccination — a legal as well as medical requirement in most jurisdictions. Keep the vaccination record with the health calendar; boarding, grooming, travel, and licensing all ask for it.</w:t>
      </w:r>
    </w:p>
    <w:p>
      <w:pPr>
        <w:pStyle w:val="Heading2"/>
      </w:pPr>
      <w:r>
        <w:t>Diagnostic Imaging and Additional Screenings</w:t>
      </w:r>
    </w:p>
    <w:p>
      <w:r>
        <w:t>Imaging enters the schedule when the examination, history, or blood work calls for it — and in some animals, as planned screening:</w:t>
      </w:r>
    </w:p>
    <w:p>
      <w:pPr>
        <w:pStyle w:val="ListBullet"/>
      </w:pPr>
      <w:r>
        <w:t>**Dental radiographs** accompany professional dental procedures (Chapter 7), revealing under-gumline disease.</w:t>
      </w:r>
    </w:p>
    <w:p>
      <w:pPr>
        <w:pStyle w:val="ListBullet"/>
      </w:pPr>
      <w:r>
        <w:t>**Radiographs (X-rays) and ultrasound** investigate cardiac, respiratory (recall the resting respiratory trends of Chapter 9), abdominal, and orthopedic findings, and may be used to screen breeds or individuals at known risk.</w:t>
      </w:r>
    </w:p>
    <w:p>
      <w:pPr>
        <w:pStyle w:val="ListBullet"/>
      </w:pPr>
      <w:r>
        <w:t>**Blood pressure measurement** is commonly part of senior screening and of kidney, thyroid, and cardiac management.</w:t>
      </w:r>
    </w:p>
    <w:p>
      <w:pPr>
        <w:pStyle w:val="ListBullet"/>
      </w:pPr>
      <w:r>
        <w:t>**Eye examinations**, including checks for age-related and breed-related disease, and intraocular pressure screening where indicated.</w:t>
      </w:r>
    </w:p>
    <w:p>
      <w:pPr>
        <w:pStyle w:val="ListBullet"/>
      </w:pPr>
      <w:r>
        <w:t>**Breed- and risk-specific screening**, such as cardiac evaluation for breeds predisposed to heart disease — arranged with your veterinarian based on your animal's profile.</w:t>
      </w:r>
    </w:p>
    <w:p>
      <w:r>
        <w:t>The owner's scheduling role is to ensure findings generate follow-ups that are actually booked: an imaging recommendation noted at a visit should leave the clinic as an appointment or a dated calendar entry, not an intention.</w:t>
      </w:r>
    </w:p>
    <w:p>
      <w:pPr>
        <w:pStyle w:val="Heading2"/>
      </w:pPr>
      <w:r>
        <w:t>Building the Health Calendar</w:t>
      </w:r>
    </w:p>
    <w:p>
      <w:r>
        <w:t>Assemble everything into one visible system:</w:t>
      </w:r>
    </w:p>
    <w:p>
      <w:pPr>
        <w:pStyle w:val="ListNumber"/>
      </w:pPr>
      <w:r>
        <w:t>**Choose one calendar** — the household calendar you already check — and give pet care its own color or tag.</w:t>
      </w:r>
    </w:p>
    <w:p>
      <w:pPr>
        <w:pStyle w:val="ListNumber"/>
      </w:pPr>
      <w:r>
        <w:t>**Enter the recurring backbone:** examinations (annual or twice-yearly), blood work aligned to them, dental assessments, vaccination boosters.</w:t>
      </w:r>
    </w:p>
    <w:p>
      <w:pPr>
        <w:pStyle w:val="ListNumber"/>
      </w:pPr>
      <w:r>
        <w:t>**Enter monthly items:** parasite prevention doses, weight and Body Condition Score checks (Chapter 3), resting respiratory spot-checks for monitored animals (Chapter 9).</w:t>
      </w:r>
    </w:p>
    <w:p>
      <w:pPr>
        <w:pStyle w:val="ListNumber"/>
      </w:pPr>
      <w:r>
        <w:t>**Enter reminders a week ahead** for anything requiring preparation — fasting before blood work, for example — and for reordering food, preventives, and medications before they run out.</w:t>
      </w:r>
    </w:p>
    <w:p>
      <w:pPr>
        <w:pStyle w:val="ListNumber"/>
      </w:pPr>
      <w:r>
        <w:t>**File the records:** one folder (physical or digital) per animal holding vaccination records, lab results, the baseline page from Chapter 9, weight and BCS history, and the food and supplement list. Bring it, or have it accessible, at every visit.</w:t>
      </w:r>
    </w:p>
    <w:p>
      <w:pPr>
        <w:pStyle w:val="ListNumber"/>
      </w:pPr>
      <w:r>
        <w:t>**Review at each life-stage transition.** The calendar for a puppy, an adult, and a senior are three different documents. When your animal crosses into a new stage (Chapter 2), rebuild the schedule with your veterinarian rather than letting the old one coast.</w:t>
      </w:r>
    </w:p>
    <w:p>
      <w:pPr>
        <w:pStyle w:val="Heading2"/>
      </w:pPr>
      <w:r>
        <w:t>A Lifetime View</w:t>
      </w:r>
    </w:p>
    <w:p>
      <w:pPr>
        <w:pStyle w:val="Heading2"/>
      </w:pPr>
      <w:r>
        <w:t>Keeping the Calendar Alive</w:t>
      </w:r>
    </w:p>
    <w:p>
      <w:r>
        <w:t>A schedule fails quietly: a reminder dismissed during a busy week, a preventive dose bought but not given, a senior panel postponed twice and then forgotten. Guard against drift with three habits. First, review the calendar monthly — the same sitting at which you check weight and Body Condition Score — and confirm next month's items are real: appointments booked, products on hand, reminders set. Second, when any item is missed, reschedule it the same day you notice; a missed item moved is a system working, while a missed item remembered vaguely is a system failing. Third, do one annual reset, ideally at the annual examination: walk through the whole coming year with the clinic — examinations, laboratory work, dental timing, vaccine boosters, parasite control supply — and leave with the dates entered, not intended. Multi-pet households should run one calendar per animal, because a shared schedule is where one animal's dose gets recorded against another's name.</w:t>
      </w:r>
    </w:p>
    <w:p>
      <w:r>
        <w:t>Prevention compounds. The kitten whose weight is tracked becomes the adult whose gain is caught at one pound instead of five. The adult whose teeth are brushed arrives at seniorhood with a mouth that still lets her eat well. The senior whose blood work runs twice a year gets dietary and medical adjustments while they can still change the outcome. Set against that compounding is the statistic this book began with: approximately 59% of dogs and 61% of cats overweight or obese, with lifespans reduced by up to 2.5 years, per the Association for Pet Obesity Prevention. The health calendar is how an individual household refuses to be part of that arithmetic — one kept appointment, one logged score, one on-time dose at a time.</w:t>
      </w:r>
    </w:p>
    <w:p>
      <w:r>
        <w:br w:type="page"/>
      </w:r>
    </w:p>
    <w:p>
      <w:pPr>
        <w:pStyle w:val="Heading1"/>
      </w:pPr>
      <w:r>
        <w:t>Conclusion</w:t>
      </w:r>
    </w:p>
    <w:p>
      <w:r>
        <w:t>Fueling a life is not a single decision made in a pet store aisle. It is a system of small, repeatable acts, and you now have every part of it.</w:t>
      </w:r>
    </w:p>
    <w:p>
      <w:r>
        <w:t>You can read a label the way it was meant to be read: adequacy statement first, ingredient list with its legal definitions and its tricks in mind, calories noted, marketing translated or set aside. You can match macronutrients to life stage — building in growth, holding the line in adulthood, protecting muscle and organs in the senior years — and give brachycephalic and small-breed animals the targeted consideration their bodies require. You can score body condition on the 9-point Body Condition Score scale with your own hands, calculate resting energy requirements step by step, and portion food against a number instead of a guess. You know what the gut microbiome does, how prebiotics and probiotics differ, and how to score a stool and spot a trend. You know why water — above all for cats — is renal protection, how to exercise a body safely within its cardiovascular and structural limits, and why the strict environmental rules for brachycephalic breeds are non-negotiable. You can keep plaque off teeth and protect the heart, liver, and kidneys behind them; turn a grooming session into a screening; recognize the early somatic indicators — appetite, thirst, coat, energy, resting breath — before they become emergencies; and hold the whole system together on a preventive calendar that does not rely on memory.</w:t>
      </w:r>
    </w:p>
    <w:p>
      <w:r>
        <w:t>Underneath all of it sits the reason this book exists. The Association for Pet Obesity Prevention reports that approximately 59% of dogs and 61% of cats in the United States are clinically overweight or obese, reducing lifespans by up to 2.5 years. Those are population numbers, but populations are made of individual animals in individual kitchens, being fed by people who love them. Love, in this domain, is not a feeling — it is a measured cup, a lean body condition, a brushed tooth, a fresh bowl of water, a noticed change, a kept appointment. Quiet acts, done daily, done right.</w:t>
      </w:r>
    </w:p>
    <w:p>
      <w:r>
        <w:t>Your pet will keep offering their opinions, in stares and nudges and empty-bowl commentary. Answer them with the system in these pages, and you will have done what this book set out to help you do: get those daily acts right, for the whole of a life that — fed and cared for this way — stands every chance of being as long and as comfortable as it can be.</w:t>
      </w:r>
    </w:p>
    <w:p>
      <w:r>
        <w:t>PawSmart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Fueling Their Life: Nutrition &amp; Physical Health Fundamentals</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